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4CAE7" w14:textId="77777777" w:rsidR="009D2C78" w:rsidRPr="009D2C78" w:rsidRDefault="009D2C78" w:rsidP="009D2C78">
      <w:pPr>
        <w:spacing w:line="240" w:lineRule="auto"/>
        <w:rPr>
          <w:b/>
          <w:sz w:val="28"/>
          <w:szCs w:val="28"/>
        </w:rPr>
      </w:pPr>
      <w:bookmarkStart w:id="0" w:name="_Toc12338879"/>
    </w:p>
    <w:p w14:paraId="4058F7BB" w14:textId="77777777" w:rsidR="009D2C78" w:rsidRPr="009D2C78" w:rsidRDefault="009D2C78" w:rsidP="009D2C78">
      <w:pPr>
        <w:spacing w:line="240" w:lineRule="auto"/>
        <w:rPr>
          <w:b/>
          <w:sz w:val="28"/>
          <w:szCs w:val="28"/>
        </w:rPr>
      </w:pPr>
      <w:r w:rsidRPr="009D2C78">
        <w:rPr>
          <w:noProof/>
          <w:lang w:eastAsia="en-IE"/>
        </w:rPr>
        <mc:AlternateContent>
          <mc:Choice Requires="wps">
            <w:drawing>
              <wp:anchor distT="0" distB="0" distL="114300" distR="114300" simplePos="0" relativeHeight="251658241" behindDoc="0" locked="0" layoutInCell="1" allowOverlap="1" wp14:anchorId="3D82D92A" wp14:editId="166FF865">
                <wp:simplePos x="0" y="0"/>
                <wp:positionH relativeFrom="margin">
                  <wp:align>center</wp:align>
                </wp:positionH>
                <wp:positionV relativeFrom="paragraph">
                  <wp:posOffset>171450</wp:posOffset>
                </wp:positionV>
                <wp:extent cx="6391275" cy="391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391275" cy="3914775"/>
                        </a:xfrm>
                        <a:prstGeom prst="rect">
                          <a:avLst/>
                        </a:prstGeom>
                        <a:solidFill>
                          <a:srgbClr val="0094A6"/>
                        </a:solidFill>
                        <a:ln w="12700" cap="flat" cmpd="sng" algn="ctr">
                          <a:solidFill>
                            <a:sysClr val="window" lastClr="FFFFFF"/>
                          </a:solidFill>
                          <a:prstDash val="solid"/>
                          <a:miter lim="800000"/>
                        </a:ln>
                        <a:effectLst/>
                      </wps:spPr>
                      <wps:txbx>
                        <w:txbxContent>
                          <w:p w14:paraId="3B453CAC" w14:textId="77777777" w:rsidR="009D2C78" w:rsidRPr="00744CF4" w:rsidRDefault="009D2C78" w:rsidP="009D2C78">
                            <w:pPr>
                              <w:suppressOverlap/>
                              <w:jc w:val="center"/>
                              <w:rPr>
                                <w:rFonts w:asciiTheme="majorHAnsi" w:hAnsiTheme="majorHAnsi" w:cstheme="majorHAnsi"/>
                                <w:b/>
                                <w:color w:val="FFFFFF" w:themeColor="background1"/>
                                <w:sz w:val="44"/>
                                <w:szCs w:val="44"/>
                              </w:rPr>
                            </w:pPr>
                            <w:r w:rsidRPr="00744CF4">
                              <w:rPr>
                                <w:rFonts w:asciiTheme="majorHAnsi" w:hAnsiTheme="majorHAnsi" w:cstheme="majorHAnsi"/>
                                <w:b/>
                                <w:color w:val="FFFFFF" w:themeColor="background1"/>
                                <w:sz w:val="44"/>
                                <w:szCs w:val="44"/>
                              </w:rPr>
                              <w:t>Handleiding interne procedures</w:t>
                            </w:r>
                          </w:p>
                          <w:p w14:paraId="6A3574A3" w14:textId="77777777" w:rsidR="009D2C78" w:rsidRPr="00744CF4" w:rsidRDefault="009D2C78" w:rsidP="009D2C78">
                            <w:pPr>
                              <w:ind w:left="-392"/>
                              <w:suppressOverlap/>
                              <w:jc w:val="left"/>
                              <w:rPr>
                                <w:rFonts w:asciiTheme="majorHAnsi" w:hAnsiTheme="majorHAnsi" w:cstheme="majorHAnsi"/>
                                <w:b/>
                                <w:color w:val="FFFFFF" w:themeColor="background1"/>
                                <w:sz w:val="28"/>
                                <w:szCs w:val="28"/>
                              </w:rPr>
                            </w:pPr>
                          </w:p>
                          <w:p w14:paraId="1FC88F79" w14:textId="77777777" w:rsidR="009D2C78" w:rsidRPr="00744CF4" w:rsidRDefault="009D2C78" w:rsidP="009D2C78">
                            <w:pPr>
                              <w:jc w:val="center"/>
                              <w:rPr>
                                <w:rFonts w:asciiTheme="majorHAnsi" w:hAnsiTheme="majorHAnsi" w:cstheme="majorHAnsi"/>
                                <w:color w:val="FFFFFF" w:themeColor="background1"/>
                              </w:rPr>
                            </w:pPr>
                            <w:r w:rsidRPr="00744CF4">
                              <w:rPr>
                                <w:rFonts w:asciiTheme="majorHAnsi" w:hAnsiTheme="majorHAnsi" w:cstheme="majorHAnsi"/>
                                <w:b/>
                                <w:color w:val="FFFFFF" w:themeColor="background1"/>
                                <w:sz w:val="28"/>
                                <w:szCs w:val="28"/>
                              </w:rPr>
                              <w:t>in toepassing van de wet van 18 september 2017 tot voorkoming van het witwassen van geld en de financiering van terrorisme en tot beperking van het gebruik van contanten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D92A" id="Rectangle 4" o:spid="_x0000_s1026" style="position:absolute;left:0;text-align:left;margin-left:0;margin-top:13.5pt;width:503.25pt;height:308.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" fillcolor="#0094a6" strokecolor="window" strokeweight="1pt">
                <v:textbox>
                  <w:txbxContent>
                    <w:p w14:paraId="3B453CAC" w14:textId="77777777" w:rsidR="009D2C78" w:rsidRPr="00744CF4" w:rsidRDefault="009D2C78" w:rsidP="009D2C78">
                      <w:pPr>
                        <w:suppressOverlap/>
                        <w:jc w:val="center"/>
                        <w:rPr>
                          <w:rFonts w:asciiTheme="majorHAnsi" w:hAnsiTheme="majorHAnsi" w:cstheme="majorHAnsi"/>
                          <w:b/>
                          <w:color w:val="FFFFFF" w:themeColor="background1"/>
                          <w:sz w:val="44"/>
                          <w:szCs w:val="44"/>
                        </w:rPr>
                      </w:pPr>
                      <w:r w:rsidRPr="00744CF4">
                        <w:rPr>
                          <w:rFonts w:asciiTheme="majorHAnsi" w:hAnsiTheme="majorHAnsi" w:cstheme="majorHAnsi"/>
                          <w:b/>
                          <w:color w:val="FFFFFF" w:themeColor="background1"/>
                          <w:sz w:val="44"/>
                          <w:szCs w:val="44"/>
                        </w:rPr>
                        <w:t>Handleiding interne procedures</w:t>
                      </w:r>
                    </w:p>
                    <w:p w14:paraId="6A3574A3" w14:textId="77777777" w:rsidR="009D2C78" w:rsidRPr="00744CF4" w:rsidRDefault="009D2C78" w:rsidP="009D2C78">
                      <w:pPr>
                        <w:ind w:left="-392"/>
                        <w:suppressOverlap/>
                        <w:jc w:val="left"/>
                        <w:rPr>
                          <w:rFonts w:asciiTheme="majorHAnsi" w:hAnsiTheme="majorHAnsi" w:cstheme="majorHAnsi"/>
                          <w:b/>
                          <w:color w:val="FFFFFF" w:themeColor="background1"/>
                          <w:sz w:val="28"/>
                          <w:szCs w:val="28"/>
                        </w:rPr>
                      </w:pPr>
                    </w:p>
                    <w:p w14:paraId="1FC88F79" w14:textId="77777777" w:rsidR="009D2C78" w:rsidRPr="00744CF4" w:rsidRDefault="009D2C78" w:rsidP="009D2C78">
                      <w:pPr>
                        <w:jc w:val="center"/>
                        <w:rPr>
                          <w:rFonts w:asciiTheme="majorHAnsi" w:hAnsiTheme="majorHAnsi" w:cstheme="majorHAnsi"/>
                          <w:color w:val="FFFFFF" w:themeColor="background1"/>
                        </w:rPr>
                      </w:pPr>
                      <w:r w:rsidRPr="00744CF4">
                        <w:rPr>
                          <w:rFonts w:asciiTheme="majorHAnsi" w:hAnsiTheme="majorHAnsi" w:cstheme="majorHAnsi"/>
                          <w:b/>
                          <w:color w:val="FFFFFF" w:themeColor="background1"/>
                          <w:sz w:val="28"/>
                          <w:szCs w:val="28"/>
                        </w:rPr>
                        <w:t>in toepassing van de wet van 18 september 2017 tot voorkoming van het witwassen van geld en de financiering van terrorisme en tot beperking van het gebruik van contanten</w:t>
                      </w:r>
                    </w:p>
                  </w:txbxContent>
                </v:textbox>
                <w10:wrap anchorx="margin"/>
              </v:rect>
            </w:pict>
          </mc:Fallback>
        </mc:AlternateContent>
      </w:r>
    </w:p>
    <w:p w14:paraId="3024857F" w14:textId="77777777" w:rsidR="009D2C78" w:rsidRPr="009D2C78" w:rsidRDefault="009D2C78" w:rsidP="009D2C78">
      <w:pPr>
        <w:spacing w:line="240" w:lineRule="auto"/>
        <w:rPr>
          <w:b/>
          <w:sz w:val="28"/>
          <w:szCs w:val="28"/>
        </w:rPr>
      </w:pPr>
    </w:p>
    <w:p w14:paraId="04221456" w14:textId="77777777" w:rsidR="009D2C78" w:rsidRPr="009D2C78" w:rsidRDefault="009D2C78" w:rsidP="009D2C78">
      <w:pPr>
        <w:spacing w:line="240" w:lineRule="auto"/>
        <w:rPr>
          <w:b/>
          <w:sz w:val="28"/>
          <w:szCs w:val="28"/>
        </w:rPr>
      </w:pPr>
    </w:p>
    <w:p w14:paraId="2A72C763" w14:textId="77777777" w:rsidR="009D2C78" w:rsidRPr="009D2C78" w:rsidRDefault="009D2C78" w:rsidP="009D2C78">
      <w:pPr>
        <w:spacing w:line="240" w:lineRule="auto"/>
        <w:rPr>
          <w:b/>
          <w:sz w:val="28"/>
          <w:szCs w:val="28"/>
        </w:rPr>
      </w:pPr>
    </w:p>
    <w:p w14:paraId="1057F7E3" w14:textId="77777777" w:rsidR="009D2C78" w:rsidRPr="009D2C78" w:rsidRDefault="009D2C78" w:rsidP="009D2C78">
      <w:pPr>
        <w:spacing w:line="240" w:lineRule="auto"/>
        <w:rPr>
          <w:b/>
          <w:sz w:val="28"/>
          <w:szCs w:val="28"/>
        </w:rPr>
      </w:pPr>
    </w:p>
    <w:p w14:paraId="19CD678E" w14:textId="77777777" w:rsidR="009D2C78" w:rsidRPr="009D2C78" w:rsidRDefault="009D2C78" w:rsidP="009D2C78">
      <w:pPr>
        <w:spacing w:line="240" w:lineRule="auto"/>
        <w:rPr>
          <w:b/>
          <w:sz w:val="28"/>
          <w:szCs w:val="28"/>
        </w:rPr>
      </w:pPr>
    </w:p>
    <w:p w14:paraId="780A6CE1" w14:textId="77777777" w:rsidR="009D2C78" w:rsidRPr="009D2C78" w:rsidRDefault="009D2C78" w:rsidP="009D2C78">
      <w:pPr>
        <w:spacing w:line="240" w:lineRule="auto"/>
        <w:rPr>
          <w:b/>
          <w:sz w:val="28"/>
          <w:szCs w:val="28"/>
        </w:rPr>
      </w:pPr>
    </w:p>
    <w:p w14:paraId="42FFD9B7" w14:textId="77777777" w:rsidR="009D2C78" w:rsidRPr="009D2C78" w:rsidRDefault="009D2C78" w:rsidP="009D2C78">
      <w:pPr>
        <w:spacing w:line="240" w:lineRule="auto"/>
        <w:rPr>
          <w:b/>
          <w:sz w:val="28"/>
          <w:szCs w:val="28"/>
        </w:rPr>
      </w:pPr>
    </w:p>
    <w:p w14:paraId="6C50238F" w14:textId="77777777" w:rsidR="009D2C78" w:rsidRPr="009D2C78" w:rsidRDefault="009D2C78" w:rsidP="009D2C78">
      <w:pPr>
        <w:spacing w:line="240" w:lineRule="auto"/>
        <w:rPr>
          <w:b/>
          <w:sz w:val="28"/>
          <w:szCs w:val="28"/>
        </w:rPr>
      </w:pPr>
    </w:p>
    <w:p w14:paraId="59711C3C" w14:textId="77777777" w:rsidR="009D2C78" w:rsidRPr="009D2C78" w:rsidRDefault="009D2C78" w:rsidP="009D2C78">
      <w:pPr>
        <w:spacing w:line="240" w:lineRule="auto"/>
        <w:rPr>
          <w:b/>
          <w:sz w:val="28"/>
          <w:szCs w:val="28"/>
        </w:rPr>
      </w:pPr>
    </w:p>
    <w:p w14:paraId="63550A3A" w14:textId="77777777" w:rsidR="009D2C78" w:rsidRPr="009D2C78" w:rsidRDefault="009D2C78" w:rsidP="009D2C78">
      <w:pPr>
        <w:spacing w:line="240" w:lineRule="auto"/>
        <w:rPr>
          <w:b/>
          <w:sz w:val="28"/>
          <w:szCs w:val="28"/>
        </w:rPr>
      </w:pPr>
    </w:p>
    <w:p w14:paraId="50764A81" w14:textId="77777777" w:rsidR="009D2C78" w:rsidRPr="009D2C78" w:rsidRDefault="009D2C78" w:rsidP="009D2C78">
      <w:pPr>
        <w:spacing w:line="240" w:lineRule="auto"/>
        <w:rPr>
          <w:b/>
          <w:sz w:val="28"/>
          <w:szCs w:val="28"/>
        </w:rPr>
      </w:pPr>
    </w:p>
    <w:p w14:paraId="6515253B" w14:textId="77777777" w:rsidR="009D2C78" w:rsidRPr="009D2C78" w:rsidRDefault="009D2C78" w:rsidP="009D2C78">
      <w:pPr>
        <w:spacing w:line="240" w:lineRule="auto"/>
        <w:rPr>
          <w:b/>
          <w:sz w:val="28"/>
          <w:szCs w:val="28"/>
        </w:rPr>
      </w:pPr>
    </w:p>
    <w:p w14:paraId="774237A0" w14:textId="77777777" w:rsidR="009D2C78" w:rsidRPr="009D2C78" w:rsidRDefault="009D2C78" w:rsidP="009D2C78">
      <w:pPr>
        <w:spacing w:line="240" w:lineRule="auto"/>
        <w:rPr>
          <w:b/>
          <w:sz w:val="28"/>
          <w:szCs w:val="28"/>
        </w:rPr>
      </w:pPr>
    </w:p>
    <w:p w14:paraId="425CE43E" w14:textId="77777777" w:rsidR="009D2C78" w:rsidRPr="009D2C78" w:rsidRDefault="009D2C78" w:rsidP="009D2C78">
      <w:pPr>
        <w:spacing w:line="240" w:lineRule="auto"/>
        <w:rPr>
          <w:b/>
          <w:sz w:val="28"/>
          <w:szCs w:val="28"/>
        </w:rPr>
      </w:pPr>
      <w:r w:rsidRPr="009D2C78">
        <w:rPr>
          <w:b/>
          <w:sz w:val="28"/>
          <w:szCs w:val="28"/>
        </w:rPr>
        <w:t>Referenties van het kantoor/de beroepsbeoefenaar</w:t>
      </w:r>
    </w:p>
    <w:p w14:paraId="00AD06C1" w14:textId="2D84F3F9" w:rsidR="009D2C78" w:rsidRPr="009D2C78" w:rsidRDefault="009D2C78">
      <w:pPr>
        <w:numPr>
          <w:ilvl w:val="0"/>
          <w:numId w:val="23"/>
        </w:numPr>
        <w:spacing w:before="120" w:after="120" w:line="240" w:lineRule="auto"/>
        <w:contextualSpacing/>
        <w:rPr>
          <w:b/>
          <w:sz w:val="28"/>
          <w:szCs w:val="28"/>
        </w:rPr>
      </w:pPr>
      <w:r w:rsidRPr="009D2C78">
        <w:rPr>
          <w:b/>
          <w:sz w:val="28"/>
          <w:szCs w:val="28"/>
        </w:rPr>
        <w:t>Naam en, indien van toepassing, rechtsvorm:</w:t>
      </w:r>
    </w:p>
    <w:p w14:paraId="08E8C0A1" w14:textId="609069E0" w:rsidR="009D2C78" w:rsidRPr="009D2C78" w:rsidRDefault="009D2C78">
      <w:pPr>
        <w:numPr>
          <w:ilvl w:val="0"/>
          <w:numId w:val="23"/>
        </w:numPr>
        <w:spacing w:before="120" w:after="120" w:line="240" w:lineRule="auto"/>
        <w:contextualSpacing/>
        <w:rPr>
          <w:b/>
          <w:sz w:val="28"/>
          <w:szCs w:val="28"/>
        </w:rPr>
      </w:pPr>
      <w:r w:rsidRPr="009D2C78">
        <w:rPr>
          <w:b/>
          <w:sz w:val="28"/>
          <w:szCs w:val="28"/>
        </w:rPr>
        <w:t>Adres van het hoofdkantoor:</w:t>
      </w:r>
    </w:p>
    <w:p w14:paraId="6432A1E6" w14:textId="1F3AAF16" w:rsidR="009D2C78" w:rsidRPr="009D2C78" w:rsidRDefault="009D2C78">
      <w:pPr>
        <w:numPr>
          <w:ilvl w:val="0"/>
          <w:numId w:val="23"/>
        </w:numPr>
        <w:spacing w:before="120" w:after="120" w:line="240" w:lineRule="auto"/>
        <w:contextualSpacing/>
        <w:rPr>
          <w:b/>
          <w:sz w:val="28"/>
          <w:szCs w:val="28"/>
        </w:rPr>
      </w:pPr>
      <w:r w:rsidRPr="009D2C78">
        <w:rPr>
          <w:b/>
          <w:sz w:val="28"/>
          <w:szCs w:val="28"/>
        </w:rPr>
        <w:t>Zetel:</w:t>
      </w:r>
    </w:p>
    <w:p w14:paraId="0579EFDA" w14:textId="3CA3CE03" w:rsidR="009D2C78" w:rsidRPr="009D2C78" w:rsidRDefault="009D2C78">
      <w:pPr>
        <w:numPr>
          <w:ilvl w:val="0"/>
          <w:numId w:val="23"/>
        </w:numPr>
        <w:spacing w:before="120" w:after="120" w:line="240" w:lineRule="auto"/>
        <w:contextualSpacing/>
        <w:rPr>
          <w:b/>
          <w:sz w:val="28"/>
          <w:szCs w:val="28"/>
        </w:rPr>
      </w:pPr>
      <w:r w:rsidRPr="009D2C78">
        <w:rPr>
          <w:b/>
          <w:sz w:val="28"/>
          <w:szCs w:val="28"/>
        </w:rPr>
        <w:t>Inschrijvingsnummer:</w:t>
      </w:r>
    </w:p>
    <w:p w14:paraId="31F34095" w14:textId="77777777" w:rsidR="009D2C78" w:rsidRPr="009D2C78" w:rsidRDefault="009D2C78" w:rsidP="009D2C78">
      <w:pPr>
        <w:spacing w:line="240" w:lineRule="auto"/>
      </w:pPr>
    </w:p>
    <w:p w14:paraId="5C016B6B" w14:textId="77777777" w:rsidR="009D2C78" w:rsidRPr="009D2C78" w:rsidRDefault="009D2C78" w:rsidP="009D2C78">
      <w:pPr>
        <w:spacing w:line="240" w:lineRule="auto"/>
      </w:pPr>
    </w:p>
    <w:p w14:paraId="117BAC0C" w14:textId="14C0793F" w:rsidR="0070010E" w:rsidRPr="009D2C78" w:rsidRDefault="00945EC9" w:rsidP="0070010E">
      <w:pPr>
        <w:jc w:val="right"/>
        <w:rPr>
          <w:b/>
          <w:sz w:val="28"/>
          <w:szCs w:val="28"/>
        </w:rPr>
      </w:pPr>
      <w:r w:rsidRPr="00F67CD3">
        <w:rPr>
          <w:b/>
          <w:sz w:val="28"/>
          <w:szCs w:val="28"/>
          <w:highlight w:val="yellow"/>
        </w:rPr>
        <w:t>Versi</w:t>
      </w:r>
      <w:r w:rsidR="009D2C78" w:rsidRPr="00F67CD3">
        <w:rPr>
          <w:b/>
          <w:sz w:val="28"/>
          <w:szCs w:val="28"/>
          <w:highlight w:val="yellow"/>
        </w:rPr>
        <w:t>e:</w:t>
      </w:r>
      <w:r w:rsidRPr="00F67CD3">
        <w:rPr>
          <w:b/>
          <w:sz w:val="28"/>
          <w:szCs w:val="28"/>
          <w:highlight w:val="yellow"/>
        </w:rPr>
        <w:t xml:space="preserve"> </w:t>
      </w:r>
      <w:r w:rsidR="0000412B" w:rsidRPr="00F67CD3">
        <w:rPr>
          <w:b/>
          <w:sz w:val="28"/>
          <w:szCs w:val="28"/>
          <w:highlight w:val="yellow"/>
        </w:rPr>
        <w:t>XX</w:t>
      </w:r>
      <w:r w:rsidR="00CB05D7" w:rsidRPr="00F67CD3">
        <w:rPr>
          <w:b/>
          <w:sz w:val="28"/>
          <w:szCs w:val="28"/>
          <w:highlight w:val="yellow"/>
        </w:rPr>
        <w:t>/202</w:t>
      </w:r>
      <w:r w:rsidR="00236D15" w:rsidRPr="00F67CD3">
        <w:rPr>
          <w:b/>
          <w:sz w:val="28"/>
          <w:szCs w:val="28"/>
          <w:highlight w:val="yellow"/>
        </w:rPr>
        <w:t>4</w:t>
      </w:r>
    </w:p>
    <w:p w14:paraId="4D582A2E" w14:textId="77777777" w:rsidR="0070010E" w:rsidRPr="009D2C78" w:rsidRDefault="0070010E">
      <w:pPr>
        <w:jc w:val="left"/>
        <w:rPr>
          <w:rFonts w:asciiTheme="majorHAnsi" w:eastAsia="Times New Roman" w:hAnsiTheme="majorHAnsi" w:cs="Times New Roman"/>
          <w:b/>
          <w:iCs/>
          <w:color w:val="FFFFFF" w:themeColor="background1"/>
          <w:sz w:val="28"/>
          <w:szCs w:val="28"/>
          <w:lang w:eastAsia="fr-FR"/>
        </w:rPr>
      </w:pPr>
    </w:p>
    <w:p w14:paraId="29E502CB" w14:textId="40059C15" w:rsidR="0070010E" w:rsidRPr="00C36705" w:rsidRDefault="00C36705" w:rsidP="00C36705">
      <w:pPr>
        <w:jc w:val="right"/>
        <w:rPr>
          <w:noProof/>
        </w:rPr>
      </w:pPr>
      <w:r>
        <w:rPr>
          <w:noProof/>
        </w:rPr>
        <w:drawing>
          <wp:inline distT="0" distB="0" distL="0" distR="0" wp14:anchorId="72AF24B4" wp14:editId="6206DA8A">
            <wp:extent cx="2999740" cy="939165"/>
            <wp:effectExtent l="0" t="0" r="0" b="0"/>
            <wp:docPr id="213154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939165"/>
                    </a:xfrm>
                    <a:prstGeom prst="rect">
                      <a:avLst/>
                    </a:prstGeom>
                    <a:noFill/>
                  </pic:spPr>
                </pic:pic>
              </a:graphicData>
            </a:graphic>
          </wp:inline>
        </w:drawing>
      </w:r>
      <w:r w:rsidR="00F557FA">
        <w:rPr>
          <w:noProof/>
        </w:rPr>
        <w:drawing>
          <wp:inline distT="0" distB="0" distL="0" distR="0" wp14:anchorId="7BFE52C2" wp14:editId="39D67655">
            <wp:extent cx="2706497" cy="1038225"/>
            <wp:effectExtent l="0" t="0" r="0" b="0"/>
            <wp:docPr id="20568853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95"/>
                    <a:stretch/>
                  </pic:blipFill>
                  <pic:spPr bwMode="auto">
                    <a:xfrm>
                      <a:off x="0" y="0"/>
                      <a:ext cx="2707200" cy="1038495"/>
                    </a:xfrm>
                    <a:prstGeom prst="rect">
                      <a:avLst/>
                    </a:prstGeom>
                    <a:noFill/>
                    <a:ln>
                      <a:noFill/>
                    </a:ln>
                    <a:extLst>
                      <a:ext uri="{53640926-AAD7-44D8-BBD7-CCE9431645EC}">
                        <a14:shadowObscured xmlns:a14="http://schemas.microsoft.com/office/drawing/2010/main"/>
                      </a:ext>
                    </a:extLst>
                  </pic:spPr>
                </pic:pic>
              </a:graphicData>
            </a:graphic>
          </wp:inline>
        </w:drawing>
      </w:r>
      <w:r w:rsidR="0070010E" w:rsidRPr="009D2C78">
        <w:br w:type="page"/>
      </w:r>
    </w:p>
    <w:p w14:paraId="0D14D2C2" w14:textId="77777777" w:rsidR="009D2C78" w:rsidRPr="005E6C26" w:rsidRDefault="009D2C78" w:rsidP="00D47DF9">
      <w:pPr>
        <w:pStyle w:val="Titre11"/>
        <w:pBdr>
          <w:top w:val="single" w:sz="4" w:space="1" w:color="8DD1D4"/>
          <w:left w:val="single" w:sz="4" w:space="4" w:color="8DD1D4"/>
          <w:bottom w:val="single" w:sz="4" w:space="1" w:color="8DD1D4"/>
          <w:right w:val="single" w:sz="4" w:space="4" w:color="8DD1D4"/>
        </w:pBdr>
        <w:shd w:val="clear" w:color="auto" w:fill="8DD1D4"/>
        <w:spacing w:line="240" w:lineRule="auto"/>
        <w:ind w:left="357" w:right="95" w:hanging="357"/>
      </w:pPr>
      <w:bookmarkStart w:id="1" w:name="_Toc17380165"/>
      <w:bookmarkStart w:id="2" w:name="_Toc171513891"/>
      <w:bookmarkStart w:id="3" w:name="_Toc178672951"/>
      <w:bookmarkStart w:id="4" w:name="_Hlk103532748"/>
      <w:bookmarkEnd w:id="0"/>
      <w:r w:rsidRPr="005E6C26">
        <w:lastRenderedPageBreak/>
        <w:t>INHOUDSTAFEL</w:t>
      </w:r>
      <w:bookmarkEnd w:id="1"/>
      <w:bookmarkEnd w:id="2"/>
      <w:bookmarkEnd w:id="3"/>
    </w:p>
    <w:bookmarkEnd w:id="4"/>
    <w:p w14:paraId="4DBE91AD" w14:textId="18B8F412" w:rsidR="00387E79" w:rsidRDefault="00A61B2D" w:rsidP="000814EC">
      <w:pPr>
        <w:pStyle w:val="TM1"/>
        <w:rPr>
          <w:rFonts w:eastAsiaTheme="minorEastAsia" w:cstheme="minorBidi"/>
          <w:noProof/>
          <w:kern w:val="2"/>
          <w:sz w:val="24"/>
          <w:szCs w:val="24"/>
          <w:lang w:val="en-BE" w:eastAsia="en-BE"/>
          <w14:ligatures w14:val="standardContextual"/>
        </w:rPr>
      </w:pPr>
      <w:r>
        <w:fldChar w:fldCharType="begin"/>
      </w:r>
      <w:r>
        <w:instrText xml:space="preserve"> TOC \o "2-3" \h \z \u \t "Titre 1,3,Titre 11,1,Titre 12,1" </w:instrText>
      </w:r>
      <w:r>
        <w:fldChar w:fldCharType="separate"/>
      </w:r>
      <w:hyperlink w:anchor="_Toc178672951" w:history="1">
        <w:r w:rsidR="00387E79" w:rsidRPr="00C84635">
          <w:rPr>
            <w:rStyle w:val="Lienhypertexte"/>
            <w:noProof/>
          </w:rPr>
          <w:t>1.</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INHOUDSTAFEL</w:t>
        </w:r>
        <w:r w:rsidR="00387E79">
          <w:rPr>
            <w:noProof/>
            <w:webHidden/>
          </w:rPr>
          <w:tab/>
        </w:r>
        <w:r w:rsidR="00387E79">
          <w:rPr>
            <w:noProof/>
            <w:webHidden/>
          </w:rPr>
          <w:fldChar w:fldCharType="begin"/>
        </w:r>
        <w:r w:rsidR="00387E79">
          <w:rPr>
            <w:noProof/>
            <w:webHidden/>
          </w:rPr>
          <w:instrText xml:space="preserve"> PAGEREF _Toc178672951 \h </w:instrText>
        </w:r>
        <w:r w:rsidR="00387E79">
          <w:rPr>
            <w:noProof/>
            <w:webHidden/>
          </w:rPr>
        </w:r>
        <w:r w:rsidR="00387E79">
          <w:rPr>
            <w:noProof/>
            <w:webHidden/>
          </w:rPr>
          <w:fldChar w:fldCharType="separate"/>
        </w:r>
        <w:r w:rsidR="00387E79">
          <w:rPr>
            <w:noProof/>
            <w:webHidden/>
          </w:rPr>
          <w:t>2</w:t>
        </w:r>
        <w:r w:rsidR="00387E79">
          <w:rPr>
            <w:noProof/>
            <w:webHidden/>
          </w:rPr>
          <w:fldChar w:fldCharType="end"/>
        </w:r>
      </w:hyperlink>
    </w:p>
    <w:p w14:paraId="22E77C61" w14:textId="465B2AD3"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52" w:history="1">
        <w:r w:rsidR="00387E79" w:rsidRPr="00C84635">
          <w:rPr>
            <w:rStyle w:val="Lienhypertexte"/>
            <w:noProof/>
          </w:rPr>
          <w:t>2.</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BEGELEIDENDE NOTA</w:t>
        </w:r>
        <w:r w:rsidR="00387E79">
          <w:rPr>
            <w:noProof/>
            <w:webHidden/>
          </w:rPr>
          <w:tab/>
        </w:r>
        <w:r w:rsidR="00387E79">
          <w:rPr>
            <w:noProof/>
            <w:webHidden/>
          </w:rPr>
          <w:fldChar w:fldCharType="begin"/>
        </w:r>
        <w:r w:rsidR="00387E79">
          <w:rPr>
            <w:noProof/>
            <w:webHidden/>
          </w:rPr>
          <w:instrText xml:space="preserve"> PAGEREF _Toc178672952 \h </w:instrText>
        </w:r>
        <w:r w:rsidR="00387E79">
          <w:rPr>
            <w:noProof/>
            <w:webHidden/>
          </w:rPr>
        </w:r>
        <w:r w:rsidR="00387E79">
          <w:rPr>
            <w:noProof/>
            <w:webHidden/>
          </w:rPr>
          <w:fldChar w:fldCharType="separate"/>
        </w:r>
        <w:r w:rsidR="00387E79">
          <w:rPr>
            <w:noProof/>
            <w:webHidden/>
          </w:rPr>
          <w:t>7</w:t>
        </w:r>
        <w:r w:rsidR="00387E79">
          <w:rPr>
            <w:noProof/>
            <w:webHidden/>
          </w:rPr>
          <w:fldChar w:fldCharType="end"/>
        </w:r>
      </w:hyperlink>
    </w:p>
    <w:p w14:paraId="259B699C" w14:textId="16FCAAD4"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53" w:history="1">
        <w:r w:rsidR="00387E79" w:rsidRPr="00C84635">
          <w:rPr>
            <w:rStyle w:val="Lienhypertexte"/>
            <w:noProof/>
          </w:rPr>
          <w:t>3.</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TERMINOLOGIE EN DEFINITIES</w:t>
        </w:r>
        <w:r w:rsidR="00387E79">
          <w:rPr>
            <w:noProof/>
            <w:webHidden/>
          </w:rPr>
          <w:tab/>
        </w:r>
        <w:r w:rsidR="00387E79">
          <w:rPr>
            <w:noProof/>
            <w:webHidden/>
          </w:rPr>
          <w:fldChar w:fldCharType="begin"/>
        </w:r>
        <w:r w:rsidR="00387E79">
          <w:rPr>
            <w:noProof/>
            <w:webHidden/>
          </w:rPr>
          <w:instrText xml:space="preserve"> PAGEREF _Toc178672953 \h </w:instrText>
        </w:r>
        <w:r w:rsidR="00387E79">
          <w:rPr>
            <w:noProof/>
            <w:webHidden/>
          </w:rPr>
        </w:r>
        <w:r w:rsidR="00387E79">
          <w:rPr>
            <w:noProof/>
            <w:webHidden/>
          </w:rPr>
          <w:fldChar w:fldCharType="separate"/>
        </w:r>
        <w:r w:rsidR="00387E79">
          <w:rPr>
            <w:noProof/>
            <w:webHidden/>
          </w:rPr>
          <w:t>9</w:t>
        </w:r>
        <w:r w:rsidR="00387E79">
          <w:rPr>
            <w:noProof/>
            <w:webHidden/>
          </w:rPr>
          <w:fldChar w:fldCharType="end"/>
        </w:r>
      </w:hyperlink>
    </w:p>
    <w:p w14:paraId="562F4D61" w14:textId="6FF5C5C4"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54" w:history="1">
        <w:r w:rsidR="00387E79" w:rsidRPr="00C84635">
          <w:rPr>
            <w:rStyle w:val="Lienhypertexte"/>
            <w:noProof/>
          </w:rPr>
          <w:t>4.</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Algemene Inleiding</w:t>
        </w:r>
        <w:r w:rsidR="00387E79">
          <w:rPr>
            <w:noProof/>
            <w:webHidden/>
          </w:rPr>
          <w:tab/>
        </w:r>
        <w:r w:rsidR="00387E79">
          <w:rPr>
            <w:noProof/>
            <w:webHidden/>
          </w:rPr>
          <w:fldChar w:fldCharType="begin"/>
        </w:r>
        <w:r w:rsidR="00387E79">
          <w:rPr>
            <w:noProof/>
            <w:webHidden/>
          </w:rPr>
          <w:instrText xml:space="preserve"> PAGEREF _Toc178672954 \h </w:instrText>
        </w:r>
        <w:r w:rsidR="00387E79">
          <w:rPr>
            <w:noProof/>
            <w:webHidden/>
          </w:rPr>
        </w:r>
        <w:r w:rsidR="00387E79">
          <w:rPr>
            <w:noProof/>
            <w:webHidden/>
          </w:rPr>
          <w:fldChar w:fldCharType="separate"/>
        </w:r>
        <w:r w:rsidR="00387E79">
          <w:rPr>
            <w:noProof/>
            <w:webHidden/>
          </w:rPr>
          <w:t>11</w:t>
        </w:r>
        <w:r w:rsidR="00387E79">
          <w:rPr>
            <w:noProof/>
            <w:webHidden/>
          </w:rPr>
          <w:fldChar w:fldCharType="end"/>
        </w:r>
      </w:hyperlink>
    </w:p>
    <w:p w14:paraId="6FB8558E" w14:textId="1D32655C"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55" w:history="1">
        <w:r w:rsidR="00387E79" w:rsidRPr="00C84635">
          <w:rPr>
            <w:rStyle w:val="Lienhypertexte"/>
            <w:noProof/>
          </w:rPr>
          <w:t>4.1.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Eerste fase: algemene beoordeling van de WG/FT-risico's</w:t>
        </w:r>
        <w:r w:rsidR="00387E79">
          <w:rPr>
            <w:noProof/>
            <w:webHidden/>
          </w:rPr>
          <w:tab/>
        </w:r>
        <w:r w:rsidR="00387E79">
          <w:rPr>
            <w:noProof/>
            <w:webHidden/>
          </w:rPr>
          <w:fldChar w:fldCharType="begin"/>
        </w:r>
        <w:r w:rsidR="00387E79">
          <w:rPr>
            <w:noProof/>
            <w:webHidden/>
          </w:rPr>
          <w:instrText xml:space="preserve"> PAGEREF _Toc178672955 \h </w:instrText>
        </w:r>
        <w:r w:rsidR="00387E79">
          <w:rPr>
            <w:noProof/>
            <w:webHidden/>
          </w:rPr>
        </w:r>
        <w:r w:rsidR="00387E79">
          <w:rPr>
            <w:noProof/>
            <w:webHidden/>
          </w:rPr>
          <w:fldChar w:fldCharType="separate"/>
        </w:r>
        <w:r w:rsidR="00387E79">
          <w:rPr>
            <w:noProof/>
            <w:webHidden/>
          </w:rPr>
          <w:t>11</w:t>
        </w:r>
        <w:r w:rsidR="00387E79">
          <w:rPr>
            <w:noProof/>
            <w:webHidden/>
          </w:rPr>
          <w:fldChar w:fldCharType="end"/>
        </w:r>
      </w:hyperlink>
    </w:p>
    <w:p w14:paraId="0DB72831" w14:textId="12D6D8C8"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56" w:history="1">
        <w:r w:rsidR="00387E79" w:rsidRPr="00C84635">
          <w:rPr>
            <w:rStyle w:val="Lienhypertexte"/>
            <w:noProof/>
          </w:rPr>
          <w:t>4.2.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Tweede fase: Definitie van het organisatorisch kader</w:t>
        </w:r>
        <w:r w:rsidR="00387E79">
          <w:rPr>
            <w:noProof/>
            <w:webHidden/>
          </w:rPr>
          <w:tab/>
        </w:r>
        <w:r w:rsidR="00387E79">
          <w:rPr>
            <w:noProof/>
            <w:webHidden/>
          </w:rPr>
          <w:fldChar w:fldCharType="begin"/>
        </w:r>
        <w:r w:rsidR="00387E79">
          <w:rPr>
            <w:noProof/>
            <w:webHidden/>
          </w:rPr>
          <w:instrText xml:space="preserve"> PAGEREF _Toc178672956 \h </w:instrText>
        </w:r>
        <w:r w:rsidR="00387E79">
          <w:rPr>
            <w:noProof/>
            <w:webHidden/>
          </w:rPr>
        </w:r>
        <w:r w:rsidR="00387E79">
          <w:rPr>
            <w:noProof/>
            <w:webHidden/>
          </w:rPr>
          <w:fldChar w:fldCharType="separate"/>
        </w:r>
        <w:r w:rsidR="00387E79">
          <w:rPr>
            <w:noProof/>
            <w:webHidden/>
          </w:rPr>
          <w:t>12</w:t>
        </w:r>
        <w:r w:rsidR="00387E79">
          <w:rPr>
            <w:noProof/>
            <w:webHidden/>
          </w:rPr>
          <w:fldChar w:fldCharType="end"/>
        </w:r>
      </w:hyperlink>
    </w:p>
    <w:p w14:paraId="468DA02A" w14:textId="5FD16618"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57" w:history="1">
        <w:r w:rsidR="00387E79" w:rsidRPr="00C84635">
          <w:rPr>
            <w:rStyle w:val="Lienhypertexte"/>
            <w:noProof/>
          </w:rPr>
          <w:t>4.3.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Derde fase: Individuele beoordeling van de WG/FT-risico’s</w:t>
        </w:r>
        <w:r w:rsidR="00387E79">
          <w:rPr>
            <w:noProof/>
            <w:webHidden/>
          </w:rPr>
          <w:tab/>
        </w:r>
        <w:r w:rsidR="00387E79">
          <w:rPr>
            <w:noProof/>
            <w:webHidden/>
          </w:rPr>
          <w:fldChar w:fldCharType="begin"/>
        </w:r>
        <w:r w:rsidR="00387E79">
          <w:rPr>
            <w:noProof/>
            <w:webHidden/>
          </w:rPr>
          <w:instrText xml:space="preserve"> PAGEREF _Toc178672957 \h </w:instrText>
        </w:r>
        <w:r w:rsidR="00387E79">
          <w:rPr>
            <w:noProof/>
            <w:webHidden/>
          </w:rPr>
        </w:r>
        <w:r w:rsidR="00387E79">
          <w:rPr>
            <w:noProof/>
            <w:webHidden/>
          </w:rPr>
          <w:fldChar w:fldCharType="separate"/>
        </w:r>
        <w:r w:rsidR="00387E79">
          <w:rPr>
            <w:noProof/>
            <w:webHidden/>
          </w:rPr>
          <w:t>12</w:t>
        </w:r>
        <w:r w:rsidR="00387E79">
          <w:rPr>
            <w:noProof/>
            <w:webHidden/>
          </w:rPr>
          <w:fldChar w:fldCharType="end"/>
        </w:r>
      </w:hyperlink>
    </w:p>
    <w:p w14:paraId="42464639" w14:textId="7EF045AE"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58" w:history="1">
        <w:r w:rsidR="00387E79" w:rsidRPr="00C84635">
          <w:rPr>
            <w:rStyle w:val="Lienhypertexte"/>
            <w:noProof/>
          </w:rPr>
          <w:t>4.4.</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Vierde fase: Toepassing van passende waakzaamheidsmaatregelen</w:t>
        </w:r>
        <w:r w:rsidR="00387E79">
          <w:rPr>
            <w:noProof/>
            <w:webHidden/>
          </w:rPr>
          <w:tab/>
        </w:r>
        <w:r w:rsidR="00387E79">
          <w:rPr>
            <w:noProof/>
            <w:webHidden/>
          </w:rPr>
          <w:fldChar w:fldCharType="begin"/>
        </w:r>
        <w:r w:rsidR="00387E79">
          <w:rPr>
            <w:noProof/>
            <w:webHidden/>
          </w:rPr>
          <w:instrText xml:space="preserve"> PAGEREF _Toc178672958 \h </w:instrText>
        </w:r>
        <w:r w:rsidR="00387E79">
          <w:rPr>
            <w:noProof/>
            <w:webHidden/>
          </w:rPr>
        </w:r>
        <w:r w:rsidR="00387E79">
          <w:rPr>
            <w:noProof/>
            <w:webHidden/>
          </w:rPr>
          <w:fldChar w:fldCharType="separate"/>
        </w:r>
        <w:r w:rsidR="00387E79">
          <w:rPr>
            <w:noProof/>
            <w:webHidden/>
          </w:rPr>
          <w:t>13</w:t>
        </w:r>
        <w:r w:rsidR="00387E79">
          <w:rPr>
            <w:noProof/>
            <w:webHidden/>
          </w:rPr>
          <w:fldChar w:fldCharType="end"/>
        </w:r>
      </w:hyperlink>
    </w:p>
    <w:p w14:paraId="1D00BFD1" w14:textId="32AA1472"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59" w:history="1">
        <w:r w:rsidR="00387E79" w:rsidRPr="00C84635">
          <w:rPr>
            <w:rStyle w:val="Lienhypertexte"/>
            <w:noProof/>
          </w:rPr>
          <w:t>4.5.</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Proportionaliteitsbeginsel</w:t>
        </w:r>
        <w:r w:rsidR="00387E79">
          <w:rPr>
            <w:noProof/>
            <w:webHidden/>
          </w:rPr>
          <w:tab/>
        </w:r>
        <w:r w:rsidR="00387E79">
          <w:rPr>
            <w:noProof/>
            <w:webHidden/>
          </w:rPr>
          <w:fldChar w:fldCharType="begin"/>
        </w:r>
        <w:r w:rsidR="00387E79">
          <w:rPr>
            <w:noProof/>
            <w:webHidden/>
          </w:rPr>
          <w:instrText xml:space="preserve"> PAGEREF _Toc178672959 \h </w:instrText>
        </w:r>
        <w:r w:rsidR="00387E79">
          <w:rPr>
            <w:noProof/>
            <w:webHidden/>
          </w:rPr>
        </w:r>
        <w:r w:rsidR="00387E79">
          <w:rPr>
            <w:noProof/>
            <w:webHidden/>
          </w:rPr>
          <w:fldChar w:fldCharType="separate"/>
        </w:r>
        <w:r w:rsidR="00387E79">
          <w:rPr>
            <w:noProof/>
            <w:webHidden/>
          </w:rPr>
          <w:t>14</w:t>
        </w:r>
        <w:r w:rsidR="00387E79">
          <w:rPr>
            <w:noProof/>
            <w:webHidden/>
          </w:rPr>
          <w:fldChar w:fldCharType="end"/>
        </w:r>
      </w:hyperlink>
    </w:p>
    <w:p w14:paraId="40CB76DD" w14:textId="30BE63E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60" w:history="1">
        <w:r w:rsidR="00387E79" w:rsidRPr="00C84635">
          <w:rPr>
            <w:rStyle w:val="Lienhypertexte"/>
            <w:noProof/>
          </w:rPr>
          <w:t>5.</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BENOEMING VAN DE VERANTWOORDELIJKE(N) VOOR DE TOEPASSING VAN DE WET</w:t>
        </w:r>
        <w:r w:rsidR="00387E79">
          <w:rPr>
            <w:noProof/>
            <w:webHidden/>
          </w:rPr>
          <w:tab/>
        </w:r>
        <w:r w:rsidR="00387E79">
          <w:rPr>
            <w:noProof/>
            <w:webHidden/>
          </w:rPr>
          <w:fldChar w:fldCharType="begin"/>
        </w:r>
        <w:r w:rsidR="00387E79">
          <w:rPr>
            <w:noProof/>
            <w:webHidden/>
          </w:rPr>
          <w:instrText xml:space="preserve"> PAGEREF _Toc178672960 \h </w:instrText>
        </w:r>
        <w:r w:rsidR="00387E79">
          <w:rPr>
            <w:noProof/>
            <w:webHidden/>
          </w:rPr>
        </w:r>
        <w:r w:rsidR="00387E79">
          <w:rPr>
            <w:noProof/>
            <w:webHidden/>
          </w:rPr>
          <w:fldChar w:fldCharType="separate"/>
        </w:r>
        <w:r w:rsidR="00387E79">
          <w:rPr>
            <w:noProof/>
            <w:webHidden/>
          </w:rPr>
          <w:t>15</w:t>
        </w:r>
        <w:r w:rsidR="00387E79">
          <w:rPr>
            <w:noProof/>
            <w:webHidden/>
          </w:rPr>
          <w:fldChar w:fldCharType="end"/>
        </w:r>
      </w:hyperlink>
    </w:p>
    <w:p w14:paraId="589BD021" w14:textId="179C7C6D"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61" w:history="1">
        <w:r w:rsidR="00387E79" w:rsidRPr="00C84635">
          <w:rPr>
            <w:rStyle w:val="Lienhypertexte"/>
            <w:noProof/>
          </w:rPr>
          <w:t>5.1.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De verantwoordelijke persoon op het hoogste niveau</w:t>
        </w:r>
        <w:r w:rsidR="00387E79">
          <w:rPr>
            <w:noProof/>
            <w:webHidden/>
          </w:rPr>
          <w:tab/>
        </w:r>
        <w:r w:rsidR="00387E79">
          <w:rPr>
            <w:noProof/>
            <w:webHidden/>
          </w:rPr>
          <w:fldChar w:fldCharType="begin"/>
        </w:r>
        <w:r w:rsidR="00387E79">
          <w:rPr>
            <w:noProof/>
            <w:webHidden/>
          </w:rPr>
          <w:instrText xml:space="preserve"> PAGEREF _Toc178672961 \h </w:instrText>
        </w:r>
        <w:r w:rsidR="00387E79">
          <w:rPr>
            <w:noProof/>
            <w:webHidden/>
          </w:rPr>
        </w:r>
        <w:r w:rsidR="00387E79">
          <w:rPr>
            <w:noProof/>
            <w:webHidden/>
          </w:rPr>
          <w:fldChar w:fldCharType="separate"/>
        </w:r>
        <w:r w:rsidR="00387E79">
          <w:rPr>
            <w:noProof/>
            <w:webHidden/>
          </w:rPr>
          <w:t>15</w:t>
        </w:r>
        <w:r w:rsidR="00387E79">
          <w:rPr>
            <w:noProof/>
            <w:webHidden/>
          </w:rPr>
          <w:fldChar w:fldCharType="end"/>
        </w:r>
      </w:hyperlink>
    </w:p>
    <w:p w14:paraId="6C8C65A4" w14:textId="0A714E4D"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62" w:history="1">
        <w:r w:rsidR="00387E79" w:rsidRPr="00C84635">
          <w:rPr>
            <w:rStyle w:val="Lienhypertexte"/>
            <w:noProof/>
          </w:rPr>
          <w:t>5.2.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De AMLCO</w:t>
        </w:r>
        <w:r w:rsidR="00387E79">
          <w:rPr>
            <w:noProof/>
            <w:webHidden/>
          </w:rPr>
          <w:tab/>
        </w:r>
        <w:r w:rsidR="00387E79">
          <w:rPr>
            <w:noProof/>
            <w:webHidden/>
          </w:rPr>
          <w:fldChar w:fldCharType="begin"/>
        </w:r>
        <w:r w:rsidR="00387E79">
          <w:rPr>
            <w:noProof/>
            <w:webHidden/>
          </w:rPr>
          <w:instrText xml:space="preserve"> PAGEREF _Toc178672962 \h </w:instrText>
        </w:r>
        <w:r w:rsidR="00387E79">
          <w:rPr>
            <w:noProof/>
            <w:webHidden/>
          </w:rPr>
        </w:r>
        <w:r w:rsidR="00387E79">
          <w:rPr>
            <w:noProof/>
            <w:webHidden/>
          </w:rPr>
          <w:fldChar w:fldCharType="separate"/>
        </w:r>
        <w:r w:rsidR="00387E79">
          <w:rPr>
            <w:noProof/>
            <w:webHidden/>
          </w:rPr>
          <w:t>15</w:t>
        </w:r>
        <w:r w:rsidR="00387E79">
          <w:rPr>
            <w:noProof/>
            <w:webHidden/>
          </w:rPr>
          <w:fldChar w:fldCharType="end"/>
        </w:r>
      </w:hyperlink>
    </w:p>
    <w:p w14:paraId="612434BE" w14:textId="66C33C9F"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63" w:history="1">
        <w:r w:rsidR="00387E79" w:rsidRPr="00C84635">
          <w:rPr>
            <w:rStyle w:val="Lienhypertexte"/>
            <w:noProof/>
          </w:rPr>
          <w:t>5.3.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Toepassingsgeval</w:t>
        </w:r>
        <w:r w:rsidR="00387E79">
          <w:rPr>
            <w:noProof/>
            <w:webHidden/>
          </w:rPr>
          <w:tab/>
        </w:r>
        <w:r w:rsidR="00387E79">
          <w:rPr>
            <w:noProof/>
            <w:webHidden/>
          </w:rPr>
          <w:fldChar w:fldCharType="begin"/>
        </w:r>
        <w:r w:rsidR="00387E79">
          <w:rPr>
            <w:noProof/>
            <w:webHidden/>
          </w:rPr>
          <w:instrText xml:space="preserve"> PAGEREF _Toc178672963 \h </w:instrText>
        </w:r>
        <w:r w:rsidR="00387E79">
          <w:rPr>
            <w:noProof/>
            <w:webHidden/>
          </w:rPr>
        </w:r>
        <w:r w:rsidR="00387E79">
          <w:rPr>
            <w:noProof/>
            <w:webHidden/>
          </w:rPr>
          <w:fldChar w:fldCharType="separate"/>
        </w:r>
        <w:r w:rsidR="00387E79">
          <w:rPr>
            <w:noProof/>
            <w:webHidden/>
          </w:rPr>
          <w:t>15</w:t>
        </w:r>
        <w:r w:rsidR="00387E79">
          <w:rPr>
            <w:noProof/>
            <w:webHidden/>
          </w:rPr>
          <w:fldChar w:fldCharType="end"/>
        </w:r>
      </w:hyperlink>
    </w:p>
    <w:p w14:paraId="45085A14" w14:textId="6EA8AD06" w:rsidR="00387E79" w:rsidRDefault="00000000">
      <w:pPr>
        <w:pStyle w:val="TM3"/>
        <w:tabs>
          <w:tab w:val="right" w:leader="dot" w:pos="9016"/>
        </w:tabs>
        <w:rPr>
          <w:rFonts w:eastAsiaTheme="minorEastAsia" w:cstheme="minorBidi"/>
          <w:i w:val="0"/>
          <w:iCs w:val="0"/>
          <w:noProof/>
          <w:kern w:val="2"/>
          <w:sz w:val="24"/>
          <w:szCs w:val="24"/>
          <w:lang w:val="en-BE" w:eastAsia="en-BE"/>
          <w14:ligatures w14:val="standardContextual"/>
        </w:rPr>
      </w:pPr>
      <w:hyperlink w:anchor="_Toc178672964" w:history="1">
        <w:r w:rsidR="00387E79" w:rsidRPr="00C84635">
          <w:rPr>
            <w:rStyle w:val="Lienhypertexte"/>
            <w:noProof/>
          </w:rPr>
          <w:t>Optie 1 - Sole practitioner</w:t>
        </w:r>
        <w:r w:rsidR="00387E79">
          <w:rPr>
            <w:noProof/>
            <w:webHidden/>
          </w:rPr>
          <w:tab/>
        </w:r>
        <w:r w:rsidR="00387E79">
          <w:rPr>
            <w:noProof/>
            <w:webHidden/>
          </w:rPr>
          <w:fldChar w:fldCharType="begin"/>
        </w:r>
        <w:r w:rsidR="00387E79">
          <w:rPr>
            <w:noProof/>
            <w:webHidden/>
          </w:rPr>
          <w:instrText xml:space="preserve"> PAGEREF _Toc178672964 \h </w:instrText>
        </w:r>
        <w:r w:rsidR="00387E79">
          <w:rPr>
            <w:noProof/>
            <w:webHidden/>
          </w:rPr>
        </w:r>
        <w:r w:rsidR="00387E79">
          <w:rPr>
            <w:noProof/>
            <w:webHidden/>
          </w:rPr>
          <w:fldChar w:fldCharType="separate"/>
        </w:r>
        <w:r w:rsidR="00387E79">
          <w:rPr>
            <w:noProof/>
            <w:webHidden/>
          </w:rPr>
          <w:t>15</w:t>
        </w:r>
        <w:r w:rsidR="00387E79">
          <w:rPr>
            <w:noProof/>
            <w:webHidden/>
          </w:rPr>
          <w:fldChar w:fldCharType="end"/>
        </w:r>
      </w:hyperlink>
    </w:p>
    <w:p w14:paraId="6C74912C" w14:textId="1809AA9B" w:rsidR="00387E79" w:rsidRDefault="00000000">
      <w:pPr>
        <w:pStyle w:val="TM3"/>
        <w:tabs>
          <w:tab w:val="right" w:leader="dot" w:pos="9016"/>
        </w:tabs>
        <w:rPr>
          <w:rFonts w:eastAsiaTheme="minorEastAsia" w:cstheme="minorBidi"/>
          <w:i w:val="0"/>
          <w:iCs w:val="0"/>
          <w:noProof/>
          <w:kern w:val="2"/>
          <w:sz w:val="24"/>
          <w:szCs w:val="24"/>
          <w:lang w:val="en-BE" w:eastAsia="en-BE"/>
          <w14:ligatures w14:val="standardContextual"/>
        </w:rPr>
      </w:pPr>
      <w:hyperlink w:anchor="_Toc178672965" w:history="1">
        <w:r w:rsidR="00387E79" w:rsidRPr="00C84635">
          <w:rPr>
            <w:rStyle w:val="Lienhypertexte"/>
            <w:noProof/>
          </w:rPr>
          <w:t>Optie 2 - Minder dan 10 beroepsbeoefenaars: de AMLCO en verantwoordelijke persoon op het hoogste niveau zijn dezelfde persoon</w:t>
        </w:r>
        <w:r w:rsidR="00387E79">
          <w:rPr>
            <w:noProof/>
            <w:webHidden/>
          </w:rPr>
          <w:tab/>
        </w:r>
        <w:r w:rsidR="00387E79">
          <w:rPr>
            <w:noProof/>
            <w:webHidden/>
          </w:rPr>
          <w:fldChar w:fldCharType="begin"/>
        </w:r>
        <w:r w:rsidR="00387E79">
          <w:rPr>
            <w:noProof/>
            <w:webHidden/>
          </w:rPr>
          <w:instrText xml:space="preserve"> PAGEREF _Toc178672965 \h </w:instrText>
        </w:r>
        <w:r w:rsidR="00387E79">
          <w:rPr>
            <w:noProof/>
            <w:webHidden/>
          </w:rPr>
        </w:r>
        <w:r w:rsidR="00387E79">
          <w:rPr>
            <w:noProof/>
            <w:webHidden/>
          </w:rPr>
          <w:fldChar w:fldCharType="separate"/>
        </w:r>
        <w:r w:rsidR="00387E79">
          <w:rPr>
            <w:noProof/>
            <w:webHidden/>
          </w:rPr>
          <w:t>16</w:t>
        </w:r>
        <w:r w:rsidR="00387E79">
          <w:rPr>
            <w:noProof/>
            <w:webHidden/>
          </w:rPr>
          <w:fldChar w:fldCharType="end"/>
        </w:r>
      </w:hyperlink>
    </w:p>
    <w:p w14:paraId="4EF23201" w14:textId="12F47DB1" w:rsidR="00387E79" w:rsidRDefault="00000000">
      <w:pPr>
        <w:pStyle w:val="TM3"/>
        <w:tabs>
          <w:tab w:val="right" w:leader="dot" w:pos="9016"/>
        </w:tabs>
        <w:rPr>
          <w:rFonts w:eastAsiaTheme="minorEastAsia" w:cstheme="minorBidi"/>
          <w:i w:val="0"/>
          <w:iCs w:val="0"/>
          <w:noProof/>
          <w:kern w:val="2"/>
          <w:sz w:val="24"/>
          <w:szCs w:val="24"/>
          <w:lang w:val="en-BE" w:eastAsia="en-BE"/>
          <w14:ligatures w14:val="standardContextual"/>
        </w:rPr>
      </w:pPr>
      <w:hyperlink w:anchor="_Toc178672966" w:history="1">
        <w:r w:rsidR="00387E79" w:rsidRPr="00C84635">
          <w:rPr>
            <w:rStyle w:val="Lienhypertexte"/>
            <w:noProof/>
            <w:lang w:eastAsia="fr-FR"/>
          </w:rPr>
          <w:t>Optie 3</w:t>
        </w:r>
        <w:r w:rsidR="00387E79" w:rsidRPr="00C84635">
          <w:rPr>
            <w:rStyle w:val="Lienhypertexte"/>
            <w:noProof/>
          </w:rPr>
          <w:t xml:space="preserve"> - Minder dan 10 beroepsbeoefenaars: de AMLCO en de verantwoordelijke persoon op het hoogste niveau zijn onderscheiden personen</w:t>
        </w:r>
        <w:r w:rsidR="00387E79">
          <w:rPr>
            <w:noProof/>
            <w:webHidden/>
          </w:rPr>
          <w:tab/>
        </w:r>
        <w:r w:rsidR="00387E79">
          <w:rPr>
            <w:noProof/>
            <w:webHidden/>
          </w:rPr>
          <w:fldChar w:fldCharType="begin"/>
        </w:r>
        <w:r w:rsidR="00387E79">
          <w:rPr>
            <w:noProof/>
            <w:webHidden/>
          </w:rPr>
          <w:instrText xml:space="preserve"> PAGEREF _Toc178672966 \h </w:instrText>
        </w:r>
        <w:r w:rsidR="00387E79">
          <w:rPr>
            <w:noProof/>
            <w:webHidden/>
          </w:rPr>
        </w:r>
        <w:r w:rsidR="00387E79">
          <w:rPr>
            <w:noProof/>
            <w:webHidden/>
          </w:rPr>
          <w:fldChar w:fldCharType="separate"/>
        </w:r>
        <w:r w:rsidR="00387E79">
          <w:rPr>
            <w:noProof/>
            <w:webHidden/>
          </w:rPr>
          <w:t>16</w:t>
        </w:r>
        <w:r w:rsidR="00387E79">
          <w:rPr>
            <w:noProof/>
            <w:webHidden/>
          </w:rPr>
          <w:fldChar w:fldCharType="end"/>
        </w:r>
      </w:hyperlink>
    </w:p>
    <w:p w14:paraId="3C75354B" w14:textId="735D9412" w:rsidR="00387E79" w:rsidRDefault="00000000">
      <w:pPr>
        <w:pStyle w:val="TM3"/>
        <w:tabs>
          <w:tab w:val="right" w:leader="dot" w:pos="9016"/>
        </w:tabs>
        <w:rPr>
          <w:rFonts w:eastAsiaTheme="minorEastAsia" w:cstheme="minorBidi"/>
          <w:i w:val="0"/>
          <w:iCs w:val="0"/>
          <w:noProof/>
          <w:kern w:val="2"/>
          <w:sz w:val="24"/>
          <w:szCs w:val="24"/>
          <w:lang w:val="en-BE" w:eastAsia="en-BE"/>
          <w14:ligatures w14:val="standardContextual"/>
        </w:rPr>
      </w:pPr>
      <w:hyperlink w:anchor="_Toc178672967" w:history="1">
        <w:r w:rsidR="00387E79" w:rsidRPr="00C84635">
          <w:rPr>
            <w:rStyle w:val="Lienhypertexte"/>
            <w:noProof/>
          </w:rPr>
          <w:t>Optie 4 - Vanaf 10 beroepsbeoefenaars: de AMLCO en de verantwoordelijke persoon op het hoogste niveau zijn onderscheiden personen</w:t>
        </w:r>
        <w:r w:rsidR="00387E79">
          <w:rPr>
            <w:noProof/>
            <w:webHidden/>
          </w:rPr>
          <w:tab/>
        </w:r>
        <w:r w:rsidR="00387E79">
          <w:rPr>
            <w:noProof/>
            <w:webHidden/>
          </w:rPr>
          <w:fldChar w:fldCharType="begin"/>
        </w:r>
        <w:r w:rsidR="00387E79">
          <w:rPr>
            <w:noProof/>
            <w:webHidden/>
          </w:rPr>
          <w:instrText xml:space="preserve"> PAGEREF _Toc178672967 \h </w:instrText>
        </w:r>
        <w:r w:rsidR="00387E79">
          <w:rPr>
            <w:noProof/>
            <w:webHidden/>
          </w:rPr>
        </w:r>
        <w:r w:rsidR="00387E79">
          <w:rPr>
            <w:noProof/>
            <w:webHidden/>
          </w:rPr>
          <w:fldChar w:fldCharType="separate"/>
        </w:r>
        <w:r w:rsidR="00387E79">
          <w:rPr>
            <w:noProof/>
            <w:webHidden/>
          </w:rPr>
          <w:t>17</w:t>
        </w:r>
        <w:r w:rsidR="00387E79">
          <w:rPr>
            <w:noProof/>
            <w:webHidden/>
          </w:rPr>
          <w:fldChar w:fldCharType="end"/>
        </w:r>
      </w:hyperlink>
    </w:p>
    <w:p w14:paraId="778A4B6B" w14:textId="5F242A6D"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68" w:history="1">
        <w:r w:rsidR="00387E79" w:rsidRPr="00C84635">
          <w:rPr>
            <w:rStyle w:val="Lienhypertexte"/>
            <w:noProof/>
          </w:rPr>
          <w:t>5.4.</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De onafhankelijke audit</w:t>
        </w:r>
        <w:r w:rsidR="00387E79">
          <w:rPr>
            <w:noProof/>
            <w:webHidden/>
          </w:rPr>
          <w:tab/>
        </w:r>
        <w:r w:rsidR="00387E79">
          <w:rPr>
            <w:noProof/>
            <w:webHidden/>
          </w:rPr>
          <w:fldChar w:fldCharType="begin"/>
        </w:r>
        <w:r w:rsidR="00387E79">
          <w:rPr>
            <w:noProof/>
            <w:webHidden/>
          </w:rPr>
          <w:instrText xml:space="preserve"> PAGEREF _Toc178672968 \h </w:instrText>
        </w:r>
        <w:r w:rsidR="00387E79">
          <w:rPr>
            <w:noProof/>
            <w:webHidden/>
          </w:rPr>
        </w:r>
        <w:r w:rsidR="00387E79">
          <w:rPr>
            <w:noProof/>
            <w:webHidden/>
          </w:rPr>
          <w:fldChar w:fldCharType="separate"/>
        </w:r>
        <w:r w:rsidR="00387E79">
          <w:rPr>
            <w:noProof/>
            <w:webHidden/>
          </w:rPr>
          <w:t>18</w:t>
        </w:r>
        <w:r w:rsidR="00387E79">
          <w:rPr>
            <w:noProof/>
            <w:webHidden/>
          </w:rPr>
          <w:fldChar w:fldCharType="end"/>
        </w:r>
      </w:hyperlink>
    </w:p>
    <w:p w14:paraId="0F7C4B86" w14:textId="71189F47"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69" w:history="1">
        <w:r w:rsidR="00387E79" w:rsidRPr="00C84635">
          <w:rPr>
            <w:rStyle w:val="Lienhypertexte"/>
            <w:noProof/>
          </w:rPr>
          <w:t>6.</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ALGEMENE RISICOBEOORDELING VAN HET KANTOOR</w:t>
        </w:r>
        <w:r w:rsidR="00387E79">
          <w:rPr>
            <w:noProof/>
            <w:webHidden/>
          </w:rPr>
          <w:tab/>
        </w:r>
        <w:r w:rsidR="00387E79">
          <w:rPr>
            <w:noProof/>
            <w:webHidden/>
          </w:rPr>
          <w:fldChar w:fldCharType="begin"/>
        </w:r>
        <w:r w:rsidR="00387E79">
          <w:rPr>
            <w:noProof/>
            <w:webHidden/>
          </w:rPr>
          <w:instrText xml:space="preserve"> PAGEREF _Toc178672969 \h </w:instrText>
        </w:r>
        <w:r w:rsidR="00387E79">
          <w:rPr>
            <w:noProof/>
            <w:webHidden/>
          </w:rPr>
        </w:r>
        <w:r w:rsidR="00387E79">
          <w:rPr>
            <w:noProof/>
            <w:webHidden/>
          </w:rPr>
          <w:fldChar w:fldCharType="separate"/>
        </w:r>
        <w:r w:rsidR="00387E79">
          <w:rPr>
            <w:noProof/>
            <w:webHidden/>
          </w:rPr>
          <w:t>19</w:t>
        </w:r>
        <w:r w:rsidR="00387E79">
          <w:rPr>
            <w:noProof/>
            <w:webHidden/>
          </w:rPr>
          <w:fldChar w:fldCharType="end"/>
        </w:r>
      </w:hyperlink>
    </w:p>
    <w:p w14:paraId="2E6A0CB4" w14:textId="6F0BE81C"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70" w:history="1">
        <w:r w:rsidR="00387E79" w:rsidRPr="00C84635">
          <w:rPr>
            <w:rStyle w:val="Lienhypertexte"/>
            <w:noProof/>
          </w:rPr>
          <w:t>6.1.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_Toc178672970 \h </w:instrText>
        </w:r>
        <w:r w:rsidR="00387E79">
          <w:rPr>
            <w:noProof/>
            <w:webHidden/>
          </w:rPr>
        </w:r>
        <w:r w:rsidR="00387E79">
          <w:rPr>
            <w:noProof/>
            <w:webHidden/>
          </w:rPr>
          <w:fldChar w:fldCharType="separate"/>
        </w:r>
        <w:r w:rsidR="00387E79">
          <w:rPr>
            <w:noProof/>
            <w:webHidden/>
          </w:rPr>
          <w:t>19</w:t>
        </w:r>
        <w:r w:rsidR="00387E79">
          <w:rPr>
            <w:noProof/>
            <w:webHidden/>
          </w:rPr>
          <w:fldChar w:fldCharType="end"/>
        </w:r>
      </w:hyperlink>
    </w:p>
    <w:p w14:paraId="357611A2" w14:textId="30144895"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71" w:history="1">
        <w:r w:rsidR="00387E79" w:rsidRPr="00C84635">
          <w:rPr>
            <w:rStyle w:val="Lienhypertexte"/>
            <w:noProof/>
          </w:rPr>
          <w:t>6.2.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Identificatie van de WG/FT-risico’s waaraan ons kantoor is blootgesteld</w:t>
        </w:r>
        <w:r w:rsidR="00387E79">
          <w:rPr>
            <w:noProof/>
            <w:webHidden/>
          </w:rPr>
          <w:tab/>
        </w:r>
        <w:r w:rsidR="00387E79">
          <w:rPr>
            <w:noProof/>
            <w:webHidden/>
          </w:rPr>
          <w:fldChar w:fldCharType="begin"/>
        </w:r>
        <w:r w:rsidR="00387E79">
          <w:rPr>
            <w:noProof/>
            <w:webHidden/>
          </w:rPr>
          <w:instrText xml:space="preserve"> PAGEREF _Toc178672971 \h </w:instrText>
        </w:r>
        <w:r w:rsidR="00387E79">
          <w:rPr>
            <w:noProof/>
            <w:webHidden/>
          </w:rPr>
        </w:r>
        <w:r w:rsidR="00387E79">
          <w:rPr>
            <w:noProof/>
            <w:webHidden/>
          </w:rPr>
          <w:fldChar w:fldCharType="separate"/>
        </w:r>
        <w:r w:rsidR="00387E79">
          <w:rPr>
            <w:noProof/>
            <w:webHidden/>
          </w:rPr>
          <w:t>19</w:t>
        </w:r>
        <w:r w:rsidR="00387E79">
          <w:rPr>
            <w:noProof/>
            <w:webHidden/>
          </w:rPr>
          <w:fldChar w:fldCharType="end"/>
        </w:r>
      </w:hyperlink>
    </w:p>
    <w:p w14:paraId="0D8F4F31" w14:textId="4D2557E4"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72" w:history="1">
        <w:r w:rsidR="00387E79" w:rsidRPr="00C84635">
          <w:rPr>
            <w:rStyle w:val="Lienhypertexte"/>
            <w:noProof/>
          </w:rPr>
          <w:t>6.2.1.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Cliëntgebonden risicofactoren</w:t>
        </w:r>
        <w:r w:rsidR="00387E79">
          <w:rPr>
            <w:noProof/>
            <w:webHidden/>
          </w:rPr>
          <w:tab/>
        </w:r>
        <w:r w:rsidR="00387E79">
          <w:rPr>
            <w:noProof/>
            <w:webHidden/>
          </w:rPr>
          <w:fldChar w:fldCharType="begin"/>
        </w:r>
        <w:r w:rsidR="00387E79">
          <w:rPr>
            <w:noProof/>
            <w:webHidden/>
          </w:rPr>
          <w:instrText xml:space="preserve"> PAGEREF _Toc178672972 \h </w:instrText>
        </w:r>
        <w:r w:rsidR="00387E79">
          <w:rPr>
            <w:noProof/>
            <w:webHidden/>
          </w:rPr>
        </w:r>
        <w:r w:rsidR="00387E79">
          <w:rPr>
            <w:noProof/>
            <w:webHidden/>
          </w:rPr>
          <w:fldChar w:fldCharType="separate"/>
        </w:r>
        <w:r w:rsidR="00387E79">
          <w:rPr>
            <w:noProof/>
            <w:webHidden/>
          </w:rPr>
          <w:t>19</w:t>
        </w:r>
        <w:r w:rsidR="00387E79">
          <w:rPr>
            <w:noProof/>
            <w:webHidden/>
          </w:rPr>
          <w:fldChar w:fldCharType="end"/>
        </w:r>
      </w:hyperlink>
    </w:p>
    <w:p w14:paraId="4DDDCE63" w14:textId="1F8B2CA6"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73" w:history="1">
        <w:r w:rsidR="00387E79" w:rsidRPr="00C84635">
          <w:rPr>
            <w:rStyle w:val="Lienhypertexte"/>
            <w:noProof/>
          </w:rPr>
          <w:t>6.2.2.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Risicofactoren in verband met de door het kantoor uitgeoefende activiteiten</w:t>
        </w:r>
        <w:r w:rsidR="00387E79">
          <w:rPr>
            <w:noProof/>
            <w:webHidden/>
          </w:rPr>
          <w:tab/>
        </w:r>
        <w:r w:rsidR="00387E79">
          <w:rPr>
            <w:noProof/>
            <w:webHidden/>
          </w:rPr>
          <w:fldChar w:fldCharType="begin"/>
        </w:r>
        <w:r w:rsidR="00387E79">
          <w:rPr>
            <w:noProof/>
            <w:webHidden/>
          </w:rPr>
          <w:instrText xml:space="preserve"> PAGEREF _Toc178672973 \h </w:instrText>
        </w:r>
        <w:r w:rsidR="00387E79">
          <w:rPr>
            <w:noProof/>
            <w:webHidden/>
          </w:rPr>
        </w:r>
        <w:r w:rsidR="00387E79">
          <w:rPr>
            <w:noProof/>
            <w:webHidden/>
          </w:rPr>
          <w:fldChar w:fldCharType="separate"/>
        </w:r>
        <w:r w:rsidR="00387E79">
          <w:rPr>
            <w:noProof/>
            <w:webHidden/>
          </w:rPr>
          <w:t>20</w:t>
        </w:r>
        <w:r w:rsidR="00387E79">
          <w:rPr>
            <w:noProof/>
            <w:webHidden/>
          </w:rPr>
          <w:fldChar w:fldCharType="end"/>
        </w:r>
      </w:hyperlink>
    </w:p>
    <w:p w14:paraId="51437FA9" w14:textId="1FD8D991"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74" w:history="1">
        <w:r w:rsidR="00387E79" w:rsidRPr="00C84635">
          <w:rPr>
            <w:rStyle w:val="Lienhypertexte"/>
            <w:noProof/>
          </w:rPr>
          <w:t>6.2.3.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Risicofactoren verbonden aan de geografische ligging</w:t>
        </w:r>
        <w:r w:rsidR="00387E79">
          <w:rPr>
            <w:noProof/>
            <w:webHidden/>
          </w:rPr>
          <w:tab/>
        </w:r>
        <w:r w:rsidR="00387E79">
          <w:rPr>
            <w:noProof/>
            <w:webHidden/>
          </w:rPr>
          <w:fldChar w:fldCharType="begin"/>
        </w:r>
        <w:r w:rsidR="00387E79">
          <w:rPr>
            <w:noProof/>
            <w:webHidden/>
          </w:rPr>
          <w:instrText xml:space="preserve"> PAGEREF _Toc178672974 \h </w:instrText>
        </w:r>
        <w:r w:rsidR="00387E79">
          <w:rPr>
            <w:noProof/>
            <w:webHidden/>
          </w:rPr>
        </w:r>
        <w:r w:rsidR="00387E79">
          <w:rPr>
            <w:noProof/>
            <w:webHidden/>
          </w:rPr>
          <w:fldChar w:fldCharType="separate"/>
        </w:r>
        <w:r w:rsidR="00387E79">
          <w:rPr>
            <w:noProof/>
            <w:webHidden/>
          </w:rPr>
          <w:t>20</w:t>
        </w:r>
        <w:r w:rsidR="00387E79">
          <w:rPr>
            <w:noProof/>
            <w:webHidden/>
          </w:rPr>
          <w:fldChar w:fldCharType="end"/>
        </w:r>
      </w:hyperlink>
    </w:p>
    <w:p w14:paraId="25854C1D" w14:textId="4B1C5998"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75" w:history="1">
        <w:r w:rsidR="00387E79" w:rsidRPr="00C84635">
          <w:rPr>
            <w:rStyle w:val="Lienhypertexte"/>
            <w:noProof/>
          </w:rPr>
          <w:t>6.2.4.</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Leveringskanalen</w:t>
        </w:r>
        <w:r w:rsidR="00387E79">
          <w:rPr>
            <w:noProof/>
            <w:webHidden/>
          </w:rPr>
          <w:tab/>
        </w:r>
        <w:r w:rsidR="00387E79">
          <w:rPr>
            <w:noProof/>
            <w:webHidden/>
          </w:rPr>
          <w:fldChar w:fldCharType="begin"/>
        </w:r>
        <w:r w:rsidR="00387E79">
          <w:rPr>
            <w:noProof/>
            <w:webHidden/>
          </w:rPr>
          <w:instrText xml:space="preserve"> PAGEREF _Toc178672975 \h </w:instrText>
        </w:r>
        <w:r w:rsidR="00387E79">
          <w:rPr>
            <w:noProof/>
            <w:webHidden/>
          </w:rPr>
        </w:r>
        <w:r w:rsidR="00387E79">
          <w:rPr>
            <w:noProof/>
            <w:webHidden/>
          </w:rPr>
          <w:fldChar w:fldCharType="separate"/>
        </w:r>
        <w:r w:rsidR="00387E79">
          <w:rPr>
            <w:noProof/>
            <w:webHidden/>
          </w:rPr>
          <w:t>20</w:t>
        </w:r>
        <w:r w:rsidR="00387E79">
          <w:rPr>
            <w:noProof/>
            <w:webHidden/>
          </w:rPr>
          <w:fldChar w:fldCharType="end"/>
        </w:r>
      </w:hyperlink>
    </w:p>
    <w:p w14:paraId="05C5C696" w14:textId="0CD35516"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76" w:history="1">
        <w:r w:rsidR="00387E79" w:rsidRPr="00C84635">
          <w:rPr>
            <w:rStyle w:val="Lienhypertexte"/>
            <w:noProof/>
          </w:rPr>
          <w:t>6.3.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Bronnen van informatie:</w:t>
        </w:r>
        <w:r w:rsidR="00387E79">
          <w:rPr>
            <w:noProof/>
            <w:webHidden/>
          </w:rPr>
          <w:tab/>
        </w:r>
        <w:r w:rsidR="00387E79">
          <w:rPr>
            <w:noProof/>
            <w:webHidden/>
          </w:rPr>
          <w:fldChar w:fldCharType="begin"/>
        </w:r>
        <w:r w:rsidR="00387E79">
          <w:rPr>
            <w:noProof/>
            <w:webHidden/>
          </w:rPr>
          <w:instrText xml:space="preserve"> PAGEREF _Toc178672976 \h </w:instrText>
        </w:r>
        <w:r w:rsidR="00387E79">
          <w:rPr>
            <w:noProof/>
            <w:webHidden/>
          </w:rPr>
        </w:r>
        <w:r w:rsidR="00387E79">
          <w:rPr>
            <w:noProof/>
            <w:webHidden/>
          </w:rPr>
          <w:fldChar w:fldCharType="separate"/>
        </w:r>
        <w:r w:rsidR="00387E79">
          <w:rPr>
            <w:noProof/>
            <w:webHidden/>
          </w:rPr>
          <w:t>21</w:t>
        </w:r>
        <w:r w:rsidR="00387E79">
          <w:rPr>
            <w:noProof/>
            <w:webHidden/>
          </w:rPr>
          <w:fldChar w:fldCharType="end"/>
        </w:r>
      </w:hyperlink>
    </w:p>
    <w:p w14:paraId="0F601800" w14:textId="42F74728"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77" w:history="1">
        <w:r w:rsidR="00387E79" w:rsidRPr="00AF5F2D">
          <w:rPr>
            <w:rStyle w:val="Lienhypertexte"/>
            <w:noProof/>
          </w:rPr>
          <w:t>6.4.</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Beoordeling van het WG/FT-risico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_Toc178672977 \h </w:instrText>
        </w:r>
        <w:r w:rsidR="00387E79" w:rsidRPr="00AF5F2D">
          <w:rPr>
            <w:noProof/>
            <w:webHidden/>
          </w:rPr>
        </w:r>
        <w:r w:rsidR="00387E79" w:rsidRPr="00AF5F2D">
          <w:rPr>
            <w:noProof/>
            <w:webHidden/>
          </w:rPr>
          <w:fldChar w:fldCharType="separate"/>
        </w:r>
        <w:r w:rsidR="00387E79" w:rsidRPr="00AF5F2D">
          <w:rPr>
            <w:noProof/>
            <w:webHidden/>
          </w:rPr>
          <w:t>21</w:t>
        </w:r>
        <w:r w:rsidR="00387E79" w:rsidRPr="00AF5F2D">
          <w:rPr>
            <w:noProof/>
            <w:webHidden/>
          </w:rPr>
          <w:fldChar w:fldCharType="end"/>
        </w:r>
      </w:hyperlink>
    </w:p>
    <w:p w14:paraId="7485719E" w14:textId="136C4CBC"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78" w:history="1">
        <w:r w:rsidR="00387E79" w:rsidRPr="00AF5F2D">
          <w:rPr>
            <w:rStyle w:val="Lienhypertexte"/>
            <w:noProof/>
          </w:rPr>
          <w:t>6.5.</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Passende maatregelen in functie van het geïdentificeerde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_Toc178672978 \h </w:instrText>
        </w:r>
        <w:r w:rsidR="00387E79" w:rsidRPr="00AF5F2D">
          <w:rPr>
            <w:noProof/>
            <w:webHidden/>
          </w:rPr>
        </w:r>
        <w:r w:rsidR="00387E79" w:rsidRPr="00AF5F2D">
          <w:rPr>
            <w:noProof/>
            <w:webHidden/>
          </w:rPr>
          <w:fldChar w:fldCharType="separate"/>
        </w:r>
        <w:r w:rsidR="00387E79" w:rsidRPr="00AF5F2D">
          <w:rPr>
            <w:noProof/>
            <w:webHidden/>
          </w:rPr>
          <w:t>21</w:t>
        </w:r>
        <w:r w:rsidR="00387E79" w:rsidRPr="00AF5F2D">
          <w:rPr>
            <w:noProof/>
            <w:webHidden/>
          </w:rPr>
          <w:fldChar w:fldCharType="end"/>
        </w:r>
      </w:hyperlink>
    </w:p>
    <w:p w14:paraId="3E64AE63" w14:textId="5D18809D" w:rsidR="00387E79" w:rsidRPr="00AF5F2D"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79" w:history="1">
        <w:r w:rsidR="00387E79" w:rsidRPr="00AF5F2D">
          <w:rPr>
            <w:rStyle w:val="Lienhypertexte"/>
            <w:noProof/>
          </w:rPr>
          <w:t>6.5.1.</w:t>
        </w:r>
        <w:r w:rsidR="00387E79" w:rsidRPr="00AF5F2D">
          <w:rPr>
            <w:rFonts w:eastAsiaTheme="minorEastAsia" w:cstheme="minorBidi"/>
            <w:i w:val="0"/>
            <w:iCs w:val="0"/>
            <w:noProof/>
            <w:kern w:val="2"/>
            <w:sz w:val="24"/>
            <w:szCs w:val="24"/>
            <w:lang w:val="en-BE" w:eastAsia="en-BE"/>
            <w14:ligatures w14:val="standardContextual"/>
          </w:rPr>
          <w:tab/>
        </w:r>
        <w:r w:rsidR="00387E79" w:rsidRPr="00AF5F2D">
          <w:rPr>
            <w:rStyle w:val="Lienhypertexte"/>
            <w:noProof/>
          </w:rPr>
          <w:t>In het geval van een laag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_Toc178672979 \h </w:instrText>
        </w:r>
        <w:r w:rsidR="00387E79" w:rsidRPr="00AF5F2D">
          <w:rPr>
            <w:noProof/>
            <w:webHidden/>
          </w:rPr>
        </w:r>
        <w:r w:rsidR="00387E79" w:rsidRPr="00AF5F2D">
          <w:rPr>
            <w:noProof/>
            <w:webHidden/>
          </w:rPr>
          <w:fldChar w:fldCharType="separate"/>
        </w:r>
        <w:r w:rsidR="00387E79" w:rsidRPr="00AF5F2D">
          <w:rPr>
            <w:noProof/>
            <w:webHidden/>
          </w:rPr>
          <w:t>21</w:t>
        </w:r>
        <w:r w:rsidR="00387E79" w:rsidRPr="00AF5F2D">
          <w:rPr>
            <w:noProof/>
            <w:webHidden/>
          </w:rPr>
          <w:fldChar w:fldCharType="end"/>
        </w:r>
      </w:hyperlink>
    </w:p>
    <w:p w14:paraId="3782ECB3" w14:textId="36BA8602" w:rsidR="00387E79" w:rsidRPr="00AF5F2D"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80" w:history="1">
        <w:r w:rsidR="00387E79" w:rsidRPr="00AF5F2D">
          <w:rPr>
            <w:rStyle w:val="Lienhypertexte"/>
            <w:noProof/>
          </w:rPr>
          <w:t>6.5.2.</w:t>
        </w:r>
        <w:r w:rsidR="00387E79" w:rsidRPr="00AF5F2D">
          <w:rPr>
            <w:rFonts w:eastAsiaTheme="minorEastAsia" w:cstheme="minorBidi"/>
            <w:i w:val="0"/>
            <w:iCs w:val="0"/>
            <w:noProof/>
            <w:kern w:val="2"/>
            <w:sz w:val="24"/>
            <w:szCs w:val="24"/>
            <w:lang w:val="en-BE" w:eastAsia="en-BE"/>
            <w14:ligatures w14:val="standardContextual"/>
          </w:rPr>
          <w:tab/>
        </w:r>
        <w:r w:rsidR="00387E79" w:rsidRPr="00AF5F2D">
          <w:rPr>
            <w:rStyle w:val="Lienhypertexte"/>
            <w:noProof/>
          </w:rPr>
          <w:t>In het geval van een standaard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_Toc178672980 \h </w:instrText>
        </w:r>
        <w:r w:rsidR="00387E79" w:rsidRPr="00AF5F2D">
          <w:rPr>
            <w:noProof/>
            <w:webHidden/>
          </w:rPr>
        </w:r>
        <w:r w:rsidR="00387E79" w:rsidRPr="00AF5F2D">
          <w:rPr>
            <w:noProof/>
            <w:webHidden/>
          </w:rPr>
          <w:fldChar w:fldCharType="separate"/>
        </w:r>
        <w:r w:rsidR="00387E79" w:rsidRPr="00AF5F2D">
          <w:rPr>
            <w:noProof/>
            <w:webHidden/>
          </w:rPr>
          <w:t>21</w:t>
        </w:r>
        <w:r w:rsidR="00387E79" w:rsidRPr="00AF5F2D">
          <w:rPr>
            <w:noProof/>
            <w:webHidden/>
          </w:rPr>
          <w:fldChar w:fldCharType="end"/>
        </w:r>
      </w:hyperlink>
    </w:p>
    <w:p w14:paraId="34BF559C" w14:textId="3FE900EB" w:rsidR="00387E79" w:rsidRPr="00AF5F2D"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81" w:history="1">
        <w:r w:rsidR="00387E79" w:rsidRPr="00AF5F2D">
          <w:rPr>
            <w:rStyle w:val="Lienhypertexte"/>
            <w:noProof/>
          </w:rPr>
          <w:t>6.5.3.</w:t>
        </w:r>
        <w:r w:rsidR="00387E79" w:rsidRPr="00AF5F2D">
          <w:rPr>
            <w:rFonts w:eastAsiaTheme="minorEastAsia" w:cstheme="minorBidi"/>
            <w:i w:val="0"/>
            <w:iCs w:val="0"/>
            <w:noProof/>
            <w:kern w:val="2"/>
            <w:sz w:val="24"/>
            <w:szCs w:val="24"/>
            <w:lang w:val="en-BE" w:eastAsia="en-BE"/>
            <w14:ligatures w14:val="standardContextual"/>
          </w:rPr>
          <w:tab/>
        </w:r>
        <w:r w:rsidR="00387E79" w:rsidRPr="00AF5F2D">
          <w:rPr>
            <w:rStyle w:val="Lienhypertexte"/>
            <w:noProof/>
          </w:rPr>
          <w:t>In het geval van een hoog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_Toc178672981 \h </w:instrText>
        </w:r>
        <w:r w:rsidR="00387E79" w:rsidRPr="00AF5F2D">
          <w:rPr>
            <w:noProof/>
            <w:webHidden/>
          </w:rPr>
        </w:r>
        <w:r w:rsidR="00387E79" w:rsidRPr="00AF5F2D">
          <w:rPr>
            <w:noProof/>
            <w:webHidden/>
          </w:rPr>
          <w:fldChar w:fldCharType="separate"/>
        </w:r>
        <w:r w:rsidR="00387E79" w:rsidRPr="00AF5F2D">
          <w:rPr>
            <w:noProof/>
            <w:webHidden/>
          </w:rPr>
          <w:t>21</w:t>
        </w:r>
        <w:r w:rsidR="00387E79" w:rsidRPr="00AF5F2D">
          <w:rPr>
            <w:noProof/>
            <w:webHidden/>
          </w:rPr>
          <w:fldChar w:fldCharType="end"/>
        </w:r>
      </w:hyperlink>
    </w:p>
    <w:p w14:paraId="2B441F8F" w14:textId="4BF9E73F"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2" w:history="1">
        <w:r w:rsidR="00387E79" w:rsidRPr="00AF5F2D">
          <w:rPr>
            <w:rStyle w:val="Lienhypertexte"/>
            <w:noProof/>
          </w:rPr>
          <w:t>6.6.</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Bevestiging en actualisatie van de algemene risicobeoordeling</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_Toc178672982 \h </w:instrText>
        </w:r>
        <w:r w:rsidR="00387E79" w:rsidRPr="00AF5F2D">
          <w:rPr>
            <w:noProof/>
            <w:webHidden/>
          </w:rPr>
        </w:r>
        <w:r w:rsidR="00387E79" w:rsidRPr="00AF5F2D">
          <w:rPr>
            <w:noProof/>
            <w:webHidden/>
          </w:rPr>
          <w:fldChar w:fldCharType="separate"/>
        </w:r>
        <w:r w:rsidR="00387E79" w:rsidRPr="00AF5F2D">
          <w:rPr>
            <w:noProof/>
            <w:webHidden/>
          </w:rPr>
          <w:t>22</w:t>
        </w:r>
        <w:r w:rsidR="00387E79" w:rsidRPr="00AF5F2D">
          <w:rPr>
            <w:noProof/>
            <w:webHidden/>
          </w:rPr>
          <w:fldChar w:fldCharType="end"/>
        </w:r>
      </w:hyperlink>
    </w:p>
    <w:p w14:paraId="6F7B7B47" w14:textId="017605B9"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3" w:history="1">
        <w:r w:rsidR="00387E79" w:rsidRPr="00AF5F2D">
          <w:rPr>
            <w:rStyle w:val="Lienhypertexte"/>
            <w:noProof/>
          </w:rPr>
          <w:t>6.7.</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Bewaring van de gegevens</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_Toc178672983 \h </w:instrText>
        </w:r>
        <w:r w:rsidR="00387E79" w:rsidRPr="00AF5F2D">
          <w:rPr>
            <w:noProof/>
            <w:webHidden/>
          </w:rPr>
        </w:r>
        <w:r w:rsidR="00387E79" w:rsidRPr="00AF5F2D">
          <w:rPr>
            <w:noProof/>
            <w:webHidden/>
          </w:rPr>
          <w:fldChar w:fldCharType="separate"/>
        </w:r>
        <w:r w:rsidR="00387E79" w:rsidRPr="00AF5F2D">
          <w:rPr>
            <w:noProof/>
            <w:webHidden/>
          </w:rPr>
          <w:t>22</w:t>
        </w:r>
        <w:r w:rsidR="00387E79" w:rsidRPr="00AF5F2D">
          <w:rPr>
            <w:noProof/>
            <w:webHidden/>
          </w:rPr>
          <w:fldChar w:fldCharType="end"/>
        </w:r>
      </w:hyperlink>
    </w:p>
    <w:p w14:paraId="6F3533D3" w14:textId="377A63B6" w:rsidR="00387E79" w:rsidRPr="00AF5F2D" w:rsidRDefault="00000000" w:rsidP="000814EC">
      <w:pPr>
        <w:pStyle w:val="TM1"/>
        <w:rPr>
          <w:rFonts w:eastAsiaTheme="minorEastAsia" w:cstheme="minorBidi"/>
          <w:noProof/>
          <w:kern w:val="2"/>
          <w:sz w:val="24"/>
          <w:szCs w:val="24"/>
          <w:lang w:val="en-BE" w:eastAsia="en-BE"/>
          <w14:ligatures w14:val="standardContextual"/>
        </w:rPr>
      </w:pPr>
      <w:hyperlink w:anchor="_Toc178672984" w:history="1">
        <w:r w:rsidR="00387E79" w:rsidRPr="00AF5F2D">
          <w:rPr>
            <w:rStyle w:val="Lienhypertexte"/>
            <w:noProof/>
          </w:rPr>
          <w:t>7</w:t>
        </w:r>
        <w:r w:rsidR="00387E79" w:rsidRPr="00AF5F2D">
          <w:rPr>
            <w:rFonts w:eastAsiaTheme="minorEastAsia" w:cstheme="minorBidi"/>
            <w:noProof/>
            <w:kern w:val="2"/>
            <w:sz w:val="24"/>
            <w:szCs w:val="24"/>
            <w:lang w:val="en-BE" w:eastAsia="en-BE"/>
            <w14:ligatures w14:val="standardContextual"/>
          </w:rPr>
          <w:tab/>
        </w:r>
        <w:r w:rsidR="00387E79" w:rsidRPr="00AF5F2D">
          <w:rPr>
            <w:rStyle w:val="Lienhypertexte"/>
            <w:noProof/>
          </w:rPr>
          <w:t>INDIVIDUELE RISICOBEOORDELING VAN DE CLIËNTEN</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_Toc178672984 \h </w:instrText>
        </w:r>
        <w:r w:rsidR="00387E79" w:rsidRPr="00AF5F2D">
          <w:rPr>
            <w:noProof/>
            <w:webHidden/>
          </w:rPr>
        </w:r>
        <w:r w:rsidR="00387E79" w:rsidRPr="00AF5F2D">
          <w:rPr>
            <w:noProof/>
            <w:webHidden/>
          </w:rPr>
          <w:fldChar w:fldCharType="separate"/>
        </w:r>
        <w:r w:rsidR="00387E79" w:rsidRPr="00AF5F2D">
          <w:rPr>
            <w:noProof/>
            <w:webHidden/>
          </w:rPr>
          <w:t>23</w:t>
        </w:r>
        <w:r w:rsidR="00387E79" w:rsidRPr="00AF5F2D">
          <w:rPr>
            <w:noProof/>
            <w:webHidden/>
          </w:rPr>
          <w:fldChar w:fldCharType="end"/>
        </w:r>
      </w:hyperlink>
    </w:p>
    <w:p w14:paraId="6712082E" w14:textId="1F4A6D53"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5" w:history="1">
        <w:r w:rsidR="00387E79" w:rsidRPr="00AF5F2D">
          <w:rPr>
            <w:rStyle w:val="Lienhypertexte"/>
            <w:noProof/>
          </w:rPr>
          <w:t>7.1.</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Algemeen</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_Toc178672985 \h </w:instrText>
        </w:r>
        <w:r w:rsidR="00387E79" w:rsidRPr="00AF5F2D">
          <w:rPr>
            <w:noProof/>
            <w:webHidden/>
          </w:rPr>
        </w:r>
        <w:r w:rsidR="00387E79" w:rsidRPr="00AF5F2D">
          <w:rPr>
            <w:noProof/>
            <w:webHidden/>
          </w:rPr>
          <w:fldChar w:fldCharType="separate"/>
        </w:r>
        <w:r w:rsidR="00387E79" w:rsidRPr="00AF5F2D">
          <w:rPr>
            <w:noProof/>
            <w:webHidden/>
          </w:rPr>
          <w:t>23</w:t>
        </w:r>
        <w:r w:rsidR="00387E79" w:rsidRPr="00AF5F2D">
          <w:rPr>
            <w:noProof/>
            <w:webHidden/>
          </w:rPr>
          <w:fldChar w:fldCharType="end"/>
        </w:r>
      </w:hyperlink>
    </w:p>
    <w:p w14:paraId="39D0C785" w14:textId="76A19CB4"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6" w:history="1">
        <w:r w:rsidR="00387E79" w:rsidRPr="00AF5F2D">
          <w:rPr>
            <w:rStyle w:val="Lienhypertexte"/>
            <w:noProof/>
          </w:rPr>
          <w:t>7.2.</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Procedure</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_Toc178672986 \h </w:instrText>
        </w:r>
        <w:r w:rsidR="00387E79" w:rsidRPr="00AF5F2D">
          <w:rPr>
            <w:noProof/>
            <w:webHidden/>
          </w:rPr>
        </w:r>
        <w:r w:rsidR="00387E79" w:rsidRPr="00AF5F2D">
          <w:rPr>
            <w:noProof/>
            <w:webHidden/>
          </w:rPr>
          <w:fldChar w:fldCharType="separate"/>
        </w:r>
        <w:r w:rsidR="00387E79" w:rsidRPr="00AF5F2D">
          <w:rPr>
            <w:noProof/>
            <w:webHidden/>
          </w:rPr>
          <w:t>23</w:t>
        </w:r>
        <w:r w:rsidR="00387E79" w:rsidRPr="00AF5F2D">
          <w:rPr>
            <w:noProof/>
            <w:webHidden/>
          </w:rPr>
          <w:fldChar w:fldCharType="end"/>
        </w:r>
      </w:hyperlink>
    </w:p>
    <w:p w14:paraId="198307FE" w14:textId="16710628"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7" w:history="1">
        <w:r w:rsidR="00387E79" w:rsidRPr="00AF5F2D">
          <w:rPr>
            <w:rStyle w:val="Lienhypertexte"/>
            <w:noProof/>
          </w:rPr>
          <w:t>7.3.</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Wanneer een risicobeoordeling uitvoeren?</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_Toc178672987 \h </w:instrText>
        </w:r>
        <w:r w:rsidR="00387E79" w:rsidRPr="00AF5F2D">
          <w:rPr>
            <w:noProof/>
            <w:webHidden/>
          </w:rPr>
        </w:r>
        <w:r w:rsidR="00387E79" w:rsidRPr="00AF5F2D">
          <w:rPr>
            <w:noProof/>
            <w:webHidden/>
          </w:rPr>
          <w:fldChar w:fldCharType="separate"/>
        </w:r>
        <w:r w:rsidR="00387E79" w:rsidRPr="00AF5F2D">
          <w:rPr>
            <w:noProof/>
            <w:webHidden/>
          </w:rPr>
          <w:t>24</w:t>
        </w:r>
        <w:r w:rsidR="00387E79" w:rsidRPr="00AF5F2D">
          <w:rPr>
            <w:noProof/>
            <w:webHidden/>
          </w:rPr>
          <w:fldChar w:fldCharType="end"/>
        </w:r>
      </w:hyperlink>
    </w:p>
    <w:p w14:paraId="52D66A79" w14:textId="5914DCBC"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8" w:history="1">
        <w:r w:rsidR="00387E79" w:rsidRPr="00AF5F2D">
          <w:rPr>
            <w:rStyle w:val="Lienhypertexte"/>
            <w:noProof/>
          </w:rPr>
          <w:t>7.4.</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Evaluatie van het risiconiveau</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_Toc178672988 \h </w:instrText>
        </w:r>
        <w:r w:rsidR="00387E79" w:rsidRPr="00AF5F2D">
          <w:rPr>
            <w:noProof/>
            <w:webHidden/>
          </w:rPr>
        </w:r>
        <w:r w:rsidR="00387E79" w:rsidRPr="00AF5F2D">
          <w:rPr>
            <w:noProof/>
            <w:webHidden/>
          </w:rPr>
          <w:fldChar w:fldCharType="separate"/>
        </w:r>
        <w:r w:rsidR="00387E79" w:rsidRPr="00AF5F2D">
          <w:rPr>
            <w:noProof/>
            <w:webHidden/>
          </w:rPr>
          <w:t>24</w:t>
        </w:r>
        <w:r w:rsidR="00387E79" w:rsidRPr="00AF5F2D">
          <w:rPr>
            <w:noProof/>
            <w:webHidden/>
          </w:rPr>
          <w:fldChar w:fldCharType="end"/>
        </w:r>
      </w:hyperlink>
    </w:p>
    <w:p w14:paraId="06BF7D93" w14:textId="4F8199B9" w:rsidR="00387E79" w:rsidRPr="00AF5F2D"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89" w:history="1">
        <w:r w:rsidR="00387E79" w:rsidRPr="00AF5F2D">
          <w:rPr>
            <w:rStyle w:val="Lienhypertexte"/>
            <w:noProof/>
          </w:rPr>
          <w:t>7.5.</w:t>
        </w:r>
        <w:r w:rsidR="00387E79" w:rsidRPr="00AF5F2D">
          <w:rPr>
            <w:rFonts w:eastAsiaTheme="minorEastAsia" w:cstheme="minorBidi"/>
            <w:smallCaps w:val="0"/>
            <w:noProof/>
            <w:kern w:val="2"/>
            <w:sz w:val="24"/>
            <w:szCs w:val="24"/>
            <w:lang w:val="en-BE" w:eastAsia="en-BE"/>
            <w14:ligatures w14:val="standardContextual"/>
          </w:rPr>
          <w:tab/>
        </w:r>
        <w:r w:rsidR="00387E79" w:rsidRPr="00AF5F2D">
          <w:rPr>
            <w:rStyle w:val="Lienhypertexte"/>
            <w:noProof/>
          </w:rPr>
          <w:t>Passende maatregelen in functie van het risico – proportionaliteitsbeginsel</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_Toc178672989 \h </w:instrText>
        </w:r>
        <w:r w:rsidR="00387E79" w:rsidRPr="00AF5F2D">
          <w:rPr>
            <w:noProof/>
            <w:webHidden/>
          </w:rPr>
        </w:r>
        <w:r w:rsidR="00387E79" w:rsidRPr="00AF5F2D">
          <w:rPr>
            <w:noProof/>
            <w:webHidden/>
          </w:rPr>
          <w:fldChar w:fldCharType="separate"/>
        </w:r>
        <w:r w:rsidR="00387E79" w:rsidRPr="00AF5F2D">
          <w:rPr>
            <w:noProof/>
            <w:webHidden/>
          </w:rPr>
          <w:t>26</w:t>
        </w:r>
        <w:r w:rsidR="00387E79" w:rsidRPr="00AF5F2D">
          <w:rPr>
            <w:noProof/>
            <w:webHidden/>
          </w:rPr>
          <w:fldChar w:fldCharType="end"/>
        </w:r>
      </w:hyperlink>
    </w:p>
    <w:p w14:paraId="7B412D2A" w14:textId="47ACA70D" w:rsidR="00387E79" w:rsidRPr="00AF5F2D"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90" w:history="1">
        <w:r w:rsidR="00387E79" w:rsidRPr="00AF5F2D">
          <w:rPr>
            <w:rStyle w:val="Lienhypertexte"/>
            <w:noProof/>
          </w:rPr>
          <w:t>7.5.1.</w:t>
        </w:r>
        <w:r w:rsidR="00387E79" w:rsidRPr="00AF5F2D">
          <w:rPr>
            <w:rFonts w:eastAsiaTheme="minorEastAsia" w:cstheme="minorBidi"/>
            <w:i w:val="0"/>
            <w:iCs w:val="0"/>
            <w:noProof/>
            <w:kern w:val="2"/>
            <w:sz w:val="24"/>
            <w:szCs w:val="24"/>
            <w:lang w:val="en-BE" w:eastAsia="en-BE"/>
            <w14:ligatures w14:val="standardContextual"/>
          </w:rPr>
          <w:tab/>
        </w:r>
        <w:r w:rsidR="00387E79" w:rsidRPr="00AF5F2D">
          <w:rPr>
            <w:rStyle w:val="Lienhypertexte"/>
            <w:noProof/>
          </w:rPr>
          <w:t>In het geval van een standaard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_Toc178672990 \h </w:instrText>
        </w:r>
        <w:r w:rsidR="00387E79" w:rsidRPr="00AF5F2D">
          <w:rPr>
            <w:noProof/>
            <w:webHidden/>
          </w:rPr>
        </w:r>
        <w:r w:rsidR="00387E79" w:rsidRPr="00AF5F2D">
          <w:rPr>
            <w:noProof/>
            <w:webHidden/>
          </w:rPr>
          <w:fldChar w:fldCharType="separate"/>
        </w:r>
        <w:r w:rsidR="00387E79" w:rsidRPr="00AF5F2D">
          <w:rPr>
            <w:noProof/>
            <w:webHidden/>
          </w:rPr>
          <w:t>26</w:t>
        </w:r>
        <w:r w:rsidR="00387E79" w:rsidRPr="00AF5F2D">
          <w:rPr>
            <w:noProof/>
            <w:webHidden/>
          </w:rPr>
          <w:fldChar w:fldCharType="end"/>
        </w:r>
      </w:hyperlink>
    </w:p>
    <w:p w14:paraId="0E6EB061" w14:textId="1F56D7A6"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91" w:history="1">
        <w:r w:rsidR="00387E79" w:rsidRPr="00AF5F2D">
          <w:rPr>
            <w:rStyle w:val="Lienhypertexte"/>
            <w:noProof/>
          </w:rPr>
          <w:t>7.5.2.</w:t>
        </w:r>
        <w:r w:rsidR="00387E79" w:rsidRPr="00AF5F2D">
          <w:rPr>
            <w:rFonts w:eastAsiaTheme="minorEastAsia" w:cstheme="minorBidi"/>
            <w:i w:val="0"/>
            <w:iCs w:val="0"/>
            <w:noProof/>
            <w:kern w:val="2"/>
            <w:sz w:val="24"/>
            <w:szCs w:val="24"/>
            <w:lang w:val="en-BE" w:eastAsia="en-BE"/>
            <w14:ligatures w14:val="standardContextual"/>
          </w:rPr>
          <w:tab/>
        </w:r>
        <w:r w:rsidR="00387E79" w:rsidRPr="00AF5F2D">
          <w:rPr>
            <w:rStyle w:val="Lienhypertexte"/>
            <w:noProof/>
          </w:rPr>
          <w:t>In het geval van een laag risico</w:t>
        </w:r>
        <w:r w:rsidR="00387E79" w:rsidRPr="00AF5F2D">
          <w:rPr>
            <w:noProof/>
            <w:webHidden/>
          </w:rPr>
          <w:tab/>
        </w:r>
        <w:r w:rsidR="00387E79" w:rsidRPr="00AF5F2D">
          <w:rPr>
            <w:noProof/>
            <w:webHidden/>
          </w:rPr>
          <w:fldChar w:fldCharType="begin"/>
        </w:r>
        <w:r w:rsidR="00387E79" w:rsidRPr="00AF5F2D">
          <w:rPr>
            <w:noProof/>
            <w:webHidden/>
          </w:rPr>
          <w:instrText xml:space="preserve"> PAGEREF _Toc178672991 \h </w:instrText>
        </w:r>
        <w:r w:rsidR="00387E79" w:rsidRPr="00AF5F2D">
          <w:rPr>
            <w:noProof/>
            <w:webHidden/>
          </w:rPr>
        </w:r>
        <w:r w:rsidR="00387E79" w:rsidRPr="00AF5F2D">
          <w:rPr>
            <w:noProof/>
            <w:webHidden/>
          </w:rPr>
          <w:fldChar w:fldCharType="separate"/>
        </w:r>
        <w:r w:rsidR="00387E79" w:rsidRPr="00AF5F2D">
          <w:rPr>
            <w:noProof/>
            <w:webHidden/>
          </w:rPr>
          <w:t>26</w:t>
        </w:r>
        <w:r w:rsidR="00387E79" w:rsidRPr="00AF5F2D">
          <w:rPr>
            <w:noProof/>
            <w:webHidden/>
          </w:rPr>
          <w:fldChar w:fldCharType="end"/>
        </w:r>
      </w:hyperlink>
    </w:p>
    <w:p w14:paraId="47712020" w14:textId="0657E42D"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2992" w:history="1">
        <w:r w:rsidR="00387E79" w:rsidRPr="00C84635">
          <w:rPr>
            <w:rStyle w:val="Lienhypertexte"/>
            <w:noProof/>
          </w:rPr>
          <w:t>7.5.3.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In het geval van een hoog risico</w:t>
        </w:r>
        <w:r w:rsidR="00387E79">
          <w:rPr>
            <w:noProof/>
            <w:webHidden/>
          </w:rPr>
          <w:tab/>
        </w:r>
        <w:r w:rsidR="00387E79">
          <w:rPr>
            <w:noProof/>
            <w:webHidden/>
          </w:rPr>
          <w:fldChar w:fldCharType="begin"/>
        </w:r>
        <w:r w:rsidR="00387E79">
          <w:rPr>
            <w:noProof/>
            <w:webHidden/>
          </w:rPr>
          <w:instrText xml:space="preserve"> PAGEREF _Toc178672992 \h </w:instrText>
        </w:r>
        <w:r w:rsidR="00387E79">
          <w:rPr>
            <w:noProof/>
            <w:webHidden/>
          </w:rPr>
        </w:r>
        <w:r w:rsidR="00387E79">
          <w:rPr>
            <w:noProof/>
            <w:webHidden/>
          </w:rPr>
          <w:fldChar w:fldCharType="separate"/>
        </w:r>
        <w:r w:rsidR="00387E79">
          <w:rPr>
            <w:noProof/>
            <w:webHidden/>
          </w:rPr>
          <w:t>26</w:t>
        </w:r>
        <w:r w:rsidR="00387E79">
          <w:rPr>
            <w:noProof/>
            <w:webHidden/>
          </w:rPr>
          <w:fldChar w:fldCharType="end"/>
        </w:r>
      </w:hyperlink>
    </w:p>
    <w:p w14:paraId="59EA4FE1" w14:textId="42902ED0"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93" w:history="1">
        <w:r w:rsidR="00387E79" w:rsidRPr="00C84635">
          <w:rPr>
            <w:rStyle w:val="Lienhypertexte"/>
            <w:noProof/>
          </w:rPr>
          <w:t>7.6.</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Verbod om een zakelijke relatie aan te gaan</w:t>
        </w:r>
        <w:r w:rsidR="00387E79">
          <w:rPr>
            <w:noProof/>
            <w:webHidden/>
          </w:rPr>
          <w:tab/>
        </w:r>
        <w:r w:rsidR="00387E79">
          <w:rPr>
            <w:noProof/>
            <w:webHidden/>
          </w:rPr>
          <w:fldChar w:fldCharType="begin"/>
        </w:r>
        <w:r w:rsidR="00387E79">
          <w:rPr>
            <w:noProof/>
            <w:webHidden/>
          </w:rPr>
          <w:instrText xml:space="preserve"> PAGEREF _Toc178672993 \h </w:instrText>
        </w:r>
        <w:r w:rsidR="00387E79">
          <w:rPr>
            <w:noProof/>
            <w:webHidden/>
          </w:rPr>
        </w:r>
        <w:r w:rsidR="00387E79">
          <w:rPr>
            <w:noProof/>
            <w:webHidden/>
          </w:rPr>
          <w:fldChar w:fldCharType="separate"/>
        </w:r>
        <w:r w:rsidR="00387E79">
          <w:rPr>
            <w:noProof/>
            <w:webHidden/>
          </w:rPr>
          <w:t>27</w:t>
        </w:r>
        <w:r w:rsidR="00387E79">
          <w:rPr>
            <w:noProof/>
            <w:webHidden/>
          </w:rPr>
          <w:fldChar w:fldCharType="end"/>
        </w:r>
      </w:hyperlink>
    </w:p>
    <w:p w14:paraId="0D0745EE" w14:textId="3C67CF8A"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94" w:history="1">
        <w:r w:rsidR="00387E79" w:rsidRPr="00C84635">
          <w:rPr>
            <w:rStyle w:val="Lienhypertexte"/>
            <w:noProof/>
          </w:rPr>
          <w:t>7.7.</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Voorbeelden van risicoverhogende factoren m.b.t. WG/FT</w:t>
        </w:r>
        <w:r w:rsidR="00387E79">
          <w:rPr>
            <w:noProof/>
            <w:webHidden/>
          </w:rPr>
          <w:tab/>
        </w:r>
        <w:r w:rsidR="00387E79">
          <w:rPr>
            <w:noProof/>
            <w:webHidden/>
          </w:rPr>
          <w:fldChar w:fldCharType="begin"/>
        </w:r>
        <w:r w:rsidR="00387E79">
          <w:rPr>
            <w:noProof/>
            <w:webHidden/>
          </w:rPr>
          <w:instrText xml:space="preserve"> PAGEREF _Toc178672994 \h </w:instrText>
        </w:r>
        <w:r w:rsidR="00387E79">
          <w:rPr>
            <w:noProof/>
            <w:webHidden/>
          </w:rPr>
        </w:r>
        <w:r w:rsidR="00387E79">
          <w:rPr>
            <w:noProof/>
            <w:webHidden/>
          </w:rPr>
          <w:fldChar w:fldCharType="separate"/>
        </w:r>
        <w:r w:rsidR="00387E79">
          <w:rPr>
            <w:noProof/>
            <w:webHidden/>
          </w:rPr>
          <w:t>27</w:t>
        </w:r>
        <w:r w:rsidR="00387E79">
          <w:rPr>
            <w:noProof/>
            <w:webHidden/>
          </w:rPr>
          <w:fldChar w:fldCharType="end"/>
        </w:r>
      </w:hyperlink>
    </w:p>
    <w:p w14:paraId="6B12711B" w14:textId="3A5F3D78"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2995" w:history="1">
        <w:r w:rsidR="00387E79" w:rsidRPr="00C84635">
          <w:rPr>
            <w:rStyle w:val="Lienhypertexte"/>
            <w:noProof/>
          </w:rPr>
          <w:t>7.8.</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Sectoren die mogelijk een hoger risico op WG/FT inhouden</w:t>
        </w:r>
        <w:r w:rsidR="00387E79">
          <w:rPr>
            <w:noProof/>
            <w:webHidden/>
          </w:rPr>
          <w:tab/>
        </w:r>
        <w:r w:rsidR="00387E79">
          <w:rPr>
            <w:noProof/>
            <w:webHidden/>
          </w:rPr>
          <w:fldChar w:fldCharType="begin"/>
        </w:r>
        <w:r w:rsidR="00387E79">
          <w:rPr>
            <w:noProof/>
            <w:webHidden/>
          </w:rPr>
          <w:instrText xml:space="preserve"> PAGEREF _Toc178672995 \h </w:instrText>
        </w:r>
        <w:r w:rsidR="00387E79">
          <w:rPr>
            <w:noProof/>
            <w:webHidden/>
          </w:rPr>
        </w:r>
        <w:r w:rsidR="00387E79">
          <w:rPr>
            <w:noProof/>
            <w:webHidden/>
          </w:rPr>
          <w:fldChar w:fldCharType="separate"/>
        </w:r>
        <w:r w:rsidR="00387E79">
          <w:rPr>
            <w:noProof/>
            <w:webHidden/>
          </w:rPr>
          <w:t>27</w:t>
        </w:r>
        <w:r w:rsidR="00387E79">
          <w:rPr>
            <w:noProof/>
            <w:webHidden/>
          </w:rPr>
          <w:fldChar w:fldCharType="end"/>
        </w:r>
      </w:hyperlink>
    </w:p>
    <w:p w14:paraId="3D8A1B1C" w14:textId="0271FF5E"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2996" w:history="1">
        <w:r w:rsidR="00387E79" w:rsidRPr="00C84635">
          <w:rPr>
            <w:rStyle w:val="Lienhypertexte"/>
            <w:noProof/>
          </w:rPr>
          <w:t>8</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IDENTIFICATIE VAN CLIËNTEN</w:t>
        </w:r>
        <w:r w:rsidR="00387E79">
          <w:rPr>
            <w:noProof/>
            <w:webHidden/>
          </w:rPr>
          <w:tab/>
        </w:r>
        <w:r w:rsidR="00387E79">
          <w:rPr>
            <w:noProof/>
            <w:webHidden/>
          </w:rPr>
          <w:fldChar w:fldCharType="begin"/>
        </w:r>
        <w:r w:rsidR="00387E79">
          <w:rPr>
            <w:noProof/>
            <w:webHidden/>
          </w:rPr>
          <w:instrText xml:space="preserve"> PAGEREF _Toc178672996 \h </w:instrText>
        </w:r>
        <w:r w:rsidR="00387E79">
          <w:rPr>
            <w:noProof/>
            <w:webHidden/>
          </w:rPr>
        </w:r>
        <w:r w:rsidR="00387E79">
          <w:rPr>
            <w:noProof/>
            <w:webHidden/>
          </w:rPr>
          <w:fldChar w:fldCharType="separate"/>
        </w:r>
        <w:r w:rsidR="00387E79">
          <w:rPr>
            <w:noProof/>
            <w:webHidden/>
          </w:rPr>
          <w:t>29</w:t>
        </w:r>
        <w:r w:rsidR="00387E79">
          <w:rPr>
            <w:noProof/>
            <w:webHidden/>
          </w:rPr>
          <w:fldChar w:fldCharType="end"/>
        </w:r>
      </w:hyperlink>
    </w:p>
    <w:p w14:paraId="763ED636" w14:textId="028F830D" w:rsidR="00387E79" w:rsidRDefault="00000000">
      <w:pPr>
        <w:pStyle w:val="TM2"/>
        <w:tabs>
          <w:tab w:val="right" w:leader="dot" w:pos="9016"/>
        </w:tabs>
        <w:rPr>
          <w:rFonts w:eastAsiaTheme="minorEastAsia" w:cstheme="minorBidi"/>
          <w:smallCaps w:val="0"/>
          <w:noProof/>
          <w:kern w:val="2"/>
          <w:sz w:val="24"/>
          <w:szCs w:val="24"/>
          <w:lang w:val="en-BE" w:eastAsia="en-BE"/>
          <w14:ligatures w14:val="standardContextual"/>
        </w:rPr>
      </w:pPr>
      <w:hyperlink w:anchor="_Toc178672997" w:history="1">
        <w:r w:rsidR="00387E79" w:rsidRPr="00C84635">
          <w:rPr>
            <w:rStyle w:val="Lienhypertexte"/>
            <w:noProof/>
          </w:rPr>
          <w:t>8.1. Beslissingsbevoegdheid</w:t>
        </w:r>
        <w:r w:rsidR="00387E79">
          <w:rPr>
            <w:noProof/>
            <w:webHidden/>
          </w:rPr>
          <w:tab/>
        </w:r>
        <w:r w:rsidR="00387E79">
          <w:rPr>
            <w:noProof/>
            <w:webHidden/>
          </w:rPr>
          <w:fldChar w:fldCharType="begin"/>
        </w:r>
        <w:r w:rsidR="00387E79">
          <w:rPr>
            <w:noProof/>
            <w:webHidden/>
          </w:rPr>
          <w:instrText xml:space="preserve"> PAGEREF _Toc178672997 \h </w:instrText>
        </w:r>
        <w:r w:rsidR="00387E79">
          <w:rPr>
            <w:noProof/>
            <w:webHidden/>
          </w:rPr>
        </w:r>
        <w:r w:rsidR="00387E79">
          <w:rPr>
            <w:noProof/>
            <w:webHidden/>
          </w:rPr>
          <w:fldChar w:fldCharType="separate"/>
        </w:r>
        <w:r w:rsidR="00387E79">
          <w:rPr>
            <w:noProof/>
            <w:webHidden/>
          </w:rPr>
          <w:t>29</w:t>
        </w:r>
        <w:r w:rsidR="00387E79">
          <w:rPr>
            <w:noProof/>
            <w:webHidden/>
          </w:rPr>
          <w:fldChar w:fldCharType="end"/>
        </w:r>
      </w:hyperlink>
    </w:p>
    <w:p w14:paraId="63ACDC09" w14:textId="144041D7" w:rsidR="00387E79" w:rsidRDefault="00000000">
      <w:pPr>
        <w:pStyle w:val="TM2"/>
        <w:tabs>
          <w:tab w:val="right" w:leader="dot" w:pos="9016"/>
        </w:tabs>
        <w:rPr>
          <w:rFonts w:eastAsiaTheme="minorEastAsia" w:cstheme="minorBidi"/>
          <w:smallCaps w:val="0"/>
          <w:noProof/>
          <w:kern w:val="2"/>
          <w:sz w:val="24"/>
          <w:szCs w:val="24"/>
          <w:lang w:val="en-BE" w:eastAsia="en-BE"/>
          <w14:ligatures w14:val="standardContextual"/>
        </w:rPr>
      </w:pPr>
      <w:hyperlink w:anchor="_Toc178672998" w:history="1">
        <w:r w:rsidR="00387E79" w:rsidRPr="00C84635">
          <w:rPr>
            <w:rStyle w:val="Lienhypertexte"/>
            <w:noProof/>
          </w:rPr>
          <w:t>8.2. Algemene factoren voor de acceptatie of weigering van cliënten</w:t>
        </w:r>
        <w:r w:rsidR="00387E79">
          <w:rPr>
            <w:noProof/>
            <w:webHidden/>
          </w:rPr>
          <w:tab/>
        </w:r>
        <w:r w:rsidR="00387E79">
          <w:rPr>
            <w:noProof/>
            <w:webHidden/>
          </w:rPr>
          <w:fldChar w:fldCharType="begin"/>
        </w:r>
        <w:r w:rsidR="00387E79">
          <w:rPr>
            <w:noProof/>
            <w:webHidden/>
          </w:rPr>
          <w:instrText xml:space="preserve"> PAGEREF _Toc178672998 \h </w:instrText>
        </w:r>
        <w:r w:rsidR="00387E79">
          <w:rPr>
            <w:noProof/>
            <w:webHidden/>
          </w:rPr>
        </w:r>
        <w:r w:rsidR="00387E79">
          <w:rPr>
            <w:noProof/>
            <w:webHidden/>
          </w:rPr>
          <w:fldChar w:fldCharType="separate"/>
        </w:r>
        <w:r w:rsidR="00387E79">
          <w:rPr>
            <w:noProof/>
            <w:webHidden/>
          </w:rPr>
          <w:t>29</w:t>
        </w:r>
        <w:r w:rsidR="00387E79">
          <w:rPr>
            <w:noProof/>
            <w:webHidden/>
          </w:rPr>
          <w:fldChar w:fldCharType="end"/>
        </w:r>
      </w:hyperlink>
    </w:p>
    <w:p w14:paraId="79824060" w14:textId="2010C2AC" w:rsidR="00387E79" w:rsidRDefault="00000000">
      <w:pPr>
        <w:pStyle w:val="TM2"/>
        <w:tabs>
          <w:tab w:val="right" w:leader="dot" w:pos="9016"/>
        </w:tabs>
        <w:rPr>
          <w:rFonts w:eastAsiaTheme="minorEastAsia" w:cstheme="minorBidi"/>
          <w:smallCaps w:val="0"/>
          <w:noProof/>
          <w:kern w:val="2"/>
          <w:sz w:val="24"/>
          <w:szCs w:val="24"/>
          <w:lang w:val="en-BE" w:eastAsia="en-BE"/>
          <w14:ligatures w14:val="standardContextual"/>
        </w:rPr>
      </w:pPr>
      <w:hyperlink w:anchor="_Toc178672999" w:history="1">
        <w:r w:rsidR="00387E79" w:rsidRPr="00C84635">
          <w:rPr>
            <w:rStyle w:val="Lienhypertexte"/>
            <w:noProof/>
          </w:rPr>
          <w:t>8.3. De acceptatie-of weigeringsfactoren met betrekking tot het WG/FT-risico</w:t>
        </w:r>
        <w:r w:rsidR="00387E79">
          <w:rPr>
            <w:noProof/>
            <w:webHidden/>
          </w:rPr>
          <w:tab/>
        </w:r>
        <w:r w:rsidR="00387E79">
          <w:rPr>
            <w:noProof/>
            <w:webHidden/>
          </w:rPr>
          <w:fldChar w:fldCharType="begin"/>
        </w:r>
        <w:r w:rsidR="00387E79">
          <w:rPr>
            <w:noProof/>
            <w:webHidden/>
          </w:rPr>
          <w:instrText xml:space="preserve"> PAGEREF _Toc178672999 \h </w:instrText>
        </w:r>
        <w:r w:rsidR="00387E79">
          <w:rPr>
            <w:noProof/>
            <w:webHidden/>
          </w:rPr>
        </w:r>
        <w:r w:rsidR="00387E79">
          <w:rPr>
            <w:noProof/>
            <w:webHidden/>
          </w:rPr>
          <w:fldChar w:fldCharType="separate"/>
        </w:r>
        <w:r w:rsidR="00387E79">
          <w:rPr>
            <w:noProof/>
            <w:webHidden/>
          </w:rPr>
          <w:t>29</w:t>
        </w:r>
        <w:r w:rsidR="00387E79">
          <w:rPr>
            <w:noProof/>
            <w:webHidden/>
          </w:rPr>
          <w:fldChar w:fldCharType="end"/>
        </w:r>
      </w:hyperlink>
    </w:p>
    <w:p w14:paraId="14EC8D6D" w14:textId="09364BF7" w:rsidR="00387E79" w:rsidRDefault="00000000">
      <w:pPr>
        <w:pStyle w:val="TM2"/>
        <w:tabs>
          <w:tab w:val="right" w:leader="dot" w:pos="9016"/>
        </w:tabs>
        <w:rPr>
          <w:rFonts w:eastAsiaTheme="minorEastAsia" w:cstheme="minorBidi"/>
          <w:smallCaps w:val="0"/>
          <w:noProof/>
          <w:kern w:val="2"/>
          <w:sz w:val="24"/>
          <w:szCs w:val="24"/>
          <w:lang w:val="en-BE" w:eastAsia="en-BE"/>
          <w14:ligatures w14:val="standardContextual"/>
        </w:rPr>
      </w:pPr>
      <w:hyperlink w:anchor="_Toc178673000" w:history="1">
        <w:r w:rsidR="00387E79" w:rsidRPr="00C84635">
          <w:rPr>
            <w:rStyle w:val="Lienhypertexte"/>
            <w:noProof/>
          </w:rPr>
          <w:t>8.4. Potentiële bronnen van informatie</w:t>
        </w:r>
        <w:r w:rsidR="00387E79">
          <w:rPr>
            <w:noProof/>
            <w:webHidden/>
          </w:rPr>
          <w:tab/>
        </w:r>
        <w:r w:rsidR="00387E79">
          <w:rPr>
            <w:noProof/>
            <w:webHidden/>
          </w:rPr>
          <w:fldChar w:fldCharType="begin"/>
        </w:r>
        <w:r w:rsidR="00387E79">
          <w:rPr>
            <w:noProof/>
            <w:webHidden/>
          </w:rPr>
          <w:instrText xml:space="preserve"> PAGEREF _Toc178673000 \h </w:instrText>
        </w:r>
        <w:r w:rsidR="00387E79">
          <w:rPr>
            <w:noProof/>
            <w:webHidden/>
          </w:rPr>
        </w:r>
        <w:r w:rsidR="00387E79">
          <w:rPr>
            <w:noProof/>
            <w:webHidden/>
          </w:rPr>
          <w:fldChar w:fldCharType="separate"/>
        </w:r>
        <w:r w:rsidR="00387E79">
          <w:rPr>
            <w:noProof/>
            <w:webHidden/>
          </w:rPr>
          <w:t>30</w:t>
        </w:r>
        <w:r w:rsidR="00387E79">
          <w:rPr>
            <w:noProof/>
            <w:webHidden/>
          </w:rPr>
          <w:fldChar w:fldCharType="end"/>
        </w:r>
      </w:hyperlink>
    </w:p>
    <w:p w14:paraId="51FA4D76" w14:textId="7F783304" w:rsidR="00387E79" w:rsidRDefault="00000000">
      <w:pPr>
        <w:pStyle w:val="TM2"/>
        <w:tabs>
          <w:tab w:val="right" w:leader="dot" w:pos="9016"/>
        </w:tabs>
        <w:rPr>
          <w:rFonts w:eastAsiaTheme="minorEastAsia" w:cstheme="minorBidi"/>
          <w:smallCaps w:val="0"/>
          <w:noProof/>
          <w:kern w:val="2"/>
          <w:sz w:val="24"/>
          <w:szCs w:val="24"/>
          <w:lang w:val="en-BE" w:eastAsia="en-BE"/>
          <w14:ligatures w14:val="standardContextual"/>
        </w:rPr>
      </w:pPr>
      <w:hyperlink w:anchor="_Toc178673001" w:history="1">
        <w:r w:rsidR="00387E79" w:rsidRPr="00C84635">
          <w:rPr>
            <w:rStyle w:val="Lienhypertexte"/>
            <w:noProof/>
          </w:rPr>
          <w:t>8.5. Weigering van de cliënt: wie moet hiervan op de hoogte gebracht worden?</w:t>
        </w:r>
        <w:r w:rsidR="00387E79">
          <w:rPr>
            <w:noProof/>
            <w:webHidden/>
          </w:rPr>
          <w:tab/>
        </w:r>
        <w:r w:rsidR="00387E79">
          <w:rPr>
            <w:noProof/>
            <w:webHidden/>
          </w:rPr>
          <w:fldChar w:fldCharType="begin"/>
        </w:r>
        <w:r w:rsidR="00387E79">
          <w:rPr>
            <w:noProof/>
            <w:webHidden/>
          </w:rPr>
          <w:instrText xml:space="preserve"> PAGEREF _Toc178673001 \h </w:instrText>
        </w:r>
        <w:r w:rsidR="00387E79">
          <w:rPr>
            <w:noProof/>
            <w:webHidden/>
          </w:rPr>
        </w:r>
        <w:r w:rsidR="00387E79">
          <w:rPr>
            <w:noProof/>
            <w:webHidden/>
          </w:rPr>
          <w:fldChar w:fldCharType="separate"/>
        </w:r>
        <w:r w:rsidR="00387E79">
          <w:rPr>
            <w:noProof/>
            <w:webHidden/>
          </w:rPr>
          <w:t>30</w:t>
        </w:r>
        <w:r w:rsidR="00387E79">
          <w:rPr>
            <w:noProof/>
            <w:webHidden/>
          </w:rPr>
          <w:fldChar w:fldCharType="end"/>
        </w:r>
      </w:hyperlink>
    </w:p>
    <w:p w14:paraId="0A7A90EC" w14:textId="4B0D03AF"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02" w:history="1">
        <w:r w:rsidR="00387E79" w:rsidRPr="00C84635">
          <w:rPr>
            <w:rStyle w:val="Lienhypertexte"/>
            <w:noProof/>
          </w:rPr>
          <w:t>9</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PROCEDURE VOOR DE IDENTIFICATIE EN VERIFICATIE VAN DE IDENTITEIT VAN CLIËNTEN, lasthebbers EN UITEINDELIJKE BEGUNSTIGDEN</w:t>
        </w:r>
        <w:r w:rsidR="00387E79">
          <w:rPr>
            <w:noProof/>
            <w:webHidden/>
          </w:rPr>
          <w:tab/>
        </w:r>
        <w:r w:rsidR="00387E79">
          <w:rPr>
            <w:noProof/>
            <w:webHidden/>
          </w:rPr>
          <w:fldChar w:fldCharType="begin"/>
        </w:r>
        <w:r w:rsidR="00387E79">
          <w:rPr>
            <w:noProof/>
            <w:webHidden/>
          </w:rPr>
          <w:instrText xml:space="preserve"> PAGEREF _Toc178673002 \h </w:instrText>
        </w:r>
        <w:r w:rsidR="00387E79">
          <w:rPr>
            <w:noProof/>
            <w:webHidden/>
          </w:rPr>
        </w:r>
        <w:r w:rsidR="00387E79">
          <w:rPr>
            <w:noProof/>
            <w:webHidden/>
          </w:rPr>
          <w:fldChar w:fldCharType="separate"/>
        </w:r>
        <w:r w:rsidR="00387E79">
          <w:rPr>
            <w:noProof/>
            <w:webHidden/>
          </w:rPr>
          <w:t>31</w:t>
        </w:r>
        <w:r w:rsidR="00387E79">
          <w:rPr>
            <w:noProof/>
            <w:webHidden/>
          </w:rPr>
          <w:fldChar w:fldCharType="end"/>
        </w:r>
      </w:hyperlink>
    </w:p>
    <w:p w14:paraId="1B16542D" w14:textId="5089D63B"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03" w:history="1">
        <w:r w:rsidR="00387E79" w:rsidRPr="00C84635">
          <w:rPr>
            <w:rStyle w:val="Lienhypertexte"/>
            <w:noProof/>
          </w:rPr>
          <w:t>9.1.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Identificatie van de cliënt, de lasthebber en de uiteindelijke begunstigde</w:t>
        </w:r>
        <w:r w:rsidR="00387E79">
          <w:rPr>
            <w:noProof/>
            <w:webHidden/>
          </w:rPr>
          <w:tab/>
        </w:r>
        <w:r w:rsidR="00387E79">
          <w:rPr>
            <w:noProof/>
            <w:webHidden/>
          </w:rPr>
          <w:fldChar w:fldCharType="begin"/>
        </w:r>
        <w:r w:rsidR="00387E79">
          <w:rPr>
            <w:noProof/>
            <w:webHidden/>
          </w:rPr>
          <w:instrText xml:space="preserve"> PAGEREF _Toc178673003 \h </w:instrText>
        </w:r>
        <w:r w:rsidR="00387E79">
          <w:rPr>
            <w:noProof/>
            <w:webHidden/>
          </w:rPr>
        </w:r>
        <w:r w:rsidR="00387E79">
          <w:rPr>
            <w:noProof/>
            <w:webHidden/>
          </w:rPr>
          <w:fldChar w:fldCharType="separate"/>
        </w:r>
        <w:r w:rsidR="00387E79">
          <w:rPr>
            <w:noProof/>
            <w:webHidden/>
          </w:rPr>
          <w:t>31</w:t>
        </w:r>
        <w:r w:rsidR="00387E79">
          <w:rPr>
            <w:noProof/>
            <w:webHidden/>
          </w:rPr>
          <w:fldChar w:fldCharType="end"/>
        </w:r>
      </w:hyperlink>
    </w:p>
    <w:p w14:paraId="42A7FCCB" w14:textId="5470566D"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4" w:history="1">
        <w:r w:rsidR="00387E79" w:rsidRPr="00C84635">
          <w:rPr>
            <w:rStyle w:val="Lienhypertexte"/>
            <w:noProof/>
          </w:rPr>
          <w:t>9.1.1.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De cliënten:</w:t>
        </w:r>
        <w:r w:rsidR="00387E79">
          <w:rPr>
            <w:noProof/>
            <w:webHidden/>
          </w:rPr>
          <w:tab/>
        </w:r>
        <w:r w:rsidR="00387E79">
          <w:rPr>
            <w:noProof/>
            <w:webHidden/>
          </w:rPr>
          <w:fldChar w:fldCharType="begin"/>
        </w:r>
        <w:r w:rsidR="00387E79">
          <w:rPr>
            <w:noProof/>
            <w:webHidden/>
          </w:rPr>
          <w:instrText xml:space="preserve"> PAGEREF _Toc178673004 \h </w:instrText>
        </w:r>
        <w:r w:rsidR="00387E79">
          <w:rPr>
            <w:noProof/>
            <w:webHidden/>
          </w:rPr>
        </w:r>
        <w:r w:rsidR="00387E79">
          <w:rPr>
            <w:noProof/>
            <w:webHidden/>
          </w:rPr>
          <w:fldChar w:fldCharType="separate"/>
        </w:r>
        <w:r w:rsidR="00387E79">
          <w:rPr>
            <w:noProof/>
            <w:webHidden/>
          </w:rPr>
          <w:t>31</w:t>
        </w:r>
        <w:r w:rsidR="00387E79">
          <w:rPr>
            <w:noProof/>
            <w:webHidden/>
          </w:rPr>
          <w:fldChar w:fldCharType="end"/>
        </w:r>
      </w:hyperlink>
    </w:p>
    <w:p w14:paraId="4199C54C" w14:textId="588F68A7"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5" w:history="1">
        <w:r w:rsidR="00387E79" w:rsidRPr="00C84635">
          <w:rPr>
            <w:rStyle w:val="Lienhypertexte"/>
            <w:noProof/>
          </w:rPr>
          <w:t>9.1.2.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De lasthebbers:</w:t>
        </w:r>
        <w:r w:rsidR="00387E79">
          <w:rPr>
            <w:noProof/>
            <w:webHidden/>
          </w:rPr>
          <w:tab/>
        </w:r>
        <w:r w:rsidR="00387E79">
          <w:rPr>
            <w:noProof/>
            <w:webHidden/>
          </w:rPr>
          <w:fldChar w:fldCharType="begin"/>
        </w:r>
        <w:r w:rsidR="00387E79">
          <w:rPr>
            <w:noProof/>
            <w:webHidden/>
          </w:rPr>
          <w:instrText xml:space="preserve"> PAGEREF _Toc178673005 \h </w:instrText>
        </w:r>
        <w:r w:rsidR="00387E79">
          <w:rPr>
            <w:noProof/>
            <w:webHidden/>
          </w:rPr>
        </w:r>
        <w:r w:rsidR="00387E79">
          <w:rPr>
            <w:noProof/>
            <w:webHidden/>
          </w:rPr>
          <w:fldChar w:fldCharType="separate"/>
        </w:r>
        <w:r w:rsidR="00387E79">
          <w:rPr>
            <w:noProof/>
            <w:webHidden/>
          </w:rPr>
          <w:t>31</w:t>
        </w:r>
        <w:r w:rsidR="00387E79">
          <w:rPr>
            <w:noProof/>
            <w:webHidden/>
          </w:rPr>
          <w:fldChar w:fldCharType="end"/>
        </w:r>
      </w:hyperlink>
    </w:p>
    <w:p w14:paraId="4332CE60" w14:textId="6CCCBA1F"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6" w:history="1">
        <w:r w:rsidR="00387E79" w:rsidRPr="00C84635">
          <w:rPr>
            <w:rStyle w:val="Lienhypertexte"/>
            <w:noProof/>
          </w:rPr>
          <w:t>9.1.3.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De uiteindelijke begunstigde(n)</w:t>
        </w:r>
        <w:r w:rsidR="00387E79">
          <w:rPr>
            <w:noProof/>
            <w:webHidden/>
          </w:rPr>
          <w:tab/>
        </w:r>
        <w:r w:rsidR="00387E79">
          <w:rPr>
            <w:noProof/>
            <w:webHidden/>
          </w:rPr>
          <w:fldChar w:fldCharType="begin"/>
        </w:r>
        <w:r w:rsidR="00387E79">
          <w:rPr>
            <w:noProof/>
            <w:webHidden/>
          </w:rPr>
          <w:instrText xml:space="preserve"> PAGEREF _Toc178673006 \h </w:instrText>
        </w:r>
        <w:r w:rsidR="00387E79">
          <w:rPr>
            <w:noProof/>
            <w:webHidden/>
          </w:rPr>
        </w:r>
        <w:r w:rsidR="00387E79">
          <w:rPr>
            <w:noProof/>
            <w:webHidden/>
          </w:rPr>
          <w:fldChar w:fldCharType="separate"/>
        </w:r>
        <w:r w:rsidR="00387E79">
          <w:rPr>
            <w:noProof/>
            <w:webHidden/>
          </w:rPr>
          <w:t>31</w:t>
        </w:r>
        <w:r w:rsidR="00387E79">
          <w:rPr>
            <w:noProof/>
            <w:webHidden/>
          </w:rPr>
          <w:fldChar w:fldCharType="end"/>
        </w:r>
      </w:hyperlink>
    </w:p>
    <w:p w14:paraId="0F240395" w14:textId="4FD9A0FD"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7" w:history="1">
        <w:r w:rsidR="00387E79" w:rsidRPr="00C84635">
          <w:rPr>
            <w:rStyle w:val="Lienhypertexte"/>
            <w:noProof/>
          </w:rPr>
          <w:t>9.1.4.</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Vrijstelling van de identificatie en van de verificatie van de identiteit van de uiteindelijke begunstigde</w:t>
        </w:r>
        <w:r w:rsidR="00387E79">
          <w:rPr>
            <w:noProof/>
            <w:webHidden/>
          </w:rPr>
          <w:tab/>
        </w:r>
        <w:r w:rsidR="00387E79">
          <w:rPr>
            <w:noProof/>
            <w:webHidden/>
          </w:rPr>
          <w:fldChar w:fldCharType="begin"/>
        </w:r>
        <w:r w:rsidR="00387E79">
          <w:rPr>
            <w:noProof/>
            <w:webHidden/>
          </w:rPr>
          <w:instrText xml:space="preserve"> PAGEREF _Toc178673007 \h </w:instrText>
        </w:r>
        <w:r w:rsidR="00387E79">
          <w:rPr>
            <w:noProof/>
            <w:webHidden/>
          </w:rPr>
        </w:r>
        <w:r w:rsidR="00387E79">
          <w:rPr>
            <w:noProof/>
            <w:webHidden/>
          </w:rPr>
          <w:fldChar w:fldCharType="separate"/>
        </w:r>
        <w:r w:rsidR="00387E79">
          <w:rPr>
            <w:noProof/>
            <w:webHidden/>
          </w:rPr>
          <w:t>32</w:t>
        </w:r>
        <w:r w:rsidR="00387E79">
          <w:rPr>
            <w:noProof/>
            <w:webHidden/>
          </w:rPr>
          <w:fldChar w:fldCharType="end"/>
        </w:r>
      </w:hyperlink>
    </w:p>
    <w:p w14:paraId="73AA2246" w14:textId="3E4309A9"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8" w:history="1">
        <w:r w:rsidR="00387E79" w:rsidRPr="00C84635">
          <w:rPr>
            <w:rStyle w:val="Lienhypertexte"/>
            <w:noProof/>
          </w:rPr>
          <w:t>9.1.5.</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Prestaties binnen ons netwerk</w:t>
        </w:r>
        <w:r w:rsidR="00387E79">
          <w:rPr>
            <w:noProof/>
            <w:webHidden/>
          </w:rPr>
          <w:tab/>
        </w:r>
        <w:r w:rsidR="00387E79">
          <w:rPr>
            <w:noProof/>
            <w:webHidden/>
          </w:rPr>
          <w:fldChar w:fldCharType="begin"/>
        </w:r>
        <w:r w:rsidR="00387E79">
          <w:rPr>
            <w:noProof/>
            <w:webHidden/>
          </w:rPr>
          <w:instrText xml:space="preserve"> PAGEREF _Toc178673008 \h </w:instrText>
        </w:r>
        <w:r w:rsidR="00387E79">
          <w:rPr>
            <w:noProof/>
            <w:webHidden/>
          </w:rPr>
        </w:r>
        <w:r w:rsidR="00387E79">
          <w:rPr>
            <w:noProof/>
            <w:webHidden/>
          </w:rPr>
          <w:fldChar w:fldCharType="separate"/>
        </w:r>
        <w:r w:rsidR="00387E79">
          <w:rPr>
            <w:noProof/>
            <w:webHidden/>
          </w:rPr>
          <w:t>33</w:t>
        </w:r>
        <w:r w:rsidR="00387E79">
          <w:rPr>
            <w:noProof/>
            <w:webHidden/>
          </w:rPr>
          <w:fldChar w:fldCharType="end"/>
        </w:r>
      </w:hyperlink>
    </w:p>
    <w:p w14:paraId="60F1CBA4" w14:textId="0E9E3C16"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09" w:history="1">
        <w:r w:rsidR="00387E79" w:rsidRPr="00C84635">
          <w:rPr>
            <w:rStyle w:val="Lienhypertexte"/>
            <w:noProof/>
          </w:rPr>
          <w:t>9.1.6.</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Identificatiesgegevens</w:t>
        </w:r>
        <w:r w:rsidR="00387E79">
          <w:rPr>
            <w:noProof/>
            <w:webHidden/>
          </w:rPr>
          <w:tab/>
        </w:r>
        <w:r w:rsidR="00387E79">
          <w:rPr>
            <w:noProof/>
            <w:webHidden/>
          </w:rPr>
          <w:fldChar w:fldCharType="begin"/>
        </w:r>
        <w:r w:rsidR="00387E79">
          <w:rPr>
            <w:noProof/>
            <w:webHidden/>
          </w:rPr>
          <w:instrText xml:space="preserve"> PAGEREF _Toc178673009 \h </w:instrText>
        </w:r>
        <w:r w:rsidR="00387E79">
          <w:rPr>
            <w:noProof/>
            <w:webHidden/>
          </w:rPr>
        </w:r>
        <w:r w:rsidR="00387E79">
          <w:rPr>
            <w:noProof/>
            <w:webHidden/>
          </w:rPr>
          <w:fldChar w:fldCharType="separate"/>
        </w:r>
        <w:r w:rsidR="00387E79">
          <w:rPr>
            <w:noProof/>
            <w:webHidden/>
          </w:rPr>
          <w:t>33</w:t>
        </w:r>
        <w:r w:rsidR="00387E79">
          <w:rPr>
            <w:noProof/>
            <w:webHidden/>
          </w:rPr>
          <w:fldChar w:fldCharType="end"/>
        </w:r>
      </w:hyperlink>
    </w:p>
    <w:p w14:paraId="371E484B" w14:textId="0DE69B9A"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10" w:history="1">
        <w:r w:rsidR="00387E79" w:rsidRPr="00C84635">
          <w:rPr>
            <w:rStyle w:val="Lienhypertexte"/>
            <w:noProof/>
          </w:rPr>
          <w:t>9.2.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Verificatie van de identiteit van de cliënt, de lasthebber en de uiteindelijke begunstigde</w:t>
        </w:r>
        <w:r w:rsidR="00387E79">
          <w:rPr>
            <w:noProof/>
            <w:webHidden/>
          </w:rPr>
          <w:tab/>
        </w:r>
        <w:r w:rsidR="00387E79">
          <w:rPr>
            <w:noProof/>
            <w:webHidden/>
          </w:rPr>
          <w:fldChar w:fldCharType="begin"/>
        </w:r>
        <w:r w:rsidR="00387E79">
          <w:rPr>
            <w:noProof/>
            <w:webHidden/>
          </w:rPr>
          <w:instrText xml:space="preserve"> PAGEREF _Toc178673010 \h </w:instrText>
        </w:r>
        <w:r w:rsidR="00387E79">
          <w:rPr>
            <w:noProof/>
            <w:webHidden/>
          </w:rPr>
        </w:r>
        <w:r w:rsidR="00387E79">
          <w:rPr>
            <w:noProof/>
            <w:webHidden/>
          </w:rPr>
          <w:fldChar w:fldCharType="separate"/>
        </w:r>
        <w:r w:rsidR="00387E79">
          <w:rPr>
            <w:noProof/>
            <w:webHidden/>
          </w:rPr>
          <w:t>34</w:t>
        </w:r>
        <w:r w:rsidR="00387E79">
          <w:rPr>
            <w:noProof/>
            <w:webHidden/>
          </w:rPr>
          <w:fldChar w:fldCharType="end"/>
        </w:r>
      </w:hyperlink>
    </w:p>
    <w:p w14:paraId="1FC82670" w14:textId="16E48A1F"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1" w:history="1">
        <w:r w:rsidR="00387E79" w:rsidRPr="00C84635">
          <w:rPr>
            <w:rStyle w:val="Lienhypertexte"/>
            <w:noProof/>
          </w:rPr>
          <w:t>9.2.1.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Verificatie van de cliënt of zijn lasthebber</w:t>
        </w:r>
        <w:r w:rsidR="00387E79">
          <w:rPr>
            <w:noProof/>
            <w:webHidden/>
          </w:rPr>
          <w:tab/>
        </w:r>
        <w:r w:rsidR="00387E79">
          <w:rPr>
            <w:noProof/>
            <w:webHidden/>
          </w:rPr>
          <w:fldChar w:fldCharType="begin"/>
        </w:r>
        <w:r w:rsidR="00387E79">
          <w:rPr>
            <w:noProof/>
            <w:webHidden/>
          </w:rPr>
          <w:instrText xml:space="preserve"> PAGEREF _Toc178673011 \h </w:instrText>
        </w:r>
        <w:r w:rsidR="00387E79">
          <w:rPr>
            <w:noProof/>
            <w:webHidden/>
          </w:rPr>
        </w:r>
        <w:r w:rsidR="00387E79">
          <w:rPr>
            <w:noProof/>
            <w:webHidden/>
          </w:rPr>
          <w:fldChar w:fldCharType="separate"/>
        </w:r>
        <w:r w:rsidR="00387E79">
          <w:rPr>
            <w:noProof/>
            <w:webHidden/>
          </w:rPr>
          <w:t>35</w:t>
        </w:r>
        <w:r w:rsidR="00387E79">
          <w:rPr>
            <w:noProof/>
            <w:webHidden/>
          </w:rPr>
          <w:fldChar w:fldCharType="end"/>
        </w:r>
      </w:hyperlink>
    </w:p>
    <w:p w14:paraId="5C774B36" w14:textId="1919277D"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2" w:history="1">
        <w:r w:rsidR="00387E79" w:rsidRPr="00C84635">
          <w:rPr>
            <w:rStyle w:val="Lienhypertexte"/>
            <w:noProof/>
          </w:rPr>
          <w:t>9.2.2.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Verificatie van de identiteit van de uiteindelijke begunstigden</w:t>
        </w:r>
        <w:r w:rsidR="00387E79">
          <w:rPr>
            <w:noProof/>
            <w:webHidden/>
          </w:rPr>
          <w:tab/>
        </w:r>
        <w:r w:rsidR="00387E79">
          <w:rPr>
            <w:noProof/>
            <w:webHidden/>
          </w:rPr>
          <w:fldChar w:fldCharType="begin"/>
        </w:r>
        <w:r w:rsidR="00387E79">
          <w:rPr>
            <w:noProof/>
            <w:webHidden/>
          </w:rPr>
          <w:instrText xml:space="preserve"> PAGEREF _Toc178673012 \h </w:instrText>
        </w:r>
        <w:r w:rsidR="00387E79">
          <w:rPr>
            <w:noProof/>
            <w:webHidden/>
          </w:rPr>
        </w:r>
        <w:r w:rsidR="00387E79">
          <w:rPr>
            <w:noProof/>
            <w:webHidden/>
          </w:rPr>
          <w:fldChar w:fldCharType="separate"/>
        </w:r>
        <w:r w:rsidR="00387E79">
          <w:rPr>
            <w:noProof/>
            <w:webHidden/>
          </w:rPr>
          <w:t>36</w:t>
        </w:r>
        <w:r w:rsidR="00387E79">
          <w:rPr>
            <w:noProof/>
            <w:webHidden/>
          </w:rPr>
          <w:fldChar w:fldCharType="end"/>
        </w:r>
      </w:hyperlink>
    </w:p>
    <w:p w14:paraId="678D3D1E" w14:textId="6B20223A"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13" w:history="1">
        <w:r w:rsidR="00387E79" w:rsidRPr="00C84635">
          <w:rPr>
            <w:rStyle w:val="Lienhypertexte"/>
            <w:noProof/>
          </w:rPr>
          <w:t>9.3.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Tijdstip van de identificatie en de verificatie van de identiteit van de cliënt, de uiteindelijke begunstigden en de lasthebbers</w:t>
        </w:r>
        <w:r w:rsidR="00387E79">
          <w:rPr>
            <w:noProof/>
            <w:webHidden/>
          </w:rPr>
          <w:tab/>
        </w:r>
        <w:r w:rsidR="00387E79">
          <w:rPr>
            <w:noProof/>
            <w:webHidden/>
          </w:rPr>
          <w:fldChar w:fldCharType="begin"/>
        </w:r>
        <w:r w:rsidR="00387E79">
          <w:rPr>
            <w:noProof/>
            <w:webHidden/>
          </w:rPr>
          <w:instrText xml:space="preserve"> PAGEREF _Toc178673013 \h </w:instrText>
        </w:r>
        <w:r w:rsidR="00387E79">
          <w:rPr>
            <w:noProof/>
            <w:webHidden/>
          </w:rPr>
        </w:r>
        <w:r w:rsidR="00387E79">
          <w:rPr>
            <w:noProof/>
            <w:webHidden/>
          </w:rPr>
          <w:fldChar w:fldCharType="separate"/>
        </w:r>
        <w:r w:rsidR="00387E79">
          <w:rPr>
            <w:noProof/>
            <w:webHidden/>
          </w:rPr>
          <w:t>37</w:t>
        </w:r>
        <w:r w:rsidR="00387E79">
          <w:rPr>
            <w:noProof/>
            <w:webHidden/>
          </w:rPr>
          <w:fldChar w:fldCharType="end"/>
        </w:r>
      </w:hyperlink>
    </w:p>
    <w:p w14:paraId="306E9452" w14:textId="4AB1C898"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4" w:history="1">
        <w:r w:rsidR="00387E79" w:rsidRPr="00C84635">
          <w:rPr>
            <w:rStyle w:val="Lienhypertexte"/>
            <w:noProof/>
          </w:rPr>
          <w:t>9.3.1.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Commissarismandaat</w:t>
        </w:r>
        <w:r w:rsidR="00387E79">
          <w:rPr>
            <w:noProof/>
            <w:webHidden/>
          </w:rPr>
          <w:tab/>
        </w:r>
        <w:r w:rsidR="00387E79">
          <w:rPr>
            <w:noProof/>
            <w:webHidden/>
          </w:rPr>
          <w:fldChar w:fldCharType="begin"/>
        </w:r>
        <w:r w:rsidR="00387E79">
          <w:rPr>
            <w:noProof/>
            <w:webHidden/>
          </w:rPr>
          <w:instrText xml:space="preserve"> PAGEREF _Toc178673014 \h </w:instrText>
        </w:r>
        <w:r w:rsidR="00387E79">
          <w:rPr>
            <w:noProof/>
            <w:webHidden/>
          </w:rPr>
        </w:r>
        <w:r w:rsidR="00387E79">
          <w:rPr>
            <w:noProof/>
            <w:webHidden/>
          </w:rPr>
          <w:fldChar w:fldCharType="separate"/>
        </w:r>
        <w:r w:rsidR="00387E79">
          <w:rPr>
            <w:noProof/>
            <w:webHidden/>
          </w:rPr>
          <w:t>37</w:t>
        </w:r>
        <w:r w:rsidR="00387E79">
          <w:rPr>
            <w:noProof/>
            <w:webHidden/>
          </w:rPr>
          <w:fldChar w:fldCharType="end"/>
        </w:r>
      </w:hyperlink>
    </w:p>
    <w:p w14:paraId="1D3CE143" w14:textId="05A22B29"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5" w:history="1">
        <w:r w:rsidR="00387E79" w:rsidRPr="00C84635">
          <w:rPr>
            <w:rStyle w:val="Lienhypertexte"/>
            <w:noProof/>
          </w:rPr>
          <w:t>9.3.2.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Wettelijke of andere opdracht</w:t>
        </w:r>
        <w:r w:rsidR="00387E79">
          <w:rPr>
            <w:noProof/>
            <w:webHidden/>
          </w:rPr>
          <w:tab/>
        </w:r>
        <w:r w:rsidR="00387E79">
          <w:rPr>
            <w:noProof/>
            <w:webHidden/>
          </w:rPr>
          <w:fldChar w:fldCharType="begin"/>
        </w:r>
        <w:r w:rsidR="00387E79">
          <w:rPr>
            <w:noProof/>
            <w:webHidden/>
          </w:rPr>
          <w:instrText xml:space="preserve"> PAGEREF _Toc178673015 \h </w:instrText>
        </w:r>
        <w:r w:rsidR="00387E79">
          <w:rPr>
            <w:noProof/>
            <w:webHidden/>
          </w:rPr>
        </w:r>
        <w:r w:rsidR="00387E79">
          <w:rPr>
            <w:noProof/>
            <w:webHidden/>
          </w:rPr>
          <w:fldChar w:fldCharType="separate"/>
        </w:r>
        <w:r w:rsidR="00387E79">
          <w:rPr>
            <w:noProof/>
            <w:webHidden/>
          </w:rPr>
          <w:t>38</w:t>
        </w:r>
        <w:r w:rsidR="00387E79">
          <w:rPr>
            <w:noProof/>
            <w:webHidden/>
          </w:rPr>
          <w:fldChar w:fldCharType="end"/>
        </w:r>
      </w:hyperlink>
    </w:p>
    <w:p w14:paraId="439A8827" w14:textId="54976CEC"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6" w:history="1">
        <w:r w:rsidR="00387E79" w:rsidRPr="00C84635">
          <w:rPr>
            <w:rStyle w:val="Lienhypertexte"/>
            <w:noProof/>
          </w:rPr>
          <w:t>9.3.3.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Lasthebber</w:t>
        </w:r>
        <w:r w:rsidR="00387E79">
          <w:rPr>
            <w:noProof/>
            <w:webHidden/>
          </w:rPr>
          <w:tab/>
        </w:r>
        <w:r w:rsidR="00387E79">
          <w:rPr>
            <w:noProof/>
            <w:webHidden/>
          </w:rPr>
          <w:fldChar w:fldCharType="begin"/>
        </w:r>
        <w:r w:rsidR="00387E79">
          <w:rPr>
            <w:noProof/>
            <w:webHidden/>
          </w:rPr>
          <w:instrText xml:space="preserve"> PAGEREF _Toc178673016 \h </w:instrText>
        </w:r>
        <w:r w:rsidR="00387E79">
          <w:rPr>
            <w:noProof/>
            <w:webHidden/>
          </w:rPr>
        </w:r>
        <w:r w:rsidR="00387E79">
          <w:rPr>
            <w:noProof/>
            <w:webHidden/>
          </w:rPr>
          <w:fldChar w:fldCharType="separate"/>
        </w:r>
        <w:r w:rsidR="00387E79">
          <w:rPr>
            <w:noProof/>
            <w:webHidden/>
          </w:rPr>
          <w:t>39</w:t>
        </w:r>
        <w:r w:rsidR="00387E79">
          <w:rPr>
            <w:noProof/>
            <w:webHidden/>
          </w:rPr>
          <w:fldChar w:fldCharType="end"/>
        </w:r>
      </w:hyperlink>
    </w:p>
    <w:p w14:paraId="1A661E95" w14:textId="14B9D24B"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7" w:history="1">
        <w:r w:rsidR="00387E79" w:rsidRPr="00C84635">
          <w:rPr>
            <w:rStyle w:val="Lienhypertexte"/>
            <w:noProof/>
          </w:rPr>
          <w:t>9.3.4.</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Uitzondering op het tijdstip van de verificatie van de identiteit</w:t>
        </w:r>
        <w:r w:rsidR="00387E79">
          <w:rPr>
            <w:noProof/>
            <w:webHidden/>
          </w:rPr>
          <w:tab/>
        </w:r>
        <w:r w:rsidR="00387E79">
          <w:rPr>
            <w:noProof/>
            <w:webHidden/>
          </w:rPr>
          <w:fldChar w:fldCharType="begin"/>
        </w:r>
        <w:r w:rsidR="00387E79">
          <w:rPr>
            <w:noProof/>
            <w:webHidden/>
          </w:rPr>
          <w:instrText xml:space="preserve"> PAGEREF _Toc178673017 \h </w:instrText>
        </w:r>
        <w:r w:rsidR="00387E79">
          <w:rPr>
            <w:noProof/>
            <w:webHidden/>
          </w:rPr>
        </w:r>
        <w:r w:rsidR="00387E79">
          <w:rPr>
            <w:noProof/>
            <w:webHidden/>
          </w:rPr>
          <w:fldChar w:fldCharType="separate"/>
        </w:r>
        <w:r w:rsidR="00387E79">
          <w:rPr>
            <w:noProof/>
            <w:webHidden/>
          </w:rPr>
          <w:t>39</w:t>
        </w:r>
        <w:r w:rsidR="00387E79">
          <w:rPr>
            <w:noProof/>
            <w:webHidden/>
          </w:rPr>
          <w:fldChar w:fldCharType="end"/>
        </w:r>
      </w:hyperlink>
    </w:p>
    <w:p w14:paraId="5AAFE882" w14:textId="5F8951FC"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18" w:history="1">
        <w:r w:rsidR="00387E79" w:rsidRPr="00C84635">
          <w:rPr>
            <w:rStyle w:val="Lienhypertexte"/>
            <w:noProof/>
          </w:rPr>
          <w:t>9.3.5.</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Tijdstip van de individuele risicobeoordeling</w:t>
        </w:r>
        <w:r w:rsidR="00387E79">
          <w:rPr>
            <w:noProof/>
            <w:webHidden/>
          </w:rPr>
          <w:tab/>
        </w:r>
        <w:r w:rsidR="00387E79">
          <w:rPr>
            <w:noProof/>
            <w:webHidden/>
          </w:rPr>
          <w:fldChar w:fldCharType="begin"/>
        </w:r>
        <w:r w:rsidR="00387E79">
          <w:rPr>
            <w:noProof/>
            <w:webHidden/>
          </w:rPr>
          <w:instrText xml:space="preserve"> PAGEREF _Toc178673018 \h </w:instrText>
        </w:r>
        <w:r w:rsidR="00387E79">
          <w:rPr>
            <w:noProof/>
            <w:webHidden/>
          </w:rPr>
        </w:r>
        <w:r w:rsidR="00387E79">
          <w:rPr>
            <w:noProof/>
            <w:webHidden/>
          </w:rPr>
          <w:fldChar w:fldCharType="separate"/>
        </w:r>
        <w:r w:rsidR="00387E79">
          <w:rPr>
            <w:noProof/>
            <w:webHidden/>
          </w:rPr>
          <w:t>40</w:t>
        </w:r>
        <w:r w:rsidR="00387E79">
          <w:rPr>
            <w:noProof/>
            <w:webHidden/>
          </w:rPr>
          <w:fldChar w:fldCharType="end"/>
        </w:r>
      </w:hyperlink>
    </w:p>
    <w:p w14:paraId="2977ADC7" w14:textId="77D2BEC7"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19" w:history="1">
        <w:r w:rsidR="00387E79" w:rsidRPr="00C84635">
          <w:rPr>
            <w:rStyle w:val="Lienhypertexte"/>
            <w:noProof/>
          </w:rPr>
          <w:t>9.4.</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Onmogelijkheid om de verplichte werkzaamheden uit te voeren</w:t>
        </w:r>
        <w:r w:rsidR="00387E79">
          <w:rPr>
            <w:noProof/>
            <w:webHidden/>
          </w:rPr>
          <w:tab/>
        </w:r>
        <w:r w:rsidR="00387E79">
          <w:rPr>
            <w:noProof/>
            <w:webHidden/>
          </w:rPr>
          <w:fldChar w:fldCharType="begin"/>
        </w:r>
        <w:r w:rsidR="00387E79">
          <w:rPr>
            <w:noProof/>
            <w:webHidden/>
          </w:rPr>
          <w:instrText xml:space="preserve"> PAGEREF _Toc178673019 \h </w:instrText>
        </w:r>
        <w:r w:rsidR="00387E79">
          <w:rPr>
            <w:noProof/>
            <w:webHidden/>
          </w:rPr>
        </w:r>
        <w:r w:rsidR="00387E79">
          <w:rPr>
            <w:noProof/>
            <w:webHidden/>
          </w:rPr>
          <w:fldChar w:fldCharType="separate"/>
        </w:r>
        <w:r w:rsidR="00387E79">
          <w:rPr>
            <w:noProof/>
            <w:webHidden/>
          </w:rPr>
          <w:t>40</w:t>
        </w:r>
        <w:r w:rsidR="00387E79">
          <w:rPr>
            <w:noProof/>
            <w:webHidden/>
          </w:rPr>
          <w:fldChar w:fldCharType="end"/>
        </w:r>
      </w:hyperlink>
    </w:p>
    <w:p w14:paraId="6F526A01" w14:textId="4DDE0657"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20" w:history="1">
        <w:r w:rsidR="00387E79" w:rsidRPr="00C84635">
          <w:rPr>
            <w:rStyle w:val="Lienhypertexte"/>
            <w:noProof/>
          </w:rPr>
          <w:t>9.5.</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Update van de gegevens</w:t>
        </w:r>
        <w:r w:rsidR="00387E79">
          <w:rPr>
            <w:noProof/>
            <w:webHidden/>
          </w:rPr>
          <w:tab/>
        </w:r>
        <w:r w:rsidR="00387E79">
          <w:rPr>
            <w:noProof/>
            <w:webHidden/>
          </w:rPr>
          <w:fldChar w:fldCharType="begin"/>
        </w:r>
        <w:r w:rsidR="00387E79">
          <w:rPr>
            <w:noProof/>
            <w:webHidden/>
          </w:rPr>
          <w:instrText xml:space="preserve"> PAGEREF _Toc178673020 \h </w:instrText>
        </w:r>
        <w:r w:rsidR="00387E79">
          <w:rPr>
            <w:noProof/>
            <w:webHidden/>
          </w:rPr>
        </w:r>
        <w:r w:rsidR="00387E79">
          <w:rPr>
            <w:noProof/>
            <w:webHidden/>
          </w:rPr>
          <w:fldChar w:fldCharType="separate"/>
        </w:r>
        <w:r w:rsidR="00387E79">
          <w:rPr>
            <w:noProof/>
            <w:webHidden/>
          </w:rPr>
          <w:t>40</w:t>
        </w:r>
        <w:r w:rsidR="00387E79">
          <w:rPr>
            <w:noProof/>
            <w:webHidden/>
          </w:rPr>
          <w:fldChar w:fldCharType="end"/>
        </w:r>
      </w:hyperlink>
    </w:p>
    <w:p w14:paraId="47B9A9D7" w14:textId="5114DA3E"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21" w:history="1">
        <w:r w:rsidR="00387E79" w:rsidRPr="00C84635">
          <w:rPr>
            <w:rStyle w:val="Lienhypertexte"/>
            <w:noProof/>
          </w:rPr>
          <w:t>9.6.</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Proportionaliteitsbeginsel</w:t>
        </w:r>
        <w:r w:rsidR="00387E79">
          <w:rPr>
            <w:noProof/>
            <w:webHidden/>
          </w:rPr>
          <w:tab/>
        </w:r>
        <w:r w:rsidR="00387E79">
          <w:rPr>
            <w:noProof/>
            <w:webHidden/>
          </w:rPr>
          <w:fldChar w:fldCharType="begin"/>
        </w:r>
        <w:r w:rsidR="00387E79">
          <w:rPr>
            <w:noProof/>
            <w:webHidden/>
          </w:rPr>
          <w:instrText xml:space="preserve"> PAGEREF _Toc178673021 \h </w:instrText>
        </w:r>
        <w:r w:rsidR="00387E79">
          <w:rPr>
            <w:noProof/>
            <w:webHidden/>
          </w:rPr>
        </w:r>
        <w:r w:rsidR="00387E79">
          <w:rPr>
            <w:noProof/>
            <w:webHidden/>
          </w:rPr>
          <w:fldChar w:fldCharType="separate"/>
        </w:r>
        <w:r w:rsidR="00387E79">
          <w:rPr>
            <w:noProof/>
            <w:webHidden/>
          </w:rPr>
          <w:t>41</w:t>
        </w:r>
        <w:r w:rsidR="00387E79">
          <w:rPr>
            <w:noProof/>
            <w:webHidden/>
          </w:rPr>
          <w:fldChar w:fldCharType="end"/>
        </w:r>
      </w:hyperlink>
    </w:p>
    <w:p w14:paraId="38B57226" w14:textId="692C1C25" w:rsidR="00387E79" w:rsidRDefault="00000000">
      <w:pPr>
        <w:pStyle w:val="TM2"/>
        <w:tabs>
          <w:tab w:val="left" w:pos="880"/>
          <w:tab w:val="right" w:leader="dot" w:pos="9016"/>
        </w:tabs>
        <w:rPr>
          <w:rFonts w:eastAsiaTheme="minorEastAsia" w:cstheme="minorBidi"/>
          <w:smallCaps w:val="0"/>
          <w:noProof/>
          <w:kern w:val="2"/>
          <w:sz w:val="24"/>
          <w:szCs w:val="24"/>
          <w:lang w:val="en-BE" w:eastAsia="en-BE"/>
          <w14:ligatures w14:val="standardContextual"/>
        </w:rPr>
      </w:pPr>
      <w:hyperlink w:anchor="_Toc178673022" w:history="1">
        <w:r w:rsidR="00387E79" w:rsidRPr="00C84635">
          <w:rPr>
            <w:rStyle w:val="Lienhypertexte"/>
            <w:noProof/>
          </w:rPr>
          <w:t>9.7.</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Formulieren</w:t>
        </w:r>
        <w:r w:rsidR="00387E79">
          <w:rPr>
            <w:noProof/>
            <w:webHidden/>
          </w:rPr>
          <w:tab/>
        </w:r>
        <w:r w:rsidR="00387E79">
          <w:rPr>
            <w:noProof/>
            <w:webHidden/>
          </w:rPr>
          <w:fldChar w:fldCharType="begin"/>
        </w:r>
        <w:r w:rsidR="00387E79">
          <w:rPr>
            <w:noProof/>
            <w:webHidden/>
          </w:rPr>
          <w:instrText xml:space="preserve"> PAGEREF _Toc178673022 \h </w:instrText>
        </w:r>
        <w:r w:rsidR="00387E79">
          <w:rPr>
            <w:noProof/>
            <w:webHidden/>
          </w:rPr>
        </w:r>
        <w:r w:rsidR="00387E79">
          <w:rPr>
            <w:noProof/>
            <w:webHidden/>
          </w:rPr>
          <w:fldChar w:fldCharType="separate"/>
        </w:r>
        <w:r w:rsidR="00387E79">
          <w:rPr>
            <w:noProof/>
            <w:webHidden/>
          </w:rPr>
          <w:t>41</w:t>
        </w:r>
        <w:r w:rsidR="00387E79">
          <w:rPr>
            <w:noProof/>
            <w:webHidden/>
          </w:rPr>
          <w:fldChar w:fldCharType="end"/>
        </w:r>
      </w:hyperlink>
    </w:p>
    <w:p w14:paraId="23E8FBDD" w14:textId="342A8782"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23" w:history="1">
        <w:r w:rsidR="00387E79" w:rsidRPr="00C84635">
          <w:rPr>
            <w:rStyle w:val="Lienhypertexte"/>
            <w:noProof/>
            <w:bdr w:val="single" w:sz="4" w:space="0" w:color="8DD1D4"/>
            <w:shd w:val="clear" w:color="auto" w:fill="8DD1D4"/>
          </w:rPr>
          <w:t>10 BEOORDELING VAN DE KENMERKEN VAN DE CLIËNT EN VAN DE ZAKELIJKE RELATIE</w:t>
        </w:r>
        <w:r w:rsidR="00387E79">
          <w:rPr>
            <w:noProof/>
            <w:webHidden/>
          </w:rPr>
          <w:tab/>
        </w:r>
        <w:r w:rsidR="00387E79">
          <w:rPr>
            <w:noProof/>
            <w:webHidden/>
          </w:rPr>
          <w:fldChar w:fldCharType="begin"/>
        </w:r>
        <w:r w:rsidR="00387E79">
          <w:rPr>
            <w:noProof/>
            <w:webHidden/>
          </w:rPr>
          <w:instrText xml:space="preserve"> PAGEREF _Toc178673023 \h </w:instrText>
        </w:r>
        <w:r w:rsidR="00387E79">
          <w:rPr>
            <w:noProof/>
            <w:webHidden/>
          </w:rPr>
        </w:r>
        <w:r w:rsidR="00387E79">
          <w:rPr>
            <w:noProof/>
            <w:webHidden/>
          </w:rPr>
          <w:fldChar w:fldCharType="separate"/>
        </w:r>
        <w:r w:rsidR="00387E79">
          <w:rPr>
            <w:noProof/>
            <w:webHidden/>
          </w:rPr>
          <w:t>42</w:t>
        </w:r>
        <w:r w:rsidR="00387E79">
          <w:rPr>
            <w:noProof/>
            <w:webHidden/>
          </w:rPr>
          <w:fldChar w:fldCharType="end"/>
        </w:r>
      </w:hyperlink>
    </w:p>
    <w:p w14:paraId="3C1321E1" w14:textId="49079FA5"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24" w:history="1">
        <w:r w:rsidR="00387E79" w:rsidRPr="00C84635">
          <w:rPr>
            <w:rStyle w:val="Lienhypertexte"/>
            <w:noProof/>
          </w:rPr>
          <w:t>10.1.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Procedure</w:t>
        </w:r>
        <w:r w:rsidR="00387E79">
          <w:rPr>
            <w:noProof/>
            <w:webHidden/>
          </w:rPr>
          <w:tab/>
        </w:r>
        <w:r w:rsidR="00387E79">
          <w:rPr>
            <w:noProof/>
            <w:webHidden/>
          </w:rPr>
          <w:fldChar w:fldCharType="begin"/>
        </w:r>
        <w:r w:rsidR="00387E79">
          <w:rPr>
            <w:noProof/>
            <w:webHidden/>
          </w:rPr>
          <w:instrText xml:space="preserve"> PAGEREF _Toc178673024 \h </w:instrText>
        </w:r>
        <w:r w:rsidR="00387E79">
          <w:rPr>
            <w:noProof/>
            <w:webHidden/>
          </w:rPr>
        </w:r>
        <w:r w:rsidR="00387E79">
          <w:rPr>
            <w:noProof/>
            <w:webHidden/>
          </w:rPr>
          <w:fldChar w:fldCharType="separate"/>
        </w:r>
        <w:r w:rsidR="00387E79">
          <w:rPr>
            <w:noProof/>
            <w:webHidden/>
          </w:rPr>
          <w:t>42</w:t>
        </w:r>
        <w:r w:rsidR="00387E79">
          <w:rPr>
            <w:noProof/>
            <w:webHidden/>
          </w:rPr>
          <w:fldChar w:fldCharType="end"/>
        </w:r>
      </w:hyperlink>
    </w:p>
    <w:p w14:paraId="4507915A" w14:textId="1087B4FA"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25" w:history="1">
        <w:r w:rsidR="00387E79" w:rsidRPr="00C84635">
          <w:rPr>
            <w:rStyle w:val="Lienhypertexte"/>
            <w:noProof/>
          </w:rPr>
          <w:t>10.2.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Wanneer moet men overgaan tot deze beoordeling?</w:t>
        </w:r>
        <w:r w:rsidR="00387E79">
          <w:rPr>
            <w:noProof/>
            <w:webHidden/>
          </w:rPr>
          <w:tab/>
        </w:r>
        <w:r w:rsidR="00387E79">
          <w:rPr>
            <w:noProof/>
            <w:webHidden/>
          </w:rPr>
          <w:fldChar w:fldCharType="begin"/>
        </w:r>
        <w:r w:rsidR="00387E79">
          <w:rPr>
            <w:noProof/>
            <w:webHidden/>
          </w:rPr>
          <w:instrText xml:space="preserve"> PAGEREF _Toc178673025 \h </w:instrText>
        </w:r>
        <w:r w:rsidR="00387E79">
          <w:rPr>
            <w:noProof/>
            <w:webHidden/>
          </w:rPr>
        </w:r>
        <w:r w:rsidR="00387E79">
          <w:rPr>
            <w:noProof/>
            <w:webHidden/>
          </w:rPr>
          <w:fldChar w:fldCharType="separate"/>
        </w:r>
        <w:r w:rsidR="00387E79">
          <w:rPr>
            <w:noProof/>
            <w:webHidden/>
          </w:rPr>
          <w:t>42</w:t>
        </w:r>
        <w:r w:rsidR="00387E79">
          <w:rPr>
            <w:noProof/>
            <w:webHidden/>
          </w:rPr>
          <w:fldChar w:fldCharType="end"/>
        </w:r>
      </w:hyperlink>
    </w:p>
    <w:p w14:paraId="4E5FF0A7" w14:textId="077D4ECF"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26" w:history="1">
        <w:r w:rsidR="00387E79" w:rsidRPr="00C84635">
          <w:rPr>
            <w:rStyle w:val="Lienhypertexte"/>
            <w:noProof/>
          </w:rPr>
          <w:t>11.</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POLITIEK PROMINENTE PERSOON</w:t>
        </w:r>
        <w:r w:rsidR="00387E79">
          <w:rPr>
            <w:noProof/>
            <w:webHidden/>
          </w:rPr>
          <w:tab/>
        </w:r>
        <w:r w:rsidR="00387E79">
          <w:rPr>
            <w:noProof/>
            <w:webHidden/>
          </w:rPr>
          <w:fldChar w:fldCharType="begin"/>
        </w:r>
        <w:r w:rsidR="00387E79">
          <w:rPr>
            <w:noProof/>
            <w:webHidden/>
          </w:rPr>
          <w:instrText xml:space="preserve"> PAGEREF _Toc178673026 \h </w:instrText>
        </w:r>
        <w:r w:rsidR="00387E79">
          <w:rPr>
            <w:noProof/>
            <w:webHidden/>
          </w:rPr>
        </w:r>
        <w:r w:rsidR="00387E79">
          <w:rPr>
            <w:noProof/>
            <w:webHidden/>
          </w:rPr>
          <w:fldChar w:fldCharType="separate"/>
        </w:r>
        <w:r w:rsidR="00387E79">
          <w:rPr>
            <w:noProof/>
            <w:webHidden/>
          </w:rPr>
          <w:t>43</w:t>
        </w:r>
        <w:r w:rsidR="00387E79">
          <w:rPr>
            <w:noProof/>
            <w:webHidden/>
          </w:rPr>
          <w:fldChar w:fldCharType="end"/>
        </w:r>
      </w:hyperlink>
    </w:p>
    <w:p w14:paraId="51A01108" w14:textId="164FDBFE"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27" w:history="1">
        <w:r w:rsidR="00387E79" w:rsidRPr="00C84635">
          <w:rPr>
            <w:rStyle w:val="Lienhypertexte"/>
            <w:noProof/>
          </w:rPr>
          <w:t>12.</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BEROEP OP EEN DERDE ZAAKAANBRENGER</w:t>
        </w:r>
        <w:r w:rsidR="00387E79">
          <w:rPr>
            <w:noProof/>
            <w:webHidden/>
          </w:rPr>
          <w:tab/>
        </w:r>
        <w:r w:rsidR="00387E79">
          <w:rPr>
            <w:noProof/>
            <w:webHidden/>
          </w:rPr>
          <w:fldChar w:fldCharType="begin"/>
        </w:r>
        <w:r w:rsidR="00387E79">
          <w:rPr>
            <w:noProof/>
            <w:webHidden/>
          </w:rPr>
          <w:instrText xml:space="preserve"> PAGEREF _Toc178673027 \h </w:instrText>
        </w:r>
        <w:r w:rsidR="00387E79">
          <w:rPr>
            <w:noProof/>
            <w:webHidden/>
          </w:rPr>
        </w:r>
        <w:r w:rsidR="00387E79">
          <w:rPr>
            <w:noProof/>
            <w:webHidden/>
          </w:rPr>
          <w:fldChar w:fldCharType="separate"/>
        </w:r>
        <w:r w:rsidR="00387E79">
          <w:rPr>
            <w:noProof/>
            <w:webHidden/>
          </w:rPr>
          <w:t>44</w:t>
        </w:r>
        <w:r w:rsidR="00387E79">
          <w:rPr>
            <w:noProof/>
            <w:webHidden/>
          </w:rPr>
          <w:fldChar w:fldCharType="end"/>
        </w:r>
      </w:hyperlink>
    </w:p>
    <w:p w14:paraId="04BA3BFF" w14:textId="413C79FC"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28" w:history="1">
        <w:r w:rsidR="00387E79" w:rsidRPr="00C84635">
          <w:rPr>
            <w:rStyle w:val="Lienhypertexte"/>
            <w:noProof/>
          </w:rPr>
          <w:t>13.</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DOORLOPENDE EN VERHOOGDE WAAKZAAMHEID</w:t>
        </w:r>
        <w:r w:rsidR="00387E79">
          <w:rPr>
            <w:noProof/>
            <w:webHidden/>
          </w:rPr>
          <w:tab/>
        </w:r>
        <w:r w:rsidR="00387E79">
          <w:rPr>
            <w:noProof/>
            <w:webHidden/>
          </w:rPr>
          <w:fldChar w:fldCharType="begin"/>
        </w:r>
        <w:r w:rsidR="00387E79">
          <w:rPr>
            <w:noProof/>
            <w:webHidden/>
          </w:rPr>
          <w:instrText xml:space="preserve"> PAGEREF _Toc178673028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779C622D" w14:textId="34567C5A"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29" w:history="1">
        <w:r w:rsidR="00387E79" w:rsidRPr="00C84635">
          <w:rPr>
            <w:rStyle w:val="Lienhypertexte"/>
            <w:noProof/>
          </w:rPr>
          <w:t>13.1.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_Toc178673029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456F4F8F" w14:textId="11594638"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30" w:history="1">
        <w:r w:rsidR="00387E79" w:rsidRPr="00C84635">
          <w:rPr>
            <w:rStyle w:val="Lienhypertexte"/>
            <w:noProof/>
          </w:rPr>
          <w:t>13.2.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Doorlopende waakzaamheid</w:t>
        </w:r>
        <w:r w:rsidR="00387E79">
          <w:rPr>
            <w:noProof/>
            <w:webHidden/>
          </w:rPr>
          <w:tab/>
        </w:r>
        <w:r w:rsidR="00387E79">
          <w:rPr>
            <w:noProof/>
            <w:webHidden/>
          </w:rPr>
          <w:fldChar w:fldCharType="begin"/>
        </w:r>
        <w:r w:rsidR="00387E79">
          <w:rPr>
            <w:noProof/>
            <w:webHidden/>
          </w:rPr>
          <w:instrText xml:space="preserve"> PAGEREF _Toc178673030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5A4BFA7D" w14:textId="0DB9DD11"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31" w:history="1">
        <w:r w:rsidR="00387E79" w:rsidRPr="00C84635">
          <w:rPr>
            <w:rStyle w:val="Lienhypertexte"/>
            <w:noProof/>
          </w:rPr>
          <w:t>13.2.1.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Begrip</w:t>
        </w:r>
        <w:r w:rsidR="00387E79">
          <w:rPr>
            <w:noProof/>
            <w:webHidden/>
          </w:rPr>
          <w:tab/>
        </w:r>
        <w:r w:rsidR="00387E79">
          <w:rPr>
            <w:noProof/>
            <w:webHidden/>
          </w:rPr>
          <w:fldChar w:fldCharType="begin"/>
        </w:r>
        <w:r w:rsidR="00387E79">
          <w:rPr>
            <w:noProof/>
            <w:webHidden/>
          </w:rPr>
          <w:instrText xml:space="preserve"> PAGEREF _Toc178673031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2FD56993" w14:textId="7E947B6E"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32" w:history="1">
        <w:r w:rsidR="00387E79" w:rsidRPr="00C84635">
          <w:rPr>
            <w:rStyle w:val="Lienhypertexte"/>
            <w:noProof/>
          </w:rPr>
          <w:t>13.2.2.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Toepassing</w:t>
        </w:r>
        <w:r w:rsidR="00387E79">
          <w:rPr>
            <w:noProof/>
            <w:webHidden/>
          </w:rPr>
          <w:tab/>
        </w:r>
        <w:r w:rsidR="00387E79">
          <w:rPr>
            <w:noProof/>
            <w:webHidden/>
          </w:rPr>
          <w:fldChar w:fldCharType="begin"/>
        </w:r>
        <w:r w:rsidR="00387E79">
          <w:rPr>
            <w:noProof/>
            <w:webHidden/>
          </w:rPr>
          <w:instrText xml:space="preserve"> PAGEREF _Toc178673032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293FEFEA" w14:textId="51D80FFC"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33" w:history="1">
        <w:r w:rsidR="00387E79" w:rsidRPr="00C84635">
          <w:rPr>
            <w:rStyle w:val="Lienhypertexte"/>
            <w:noProof/>
          </w:rPr>
          <w:t>13.2.3.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Proportionaliteitsbeginsel</w:t>
        </w:r>
        <w:r w:rsidR="00387E79">
          <w:rPr>
            <w:noProof/>
            <w:webHidden/>
          </w:rPr>
          <w:tab/>
        </w:r>
        <w:r w:rsidR="00387E79">
          <w:rPr>
            <w:noProof/>
            <w:webHidden/>
          </w:rPr>
          <w:fldChar w:fldCharType="begin"/>
        </w:r>
        <w:r w:rsidR="00387E79">
          <w:rPr>
            <w:noProof/>
            <w:webHidden/>
          </w:rPr>
          <w:instrText xml:space="preserve"> PAGEREF _Toc178673033 \h </w:instrText>
        </w:r>
        <w:r w:rsidR="00387E79">
          <w:rPr>
            <w:noProof/>
            <w:webHidden/>
          </w:rPr>
        </w:r>
        <w:r w:rsidR="00387E79">
          <w:rPr>
            <w:noProof/>
            <w:webHidden/>
          </w:rPr>
          <w:fldChar w:fldCharType="separate"/>
        </w:r>
        <w:r w:rsidR="00387E79">
          <w:rPr>
            <w:noProof/>
            <w:webHidden/>
          </w:rPr>
          <w:t>45</w:t>
        </w:r>
        <w:r w:rsidR="00387E79">
          <w:rPr>
            <w:noProof/>
            <w:webHidden/>
          </w:rPr>
          <w:fldChar w:fldCharType="end"/>
        </w:r>
      </w:hyperlink>
    </w:p>
    <w:p w14:paraId="14E3B0BD" w14:textId="16EB0643"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34" w:history="1">
        <w:r w:rsidR="00387E79" w:rsidRPr="00C84635">
          <w:rPr>
            <w:rStyle w:val="Lienhypertexte"/>
            <w:noProof/>
          </w:rPr>
          <w:t>13.3.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Verhoogde waakzaamheid</w:t>
        </w:r>
        <w:r w:rsidR="00387E79">
          <w:rPr>
            <w:noProof/>
            <w:webHidden/>
          </w:rPr>
          <w:tab/>
        </w:r>
        <w:r w:rsidR="00387E79">
          <w:rPr>
            <w:noProof/>
            <w:webHidden/>
          </w:rPr>
          <w:fldChar w:fldCharType="begin"/>
        </w:r>
        <w:r w:rsidR="00387E79">
          <w:rPr>
            <w:noProof/>
            <w:webHidden/>
          </w:rPr>
          <w:instrText xml:space="preserve"> PAGEREF _Toc178673034 \h </w:instrText>
        </w:r>
        <w:r w:rsidR="00387E79">
          <w:rPr>
            <w:noProof/>
            <w:webHidden/>
          </w:rPr>
        </w:r>
        <w:r w:rsidR="00387E79">
          <w:rPr>
            <w:noProof/>
            <w:webHidden/>
          </w:rPr>
          <w:fldChar w:fldCharType="separate"/>
        </w:r>
        <w:r w:rsidR="00387E79">
          <w:rPr>
            <w:noProof/>
            <w:webHidden/>
          </w:rPr>
          <w:t>46</w:t>
        </w:r>
        <w:r w:rsidR="00387E79">
          <w:rPr>
            <w:noProof/>
            <w:webHidden/>
          </w:rPr>
          <w:fldChar w:fldCharType="end"/>
        </w:r>
      </w:hyperlink>
    </w:p>
    <w:p w14:paraId="7DFFF622" w14:textId="6440AD1B"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35" w:history="1">
        <w:r w:rsidR="00387E79" w:rsidRPr="00C84635">
          <w:rPr>
            <w:rStyle w:val="Lienhypertexte"/>
            <w:noProof/>
          </w:rPr>
          <w:t>13.3.1.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Notie van verhoogde waakzaamheid</w:t>
        </w:r>
        <w:r w:rsidR="00387E79">
          <w:rPr>
            <w:noProof/>
            <w:webHidden/>
          </w:rPr>
          <w:tab/>
        </w:r>
        <w:r w:rsidR="00387E79">
          <w:rPr>
            <w:noProof/>
            <w:webHidden/>
          </w:rPr>
          <w:fldChar w:fldCharType="begin"/>
        </w:r>
        <w:r w:rsidR="00387E79">
          <w:rPr>
            <w:noProof/>
            <w:webHidden/>
          </w:rPr>
          <w:instrText xml:space="preserve"> PAGEREF _Toc178673035 \h </w:instrText>
        </w:r>
        <w:r w:rsidR="00387E79">
          <w:rPr>
            <w:noProof/>
            <w:webHidden/>
          </w:rPr>
        </w:r>
        <w:r w:rsidR="00387E79">
          <w:rPr>
            <w:noProof/>
            <w:webHidden/>
          </w:rPr>
          <w:fldChar w:fldCharType="separate"/>
        </w:r>
        <w:r w:rsidR="00387E79">
          <w:rPr>
            <w:noProof/>
            <w:webHidden/>
          </w:rPr>
          <w:t>46</w:t>
        </w:r>
        <w:r w:rsidR="00387E79">
          <w:rPr>
            <w:noProof/>
            <w:webHidden/>
          </w:rPr>
          <w:fldChar w:fldCharType="end"/>
        </w:r>
      </w:hyperlink>
    </w:p>
    <w:p w14:paraId="5F926E63" w14:textId="4CB67ACE"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36" w:history="1">
        <w:r w:rsidR="00387E79" w:rsidRPr="00C84635">
          <w:rPr>
            <w:rStyle w:val="Lienhypertexte"/>
            <w:noProof/>
          </w:rPr>
          <w:t>13.3.2.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Toepassingsgeval</w:t>
        </w:r>
        <w:r w:rsidR="00387E79">
          <w:rPr>
            <w:noProof/>
            <w:webHidden/>
          </w:rPr>
          <w:tab/>
        </w:r>
        <w:r w:rsidR="00387E79">
          <w:rPr>
            <w:noProof/>
            <w:webHidden/>
          </w:rPr>
          <w:fldChar w:fldCharType="begin"/>
        </w:r>
        <w:r w:rsidR="00387E79">
          <w:rPr>
            <w:noProof/>
            <w:webHidden/>
          </w:rPr>
          <w:instrText xml:space="preserve"> PAGEREF _Toc178673036 \h </w:instrText>
        </w:r>
        <w:r w:rsidR="00387E79">
          <w:rPr>
            <w:noProof/>
            <w:webHidden/>
          </w:rPr>
        </w:r>
        <w:r w:rsidR="00387E79">
          <w:rPr>
            <w:noProof/>
            <w:webHidden/>
          </w:rPr>
          <w:fldChar w:fldCharType="separate"/>
        </w:r>
        <w:r w:rsidR="00387E79">
          <w:rPr>
            <w:noProof/>
            <w:webHidden/>
          </w:rPr>
          <w:t>46</w:t>
        </w:r>
        <w:r w:rsidR="00387E79">
          <w:rPr>
            <w:noProof/>
            <w:webHidden/>
          </w:rPr>
          <w:fldChar w:fldCharType="end"/>
        </w:r>
      </w:hyperlink>
    </w:p>
    <w:p w14:paraId="0FA1A582" w14:textId="2B39A4C5"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37" w:history="1">
        <w:r w:rsidR="00387E79" w:rsidRPr="00C84635">
          <w:rPr>
            <w:rStyle w:val="Lienhypertexte"/>
            <w:noProof/>
          </w:rPr>
          <w:t>14. ATYPISCHE VERRICHTING</w:t>
        </w:r>
        <w:r w:rsidR="00387E79">
          <w:rPr>
            <w:noProof/>
            <w:webHidden/>
          </w:rPr>
          <w:tab/>
        </w:r>
        <w:r w:rsidR="00387E79">
          <w:rPr>
            <w:noProof/>
            <w:webHidden/>
          </w:rPr>
          <w:fldChar w:fldCharType="begin"/>
        </w:r>
        <w:r w:rsidR="00387E79">
          <w:rPr>
            <w:noProof/>
            <w:webHidden/>
          </w:rPr>
          <w:instrText xml:space="preserve"> PAGEREF _Toc178673037 \h </w:instrText>
        </w:r>
        <w:r w:rsidR="00387E79">
          <w:rPr>
            <w:noProof/>
            <w:webHidden/>
          </w:rPr>
        </w:r>
        <w:r w:rsidR="00387E79">
          <w:rPr>
            <w:noProof/>
            <w:webHidden/>
          </w:rPr>
          <w:fldChar w:fldCharType="separate"/>
        </w:r>
        <w:r w:rsidR="00387E79">
          <w:rPr>
            <w:noProof/>
            <w:webHidden/>
          </w:rPr>
          <w:t>50</w:t>
        </w:r>
        <w:r w:rsidR="00387E79">
          <w:rPr>
            <w:noProof/>
            <w:webHidden/>
          </w:rPr>
          <w:fldChar w:fldCharType="end"/>
        </w:r>
      </w:hyperlink>
    </w:p>
    <w:p w14:paraId="47572206" w14:textId="04DC4315"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38" w:history="1">
        <w:r w:rsidR="00387E79" w:rsidRPr="00C84635">
          <w:rPr>
            <w:rStyle w:val="Lienhypertexte"/>
            <w:noProof/>
          </w:rPr>
          <w:t>14.1.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_Toc178673038 \h </w:instrText>
        </w:r>
        <w:r w:rsidR="00387E79">
          <w:rPr>
            <w:noProof/>
            <w:webHidden/>
          </w:rPr>
        </w:r>
        <w:r w:rsidR="00387E79">
          <w:rPr>
            <w:noProof/>
            <w:webHidden/>
          </w:rPr>
          <w:fldChar w:fldCharType="separate"/>
        </w:r>
        <w:r w:rsidR="00387E79">
          <w:rPr>
            <w:noProof/>
            <w:webHidden/>
          </w:rPr>
          <w:t>50</w:t>
        </w:r>
        <w:r w:rsidR="00387E79">
          <w:rPr>
            <w:noProof/>
            <w:webHidden/>
          </w:rPr>
          <w:fldChar w:fldCharType="end"/>
        </w:r>
      </w:hyperlink>
    </w:p>
    <w:p w14:paraId="74C12A0D" w14:textId="2C6C5BD7"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39" w:history="1">
        <w:r w:rsidR="00387E79" w:rsidRPr="00C84635">
          <w:rPr>
            <w:rStyle w:val="Lienhypertexte"/>
            <w:noProof/>
          </w:rPr>
          <w:t>14.2.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Mogelijke aanwijzingen van het bestaan van een atypische verrichting</w:t>
        </w:r>
        <w:r w:rsidR="00387E79">
          <w:rPr>
            <w:noProof/>
            <w:webHidden/>
          </w:rPr>
          <w:tab/>
        </w:r>
        <w:r w:rsidR="00387E79">
          <w:rPr>
            <w:noProof/>
            <w:webHidden/>
          </w:rPr>
          <w:fldChar w:fldCharType="begin"/>
        </w:r>
        <w:r w:rsidR="00387E79">
          <w:rPr>
            <w:noProof/>
            <w:webHidden/>
          </w:rPr>
          <w:instrText xml:space="preserve"> PAGEREF _Toc178673039 \h </w:instrText>
        </w:r>
        <w:r w:rsidR="00387E79">
          <w:rPr>
            <w:noProof/>
            <w:webHidden/>
          </w:rPr>
        </w:r>
        <w:r w:rsidR="00387E79">
          <w:rPr>
            <w:noProof/>
            <w:webHidden/>
          </w:rPr>
          <w:fldChar w:fldCharType="separate"/>
        </w:r>
        <w:r w:rsidR="00387E79">
          <w:rPr>
            <w:noProof/>
            <w:webHidden/>
          </w:rPr>
          <w:t>50</w:t>
        </w:r>
        <w:r w:rsidR="00387E79">
          <w:rPr>
            <w:noProof/>
            <w:webHidden/>
          </w:rPr>
          <w:fldChar w:fldCharType="end"/>
        </w:r>
      </w:hyperlink>
    </w:p>
    <w:p w14:paraId="317727D0" w14:textId="3DF87DA8"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40" w:history="1">
        <w:r w:rsidR="00387E79" w:rsidRPr="00C84635">
          <w:rPr>
            <w:rStyle w:val="Lienhypertexte"/>
            <w:noProof/>
          </w:rPr>
          <w:t>14.3.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Procedure bij vaststelling van een atypische verrichting</w:t>
        </w:r>
        <w:r w:rsidR="00387E79">
          <w:rPr>
            <w:noProof/>
            <w:webHidden/>
          </w:rPr>
          <w:tab/>
        </w:r>
        <w:r w:rsidR="00387E79">
          <w:rPr>
            <w:noProof/>
            <w:webHidden/>
          </w:rPr>
          <w:fldChar w:fldCharType="begin"/>
        </w:r>
        <w:r w:rsidR="00387E79">
          <w:rPr>
            <w:noProof/>
            <w:webHidden/>
          </w:rPr>
          <w:instrText xml:space="preserve"> PAGEREF _Toc178673040 \h </w:instrText>
        </w:r>
        <w:r w:rsidR="00387E79">
          <w:rPr>
            <w:noProof/>
            <w:webHidden/>
          </w:rPr>
        </w:r>
        <w:r w:rsidR="00387E79">
          <w:rPr>
            <w:noProof/>
            <w:webHidden/>
          </w:rPr>
          <w:fldChar w:fldCharType="separate"/>
        </w:r>
        <w:r w:rsidR="00387E79">
          <w:rPr>
            <w:noProof/>
            <w:webHidden/>
          </w:rPr>
          <w:t>51</w:t>
        </w:r>
        <w:r w:rsidR="00387E79">
          <w:rPr>
            <w:noProof/>
            <w:webHidden/>
          </w:rPr>
          <w:fldChar w:fldCharType="end"/>
        </w:r>
      </w:hyperlink>
    </w:p>
    <w:p w14:paraId="433F3067" w14:textId="1DA4EEB7"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41" w:history="1">
        <w:r w:rsidR="00387E79" w:rsidRPr="00C84635">
          <w:rPr>
            <w:rStyle w:val="Lienhypertexte"/>
            <w:noProof/>
          </w:rPr>
          <w:t>14.3.1.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De vaststelling</w:t>
        </w:r>
        <w:r w:rsidR="00387E79">
          <w:rPr>
            <w:noProof/>
            <w:webHidden/>
          </w:rPr>
          <w:tab/>
        </w:r>
        <w:r w:rsidR="00387E79">
          <w:rPr>
            <w:noProof/>
            <w:webHidden/>
          </w:rPr>
          <w:fldChar w:fldCharType="begin"/>
        </w:r>
        <w:r w:rsidR="00387E79">
          <w:rPr>
            <w:noProof/>
            <w:webHidden/>
          </w:rPr>
          <w:instrText xml:space="preserve"> PAGEREF _Toc178673041 \h </w:instrText>
        </w:r>
        <w:r w:rsidR="00387E79">
          <w:rPr>
            <w:noProof/>
            <w:webHidden/>
          </w:rPr>
        </w:r>
        <w:r w:rsidR="00387E79">
          <w:rPr>
            <w:noProof/>
            <w:webHidden/>
          </w:rPr>
          <w:fldChar w:fldCharType="separate"/>
        </w:r>
        <w:r w:rsidR="00387E79">
          <w:rPr>
            <w:noProof/>
            <w:webHidden/>
          </w:rPr>
          <w:t>51</w:t>
        </w:r>
        <w:r w:rsidR="00387E79">
          <w:rPr>
            <w:noProof/>
            <w:webHidden/>
          </w:rPr>
          <w:fldChar w:fldCharType="end"/>
        </w:r>
      </w:hyperlink>
    </w:p>
    <w:p w14:paraId="6A30B116" w14:textId="3FAF7EFE"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42" w:history="1">
        <w:r w:rsidR="00387E79" w:rsidRPr="00C84635">
          <w:rPr>
            <w:rStyle w:val="Lienhypertexte"/>
            <w:noProof/>
          </w:rPr>
          <w:t>14.3.2.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Taak van de AMLCO</w:t>
        </w:r>
        <w:r w:rsidR="00387E79">
          <w:rPr>
            <w:noProof/>
            <w:webHidden/>
          </w:rPr>
          <w:tab/>
        </w:r>
        <w:r w:rsidR="00387E79">
          <w:rPr>
            <w:noProof/>
            <w:webHidden/>
          </w:rPr>
          <w:fldChar w:fldCharType="begin"/>
        </w:r>
        <w:r w:rsidR="00387E79">
          <w:rPr>
            <w:noProof/>
            <w:webHidden/>
          </w:rPr>
          <w:instrText xml:space="preserve"> PAGEREF _Toc178673042 \h </w:instrText>
        </w:r>
        <w:r w:rsidR="00387E79">
          <w:rPr>
            <w:noProof/>
            <w:webHidden/>
          </w:rPr>
        </w:r>
        <w:r w:rsidR="00387E79">
          <w:rPr>
            <w:noProof/>
            <w:webHidden/>
          </w:rPr>
          <w:fldChar w:fldCharType="separate"/>
        </w:r>
        <w:r w:rsidR="00387E79">
          <w:rPr>
            <w:noProof/>
            <w:webHidden/>
          </w:rPr>
          <w:t>51</w:t>
        </w:r>
        <w:r w:rsidR="00387E79">
          <w:rPr>
            <w:noProof/>
            <w:webHidden/>
          </w:rPr>
          <w:fldChar w:fldCharType="end"/>
        </w:r>
      </w:hyperlink>
    </w:p>
    <w:p w14:paraId="690698BE" w14:textId="1FB7FA58"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43" w:history="1">
        <w:r w:rsidR="00387E79" w:rsidRPr="00C84635">
          <w:rPr>
            <w:rStyle w:val="Lienhypertexte"/>
            <w:noProof/>
          </w:rPr>
          <w:t>15. DE VERSCHILLENDE VERSLAGEN VAN DE AMLCO</w:t>
        </w:r>
        <w:r w:rsidR="00387E79">
          <w:rPr>
            <w:noProof/>
            <w:webHidden/>
          </w:rPr>
          <w:tab/>
        </w:r>
        <w:r w:rsidR="00387E79">
          <w:rPr>
            <w:noProof/>
            <w:webHidden/>
          </w:rPr>
          <w:fldChar w:fldCharType="begin"/>
        </w:r>
        <w:r w:rsidR="00387E79">
          <w:rPr>
            <w:noProof/>
            <w:webHidden/>
          </w:rPr>
          <w:instrText xml:space="preserve"> PAGEREF _Toc178673043 \h </w:instrText>
        </w:r>
        <w:r w:rsidR="00387E79">
          <w:rPr>
            <w:noProof/>
            <w:webHidden/>
          </w:rPr>
        </w:r>
        <w:r w:rsidR="00387E79">
          <w:rPr>
            <w:noProof/>
            <w:webHidden/>
          </w:rPr>
          <w:fldChar w:fldCharType="separate"/>
        </w:r>
        <w:r w:rsidR="00387E79">
          <w:rPr>
            <w:noProof/>
            <w:webHidden/>
          </w:rPr>
          <w:t>53</w:t>
        </w:r>
        <w:r w:rsidR="00387E79">
          <w:rPr>
            <w:noProof/>
            <w:webHidden/>
          </w:rPr>
          <w:fldChar w:fldCharType="end"/>
        </w:r>
      </w:hyperlink>
    </w:p>
    <w:p w14:paraId="3D1EA59D" w14:textId="6DE754DC"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44" w:history="1">
        <w:r w:rsidR="00387E79" w:rsidRPr="00C84635">
          <w:rPr>
            <w:rStyle w:val="Lienhypertexte"/>
            <w:noProof/>
          </w:rPr>
          <w:t>15.1.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Verslagen in functie van de evenementen :</w:t>
        </w:r>
        <w:r w:rsidR="00387E79">
          <w:rPr>
            <w:noProof/>
            <w:webHidden/>
          </w:rPr>
          <w:tab/>
        </w:r>
        <w:r w:rsidR="00387E79">
          <w:rPr>
            <w:noProof/>
            <w:webHidden/>
          </w:rPr>
          <w:fldChar w:fldCharType="begin"/>
        </w:r>
        <w:r w:rsidR="00387E79">
          <w:rPr>
            <w:noProof/>
            <w:webHidden/>
          </w:rPr>
          <w:instrText xml:space="preserve"> PAGEREF _Toc178673044 \h </w:instrText>
        </w:r>
        <w:r w:rsidR="00387E79">
          <w:rPr>
            <w:noProof/>
            <w:webHidden/>
          </w:rPr>
        </w:r>
        <w:r w:rsidR="00387E79">
          <w:rPr>
            <w:noProof/>
            <w:webHidden/>
          </w:rPr>
          <w:fldChar w:fldCharType="separate"/>
        </w:r>
        <w:r w:rsidR="00387E79">
          <w:rPr>
            <w:noProof/>
            <w:webHidden/>
          </w:rPr>
          <w:t>53</w:t>
        </w:r>
        <w:r w:rsidR="00387E79">
          <w:rPr>
            <w:noProof/>
            <w:webHidden/>
          </w:rPr>
          <w:fldChar w:fldCharType="end"/>
        </w:r>
      </w:hyperlink>
    </w:p>
    <w:p w14:paraId="5BC443C9" w14:textId="6C5FB209"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45" w:history="1">
        <w:r w:rsidR="00387E79" w:rsidRPr="00C84635">
          <w:rPr>
            <w:rStyle w:val="Lienhypertexte"/>
            <w:noProof/>
          </w:rPr>
          <w:t>15.2.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Jaarlijks verslag:</w:t>
        </w:r>
        <w:r w:rsidR="00387E79">
          <w:rPr>
            <w:noProof/>
            <w:webHidden/>
          </w:rPr>
          <w:tab/>
        </w:r>
        <w:r w:rsidR="00387E79">
          <w:rPr>
            <w:noProof/>
            <w:webHidden/>
          </w:rPr>
          <w:fldChar w:fldCharType="begin"/>
        </w:r>
        <w:r w:rsidR="00387E79">
          <w:rPr>
            <w:noProof/>
            <w:webHidden/>
          </w:rPr>
          <w:instrText xml:space="preserve"> PAGEREF _Toc178673045 \h </w:instrText>
        </w:r>
        <w:r w:rsidR="00387E79">
          <w:rPr>
            <w:noProof/>
            <w:webHidden/>
          </w:rPr>
        </w:r>
        <w:r w:rsidR="00387E79">
          <w:rPr>
            <w:noProof/>
            <w:webHidden/>
          </w:rPr>
          <w:fldChar w:fldCharType="separate"/>
        </w:r>
        <w:r w:rsidR="00387E79">
          <w:rPr>
            <w:noProof/>
            <w:webHidden/>
          </w:rPr>
          <w:t>53</w:t>
        </w:r>
        <w:r w:rsidR="00387E79">
          <w:rPr>
            <w:noProof/>
            <w:webHidden/>
          </w:rPr>
          <w:fldChar w:fldCharType="end"/>
        </w:r>
      </w:hyperlink>
    </w:p>
    <w:p w14:paraId="1369685D" w14:textId="7F9A7033"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46" w:history="1">
        <w:r w:rsidR="00387E79" w:rsidRPr="00C84635">
          <w:rPr>
            <w:rStyle w:val="Lienhypertexte"/>
            <w:noProof/>
          </w:rPr>
          <w:t>16. MELDINGSPLICHT AAN DE CFI</w:t>
        </w:r>
        <w:r w:rsidR="00387E79">
          <w:rPr>
            <w:noProof/>
            <w:webHidden/>
          </w:rPr>
          <w:tab/>
        </w:r>
        <w:r w:rsidR="00387E79">
          <w:rPr>
            <w:noProof/>
            <w:webHidden/>
          </w:rPr>
          <w:fldChar w:fldCharType="begin"/>
        </w:r>
        <w:r w:rsidR="00387E79">
          <w:rPr>
            <w:noProof/>
            <w:webHidden/>
          </w:rPr>
          <w:instrText xml:space="preserve"> PAGEREF _Toc178673046 \h </w:instrText>
        </w:r>
        <w:r w:rsidR="00387E79">
          <w:rPr>
            <w:noProof/>
            <w:webHidden/>
          </w:rPr>
        </w:r>
        <w:r w:rsidR="00387E79">
          <w:rPr>
            <w:noProof/>
            <w:webHidden/>
          </w:rPr>
          <w:fldChar w:fldCharType="separate"/>
        </w:r>
        <w:r w:rsidR="00387E79">
          <w:rPr>
            <w:noProof/>
            <w:webHidden/>
          </w:rPr>
          <w:t>54</w:t>
        </w:r>
        <w:r w:rsidR="00387E79">
          <w:rPr>
            <w:noProof/>
            <w:webHidden/>
          </w:rPr>
          <w:fldChar w:fldCharType="end"/>
        </w:r>
      </w:hyperlink>
    </w:p>
    <w:p w14:paraId="4DD5724E" w14:textId="2F670BE2"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47" w:history="1">
        <w:r w:rsidR="00387E79" w:rsidRPr="00C84635">
          <w:rPr>
            <w:rStyle w:val="Lienhypertexte"/>
            <w:noProof/>
          </w:rPr>
          <w:t>16.1.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De meldingsplicht</w:t>
        </w:r>
        <w:r w:rsidR="00387E79">
          <w:rPr>
            <w:noProof/>
            <w:webHidden/>
          </w:rPr>
          <w:tab/>
        </w:r>
        <w:r w:rsidR="00387E79">
          <w:rPr>
            <w:noProof/>
            <w:webHidden/>
          </w:rPr>
          <w:fldChar w:fldCharType="begin"/>
        </w:r>
        <w:r w:rsidR="00387E79">
          <w:rPr>
            <w:noProof/>
            <w:webHidden/>
          </w:rPr>
          <w:instrText xml:space="preserve"> PAGEREF _Toc178673047 \h </w:instrText>
        </w:r>
        <w:r w:rsidR="00387E79">
          <w:rPr>
            <w:noProof/>
            <w:webHidden/>
          </w:rPr>
        </w:r>
        <w:r w:rsidR="00387E79">
          <w:rPr>
            <w:noProof/>
            <w:webHidden/>
          </w:rPr>
          <w:fldChar w:fldCharType="separate"/>
        </w:r>
        <w:r w:rsidR="00387E79">
          <w:rPr>
            <w:noProof/>
            <w:webHidden/>
          </w:rPr>
          <w:t>54</w:t>
        </w:r>
        <w:r w:rsidR="00387E79">
          <w:rPr>
            <w:noProof/>
            <w:webHidden/>
          </w:rPr>
          <w:fldChar w:fldCharType="end"/>
        </w:r>
      </w:hyperlink>
    </w:p>
    <w:p w14:paraId="108EEEDC" w14:textId="4D766E9E"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48" w:history="1">
        <w:r w:rsidR="00387E79" w:rsidRPr="00C84635">
          <w:rPr>
            <w:rStyle w:val="Lienhypertexte"/>
            <w:noProof/>
          </w:rPr>
          <w:t>16.1.1.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Principe</w:t>
        </w:r>
        <w:r w:rsidR="00387E79">
          <w:rPr>
            <w:noProof/>
            <w:webHidden/>
          </w:rPr>
          <w:tab/>
        </w:r>
        <w:r w:rsidR="00387E79">
          <w:rPr>
            <w:noProof/>
            <w:webHidden/>
          </w:rPr>
          <w:fldChar w:fldCharType="begin"/>
        </w:r>
        <w:r w:rsidR="00387E79">
          <w:rPr>
            <w:noProof/>
            <w:webHidden/>
          </w:rPr>
          <w:instrText xml:space="preserve"> PAGEREF _Toc178673048 \h </w:instrText>
        </w:r>
        <w:r w:rsidR="00387E79">
          <w:rPr>
            <w:noProof/>
            <w:webHidden/>
          </w:rPr>
        </w:r>
        <w:r w:rsidR="00387E79">
          <w:rPr>
            <w:noProof/>
            <w:webHidden/>
          </w:rPr>
          <w:fldChar w:fldCharType="separate"/>
        </w:r>
        <w:r w:rsidR="00387E79">
          <w:rPr>
            <w:noProof/>
            <w:webHidden/>
          </w:rPr>
          <w:t>54</w:t>
        </w:r>
        <w:r w:rsidR="00387E79">
          <w:rPr>
            <w:noProof/>
            <w:webHidden/>
          </w:rPr>
          <w:fldChar w:fldCharType="end"/>
        </w:r>
      </w:hyperlink>
    </w:p>
    <w:p w14:paraId="566E1D33" w14:textId="42A4BD61"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49" w:history="1">
        <w:r w:rsidR="00387E79" w:rsidRPr="00C84635">
          <w:rPr>
            <w:rStyle w:val="Lienhypertexte"/>
            <w:noProof/>
          </w:rPr>
          <w:t>16.1.2.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Uitzonderingen</w:t>
        </w:r>
        <w:r w:rsidR="00387E79">
          <w:rPr>
            <w:noProof/>
            <w:webHidden/>
          </w:rPr>
          <w:tab/>
        </w:r>
        <w:r w:rsidR="00387E79">
          <w:rPr>
            <w:noProof/>
            <w:webHidden/>
          </w:rPr>
          <w:fldChar w:fldCharType="begin"/>
        </w:r>
        <w:r w:rsidR="00387E79">
          <w:rPr>
            <w:noProof/>
            <w:webHidden/>
          </w:rPr>
          <w:instrText xml:space="preserve"> PAGEREF _Toc178673049 \h </w:instrText>
        </w:r>
        <w:r w:rsidR="00387E79">
          <w:rPr>
            <w:noProof/>
            <w:webHidden/>
          </w:rPr>
        </w:r>
        <w:r w:rsidR="00387E79">
          <w:rPr>
            <w:noProof/>
            <w:webHidden/>
          </w:rPr>
          <w:fldChar w:fldCharType="separate"/>
        </w:r>
        <w:r w:rsidR="00387E79">
          <w:rPr>
            <w:noProof/>
            <w:webHidden/>
          </w:rPr>
          <w:t>54</w:t>
        </w:r>
        <w:r w:rsidR="00387E79">
          <w:rPr>
            <w:noProof/>
            <w:webHidden/>
          </w:rPr>
          <w:fldChar w:fldCharType="end"/>
        </w:r>
      </w:hyperlink>
    </w:p>
    <w:p w14:paraId="59631EF8" w14:textId="6E46CC93"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0" w:history="1">
        <w:r w:rsidR="00387E79" w:rsidRPr="00C84635">
          <w:rPr>
            <w:rStyle w:val="Lienhypertexte"/>
            <w:noProof/>
          </w:rPr>
          <w:t>16.2.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Specifieke gevallen</w:t>
        </w:r>
        <w:r w:rsidR="00387E79">
          <w:rPr>
            <w:noProof/>
            <w:webHidden/>
          </w:rPr>
          <w:tab/>
        </w:r>
        <w:r w:rsidR="00387E79">
          <w:rPr>
            <w:noProof/>
            <w:webHidden/>
          </w:rPr>
          <w:fldChar w:fldCharType="begin"/>
        </w:r>
        <w:r w:rsidR="00387E79">
          <w:rPr>
            <w:noProof/>
            <w:webHidden/>
          </w:rPr>
          <w:instrText xml:space="preserve"> PAGEREF _Toc178673050 \h </w:instrText>
        </w:r>
        <w:r w:rsidR="00387E79">
          <w:rPr>
            <w:noProof/>
            <w:webHidden/>
          </w:rPr>
        </w:r>
        <w:r w:rsidR="00387E79">
          <w:rPr>
            <w:noProof/>
            <w:webHidden/>
          </w:rPr>
          <w:fldChar w:fldCharType="separate"/>
        </w:r>
        <w:r w:rsidR="00387E79">
          <w:rPr>
            <w:noProof/>
            <w:webHidden/>
          </w:rPr>
          <w:t>55</w:t>
        </w:r>
        <w:r w:rsidR="00387E79">
          <w:rPr>
            <w:noProof/>
            <w:webHidden/>
          </w:rPr>
          <w:fldChar w:fldCharType="end"/>
        </w:r>
      </w:hyperlink>
    </w:p>
    <w:p w14:paraId="4AA7EA15" w14:textId="79011D47"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1" w:history="1">
        <w:r w:rsidR="00387E79" w:rsidRPr="00C84635">
          <w:rPr>
            <w:rStyle w:val="Lienhypertexte"/>
            <w:noProof/>
          </w:rPr>
          <w:t>16.3.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Wie, hoe, gevolgen?</w:t>
        </w:r>
        <w:r w:rsidR="00387E79">
          <w:rPr>
            <w:noProof/>
            <w:webHidden/>
          </w:rPr>
          <w:tab/>
        </w:r>
        <w:r w:rsidR="00387E79">
          <w:rPr>
            <w:noProof/>
            <w:webHidden/>
          </w:rPr>
          <w:fldChar w:fldCharType="begin"/>
        </w:r>
        <w:r w:rsidR="00387E79">
          <w:rPr>
            <w:noProof/>
            <w:webHidden/>
          </w:rPr>
          <w:instrText xml:space="preserve"> PAGEREF _Toc178673051 \h </w:instrText>
        </w:r>
        <w:r w:rsidR="00387E79">
          <w:rPr>
            <w:noProof/>
            <w:webHidden/>
          </w:rPr>
        </w:r>
        <w:r w:rsidR="00387E79">
          <w:rPr>
            <w:noProof/>
            <w:webHidden/>
          </w:rPr>
          <w:fldChar w:fldCharType="separate"/>
        </w:r>
        <w:r w:rsidR="00387E79">
          <w:rPr>
            <w:noProof/>
            <w:webHidden/>
          </w:rPr>
          <w:t>55</w:t>
        </w:r>
        <w:r w:rsidR="00387E79">
          <w:rPr>
            <w:noProof/>
            <w:webHidden/>
          </w:rPr>
          <w:fldChar w:fldCharType="end"/>
        </w:r>
      </w:hyperlink>
    </w:p>
    <w:p w14:paraId="26CC073D" w14:textId="7C833725"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52" w:history="1">
        <w:r w:rsidR="00387E79" w:rsidRPr="00C84635">
          <w:rPr>
            <w:rStyle w:val="Lienhypertexte"/>
            <w:noProof/>
          </w:rPr>
          <w:t>16.3.1.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Persoon verantwoordelijk voor de meldingen aan de CFI</w:t>
        </w:r>
        <w:r w:rsidR="00387E79">
          <w:rPr>
            <w:noProof/>
            <w:webHidden/>
          </w:rPr>
          <w:tab/>
        </w:r>
        <w:r w:rsidR="00387E79">
          <w:rPr>
            <w:noProof/>
            <w:webHidden/>
          </w:rPr>
          <w:fldChar w:fldCharType="begin"/>
        </w:r>
        <w:r w:rsidR="00387E79">
          <w:rPr>
            <w:noProof/>
            <w:webHidden/>
          </w:rPr>
          <w:instrText xml:space="preserve"> PAGEREF _Toc178673052 \h </w:instrText>
        </w:r>
        <w:r w:rsidR="00387E79">
          <w:rPr>
            <w:noProof/>
            <w:webHidden/>
          </w:rPr>
        </w:r>
        <w:r w:rsidR="00387E79">
          <w:rPr>
            <w:noProof/>
            <w:webHidden/>
          </w:rPr>
          <w:fldChar w:fldCharType="separate"/>
        </w:r>
        <w:r w:rsidR="00387E79">
          <w:rPr>
            <w:noProof/>
            <w:webHidden/>
          </w:rPr>
          <w:t>55</w:t>
        </w:r>
        <w:r w:rsidR="00387E79">
          <w:rPr>
            <w:noProof/>
            <w:webHidden/>
          </w:rPr>
          <w:fldChar w:fldCharType="end"/>
        </w:r>
      </w:hyperlink>
    </w:p>
    <w:p w14:paraId="7C3E804E" w14:textId="236FEBFC"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53" w:history="1">
        <w:r w:rsidR="00387E79" w:rsidRPr="00C84635">
          <w:rPr>
            <w:rStyle w:val="Lienhypertexte"/>
            <w:noProof/>
          </w:rPr>
          <w:t>16.3.2.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Vorm van de melding</w:t>
        </w:r>
        <w:r w:rsidR="00387E79">
          <w:rPr>
            <w:noProof/>
            <w:webHidden/>
          </w:rPr>
          <w:tab/>
        </w:r>
        <w:r w:rsidR="00387E79">
          <w:rPr>
            <w:noProof/>
            <w:webHidden/>
          </w:rPr>
          <w:fldChar w:fldCharType="begin"/>
        </w:r>
        <w:r w:rsidR="00387E79">
          <w:rPr>
            <w:noProof/>
            <w:webHidden/>
          </w:rPr>
          <w:instrText xml:space="preserve"> PAGEREF _Toc178673053 \h </w:instrText>
        </w:r>
        <w:r w:rsidR="00387E79">
          <w:rPr>
            <w:noProof/>
            <w:webHidden/>
          </w:rPr>
        </w:r>
        <w:r w:rsidR="00387E79">
          <w:rPr>
            <w:noProof/>
            <w:webHidden/>
          </w:rPr>
          <w:fldChar w:fldCharType="separate"/>
        </w:r>
        <w:r w:rsidR="00387E79">
          <w:rPr>
            <w:noProof/>
            <w:webHidden/>
          </w:rPr>
          <w:t>55</w:t>
        </w:r>
        <w:r w:rsidR="00387E79">
          <w:rPr>
            <w:noProof/>
            <w:webHidden/>
          </w:rPr>
          <w:fldChar w:fldCharType="end"/>
        </w:r>
      </w:hyperlink>
    </w:p>
    <w:p w14:paraId="04CD25AD" w14:textId="1F26C202"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54" w:history="1">
        <w:r w:rsidR="00387E79" w:rsidRPr="00C84635">
          <w:rPr>
            <w:rStyle w:val="Lienhypertexte"/>
            <w:noProof/>
          </w:rPr>
          <w:t>16.3.3.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Vertrouwelijk karakter van de melding: tipping off</w:t>
        </w:r>
        <w:r w:rsidR="00387E79">
          <w:rPr>
            <w:noProof/>
            <w:webHidden/>
          </w:rPr>
          <w:tab/>
        </w:r>
        <w:r w:rsidR="00387E79">
          <w:rPr>
            <w:noProof/>
            <w:webHidden/>
          </w:rPr>
          <w:fldChar w:fldCharType="begin"/>
        </w:r>
        <w:r w:rsidR="00387E79">
          <w:rPr>
            <w:noProof/>
            <w:webHidden/>
          </w:rPr>
          <w:instrText xml:space="preserve"> PAGEREF _Toc178673054 \h </w:instrText>
        </w:r>
        <w:r w:rsidR="00387E79">
          <w:rPr>
            <w:noProof/>
            <w:webHidden/>
          </w:rPr>
        </w:r>
        <w:r w:rsidR="00387E79">
          <w:rPr>
            <w:noProof/>
            <w:webHidden/>
          </w:rPr>
          <w:fldChar w:fldCharType="separate"/>
        </w:r>
        <w:r w:rsidR="00387E79">
          <w:rPr>
            <w:noProof/>
            <w:webHidden/>
          </w:rPr>
          <w:t>55</w:t>
        </w:r>
        <w:r w:rsidR="00387E79">
          <w:rPr>
            <w:noProof/>
            <w:webHidden/>
          </w:rPr>
          <w:fldChar w:fldCharType="end"/>
        </w:r>
      </w:hyperlink>
    </w:p>
    <w:p w14:paraId="4D2B22B5" w14:textId="63091CB0"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5" w:history="1">
        <w:r w:rsidR="00387E79" w:rsidRPr="00C84635">
          <w:rPr>
            <w:rStyle w:val="Lienhypertexte"/>
            <w:noProof/>
          </w:rPr>
          <w:t>16.4.</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Behoud van de opdracht na een melding aan de CFI</w:t>
        </w:r>
        <w:r w:rsidR="00387E79">
          <w:rPr>
            <w:noProof/>
            <w:webHidden/>
          </w:rPr>
          <w:tab/>
        </w:r>
        <w:r w:rsidR="00387E79">
          <w:rPr>
            <w:noProof/>
            <w:webHidden/>
          </w:rPr>
          <w:fldChar w:fldCharType="begin"/>
        </w:r>
        <w:r w:rsidR="00387E79">
          <w:rPr>
            <w:noProof/>
            <w:webHidden/>
          </w:rPr>
          <w:instrText xml:space="preserve"> PAGEREF _Toc178673055 \h </w:instrText>
        </w:r>
        <w:r w:rsidR="00387E79">
          <w:rPr>
            <w:noProof/>
            <w:webHidden/>
          </w:rPr>
        </w:r>
        <w:r w:rsidR="00387E79">
          <w:rPr>
            <w:noProof/>
            <w:webHidden/>
          </w:rPr>
          <w:fldChar w:fldCharType="separate"/>
        </w:r>
        <w:r w:rsidR="00387E79">
          <w:rPr>
            <w:noProof/>
            <w:webHidden/>
          </w:rPr>
          <w:t>56</w:t>
        </w:r>
        <w:r w:rsidR="00387E79">
          <w:rPr>
            <w:noProof/>
            <w:webHidden/>
          </w:rPr>
          <w:fldChar w:fldCharType="end"/>
        </w:r>
      </w:hyperlink>
    </w:p>
    <w:p w14:paraId="0ADF50D3" w14:textId="45D56129"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6" w:history="1">
        <w:r w:rsidR="00387E79" w:rsidRPr="00C84635">
          <w:rPr>
            <w:rStyle w:val="Lienhypertexte"/>
            <w:noProof/>
          </w:rPr>
          <w:t>16.5.</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Immuniteit</w:t>
        </w:r>
        <w:r w:rsidR="00387E79">
          <w:rPr>
            <w:noProof/>
            <w:webHidden/>
          </w:rPr>
          <w:tab/>
        </w:r>
        <w:r w:rsidR="00387E79">
          <w:rPr>
            <w:noProof/>
            <w:webHidden/>
          </w:rPr>
          <w:fldChar w:fldCharType="begin"/>
        </w:r>
        <w:r w:rsidR="00387E79">
          <w:rPr>
            <w:noProof/>
            <w:webHidden/>
          </w:rPr>
          <w:instrText xml:space="preserve"> PAGEREF _Toc178673056 \h </w:instrText>
        </w:r>
        <w:r w:rsidR="00387E79">
          <w:rPr>
            <w:noProof/>
            <w:webHidden/>
          </w:rPr>
        </w:r>
        <w:r w:rsidR="00387E79">
          <w:rPr>
            <w:noProof/>
            <w:webHidden/>
          </w:rPr>
          <w:fldChar w:fldCharType="separate"/>
        </w:r>
        <w:r w:rsidR="00387E79">
          <w:rPr>
            <w:noProof/>
            <w:webHidden/>
          </w:rPr>
          <w:t>56</w:t>
        </w:r>
        <w:r w:rsidR="00387E79">
          <w:rPr>
            <w:noProof/>
            <w:webHidden/>
          </w:rPr>
          <w:fldChar w:fldCharType="end"/>
        </w:r>
      </w:hyperlink>
    </w:p>
    <w:p w14:paraId="342C64AD" w14:textId="305BF17A"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57" w:history="1">
        <w:r w:rsidR="00387E79" w:rsidRPr="00C84635">
          <w:rPr>
            <w:rStyle w:val="Lienhypertexte"/>
            <w:noProof/>
          </w:rPr>
          <w:t>17. WHISTLEBLOWING</w:t>
        </w:r>
        <w:r w:rsidR="00387E79">
          <w:rPr>
            <w:noProof/>
            <w:webHidden/>
          </w:rPr>
          <w:tab/>
        </w:r>
        <w:r w:rsidR="00387E79">
          <w:rPr>
            <w:noProof/>
            <w:webHidden/>
          </w:rPr>
          <w:fldChar w:fldCharType="begin"/>
        </w:r>
        <w:r w:rsidR="00387E79">
          <w:rPr>
            <w:noProof/>
            <w:webHidden/>
          </w:rPr>
          <w:instrText xml:space="preserve"> PAGEREF _Toc178673057 \h </w:instrText>
        </w:r>
        <w:r w:rsidR="00387E79">
          <w:rPr>
            <w:noProof/>
            <w:webHidden/>
          </w:rPr>
        </w:r>
        <w:r w:rsidR="00387E79">
          <w:rPr>
            <w:noProof/>
            <w:webHidden/>
          </w:rPr>
          <w:fldChar w:fldCharType="separate"/>
        </w:r>
        <w:r w:rsidR="00387E79">
          <w:rPr>
            <w:noProof/>
            <w:webHidden/>
          </w:rPr>
          <w:t>57</w:t>
        </w:r>
        <w:r w:rsidR="00387E79">
          <w:rPr>
            <w:noProof/>
            <w:webHidden/>
          </w:rPr>
          <w:fldChar w:fldCharType="end"/>
        </w:r>
      </w:hyperlink>
    </w:p>
    <w:p w14:paraId="261F1944" w14:textId="1945620B"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8" w:history="1">
        <w:r w:rsidR="00387E79" w:rsidRPr="00C84635">
          <w:rPr>
            <w:rStyle w:val="Lienhypertexte"/>
            <w:noProof/>
          </w:rPr>
          <w:t>17.1.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_Toc178673058 \h </w:instrText>
        </w:r>
        <w:r w:rsidR="00387E79">
          <w:rPr>
            <w:noProof/>
            <w:webHidden/>
          </w:rPr>
        </w:r>
        <w:r w:rsidR="00387E79">
          <w:rPr>
            <w:noProof/>
            <w:webHidden/>
          </w:rPr>
          <w:fldChar w:fldCharType="separate"/>
        </w:r>
        <w:r w:rsidR="00387E79">
          <w:rPr>
            <w:noProof/>
            <w:webHidden/>
          </w:rPr>
          <w:t>57</w:t>
        </w:r>
        <w:r w:rsidR="00387E79">
          <w:rPr>
            <w:noProof/>
            <w:webHidden/>
          </w:rPr>
          <w:fldChar w:fldCharType="end"/>
        </w:r>
      </w:hyperlink>
    </w:p>
    <w:p w14:paraId="12190612" w14:textId="274335B4"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59" w:history="1">
        <w:r w:rsidR="00387E79" w:rsidRPr="00C84635">
          <w:rPr>
            <w:rStyle w:val="Lienhypertexte"/>
            <w:noProof/>
          </w:rPr>
          <w:t>17.2.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Interne melding</w:t>
        </w:r>
        <w:r w:rsidR="00387E79">
          <w:rPr>
            <w:noProof/>
            <w:webHidden/>
          </w:rPr>
          <w:tab/>
        </w:r>
        <w:r w:rsidR="00387E79">
          <w:rPr>
            <w:noProof/>
            <w:webHidden/>
          </w:rPr>
          <w:fldChar w:fldCharType="begin"/>
        </w:r>
        <w:r w:rsidR="00387E79">
          <w:rPr>
            <w:noProof/>
            <w:webHidden/>
          </w:rPr>
          <w:instrText xml:space="preserve"> PAGEREF _Toc178673059 \h </w:instrText>
        </w:r>
        <w:r w:rsidR="00387E79">
          <w:rPr>
            <w:noProof/>
            <w:webHidden/>
          </w:rPr>
        </w:r>
        <w:r w:rsidR="00387E79">
          <w:rPr>
            <w:noProof/>
            <w:webHidden/>
          </w:rPr>
          <w:fldChar w:fldCharType="separate"/>
        </w:r>
        <w:r w:rsidR="00387E79">
          <w:rPr>
            <w:noProof/>
            <w:webHidden/>
          </w:rPr>
          <w:t>57</w:t>
        </w:r>
        <w:r w:rsidR="00387E79">
          <w:rPr>
            <w:noProof/>
            <w:webHidden/>
          </w:rPr>
          <w:fldChar w:fldCharType="end"/>
        </w:r>
      </w:hyperlink>
    </w:p>
    <w:p w14:paraId="650A9523" w14:textId="4C3E5A34"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60" w:history="1">
        <w:r w:rsidR="00387E79" w:rsidRPr="00C84635">
          <w:rPr>
            <w:rStyle w:val="Lienhypertexte"/>
            <w:noProof/>
          </w:rPr>
          <w:t>17.3.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Melding aan de toezichthoudende autoriteit</w:t>
        </w:r>
        <w:r w:rsidR="00387E79">
          <w:rPr>
            <w:noProof/>
            <w:webHidden/>
          </w:rPr>
          <w:tab/>
        </w:r>
        <w:r w:rsidR="00387E79">
          <w:rPr>
            <w:noProof/>
            <w:webHidden/>
          </w:rPr>
          <w:fldChar w:fldCharType="begin"/>
        </w:r>
        <w:r w:rsidR="00387E79">
          <w:rPr>
            <w:noProof/>
            <w:webHidden/>
          </w:rPr>
          <w:instrText xml:space="preserve"> PAGEREF _Toc178673060 \h </w:instrText>
        </w:r>
        <w:r w:rsidR="00387E79">
          <w:rPr>
            <w:noProof/>
            <w:webHidden/>
          </w:rPr>
        </w:r>
        <w:r w:rsidR="00387E79">
          <w:rPr>
            <w:noProof/>
            <w:webHidden/>
          </w:rPr>
          <w:fldChar w:fldCharType="separate"/>
        </w:r>
        <w:r w:rsidR="00387E79">
          <w:rPr>
            <w:noProof/>
            <w:webHidden/>
          </w:rPr>
          <w:t>58</w:t>
        </w:r>
        <w:r w:rsidR="00387E79">
          <w:rPr>
            <w:noProof/>
            <w:webHidden/>
          </w:rPr>
          <w:fldChar w:fldCharType="end"/>
        </w:r>
      </w:hyperlink>
    </w:p>
    <w:p w14:paraId="62084D2F" w14:textId="52D8BBB9"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61" w:history="1">
        <w:r w:rsidR="00387E79" w:rsidRPr="00C84635">
          <w:rPr>
            <w:rStyle w:val="Lienhypertexte"/>
            <w:noProof/>
          </w:rPr>
          <w:t>17.3.1.</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Wie kan een melding doen?</w:t>
        </w:r>
        <w:r w:rsidR="00387E79">
          <w:rPr>
            <w:noProof/>
            <w:webHidden/>
          </w:rPr>
          <w:tab/>
        </w:r>
        <w:r w:rsidR="00387E79">
          <w:rPr>
            <w:noProof/>
            <w:webHidden/>
          </w:rPr>
          <w:fldChar w:fldCharType="begin"/>
        </w:r>
        <w:r w:rsidR="00387E79">
          <w:rPr>
            <w:noProof/>
            <w:webHidden/>
          </w:rPr>
          <w:instrText xml:space="preserve"> PAGEREF _Toc178673061 \h </w:instrText>
        </w:r>
        <w:r w:rsidR="00387E79">
          <w:rPr>
            <w:noProof/>
            <w:webHidden/>
          </w:rPr>
        </w:r>
        <w:r w:rsidR="00387E79">
          <w:rPr>
            <w:noProof/>
            <w:webHidden/>
          </w:rPr>
          <w:fldChar w:fldCharType="separate"/>
        </w:r>
        <w:r w:rsidR="00387E79">
          <w:rPr>
            <w:noProof/>
            <w:webHidden/>
          </w:rPr>
          <w:t>58</w:t>
        </w:r>
        <w:r w:rsidR="00387E79">
          <w:rPr>
            <w:noProof/>
            <w:webHidden/>
          </w:rPr>
          <w:fldChar w:fldCharType="end"/>
        </w:r>
      </w:hyperlink>
    </w:p>
    <w:p w14:paraId="7385EC5F" w14:textId="32411A68"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62" w:history="1">
        <w:r w:rsidR="00387E79" w:rsidRPr="00C84635">
          <w:rPr>
            <w:rStyle w:val="Lienhypertexte"/>
            <w:noProof/>
          </w:rPr>
          <w:t>17.3.2.</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Hoe wordt een informant beschermd?</w:t>
        </w:r>
        <w:r w:rsidR="00387E79">
          <w:rPr>
            <w:noProof/>
            <w:webHidden/>
          </w:rPr>
          <w:tab/>
        </w:r>
        <w:r w:rsidR="00387E79">
          <w:rPr>
            <w:noProof/>
            <w:webHidden/>
          </w:rPr>
          <w:fldChar w:fldCharType="begin"/>
        </w:r>
        <w:r w:rsidR="00387E79">
          <w:rPr>
            <w:noProof/>
            <w:webHidden/>
          </w:rPr>
          <w:instrText xml:space="preserve"> PAGEREF _Toc178673062 \h </w:instrText>
        </w:r>
        <w:r w:rsidR="00387E79">
          <w:rPr>
            <w:noProof/>
            <w:webHidden/>
          </w:rPr>
        </w:r>
        <w:r w:rsidR="00387E79">
          <w:rPr>
            <w:noProof/>
            <w:webHidden/>
          </w:rPr>
          <w:fldChar w:fldCharType="separate"/>
        </w:r>
        <w:r w:rsidR="00387E79">
          <w:rPr>
            <w:noProof/>
            <w:webHidden/>
          </w:rPr>
          <w:t>58</w:t>
        </w:r>
        <w:r w:rsidR="00387E79">
          <w:rPr>
            <w:noProof/>
            <w:webHidden/>
          </w:rPr>
          <w:fldChar w:fldCharType="end"/>
        </w:r>
      </w:hyperlink>
    </w:p>
    <w:p w14:paraId="73C9F2B8" w14:textId="59C4E735" w:rsidR="00387E79" w:rsidRDefault="00000000">
      <w:pPr>
        <w:pStyle w:val="TM3"/>
        <w:tabs>
          <w:tab w:val="left" w:pos="1320"/>
          <w:tab w:val="right" w:leader="dot" w:pos="9016"/>
        </w:tabs>
        <w:rPr>
          <w:rFonts w:eastAsiaTheme="minorEastAsia" w:cstheme="minorBidi"/>
          <w:i w:val="0"/>
          <w:iCs w:val="0"/>
          <w:noProof/>
          <w:kern w:val="2"/>
          <w:sz w:val="24"/>
          <w:szCs w:val="24"/>
          <w:lang w:val="en-BE" w:eastAsia="en-BE"/>
          <w14:ligatures w14:val="standardContextual"/>
        </w:rPr>
      </w:pPr>
      <w:hyperlink w:anchor="_Toc178673063" w:history="1">
        <w:r w:rsidR="00387E79" w:rsidRPr="00C84635">
          <w:rPr>
            <w:rStyle w:val="Lienhypertexte"/>
            <w:noProof/>
          </w:rPr>
          <w:t>17.3.3.</w:t>
        </w:r>
        <w:r w:rsidR="00387E79">
          <w:rPr>
            <w:rFonts w:eastAsiaTheme="minorEastAsia" w:cstheme="minorBidi"/>
            <w:i w:val="0"/>
            <w:iCs w:val="0"/>
            <w:noProof/>
            <w:kern w:val="2"/>
            <w:sz w:val="24"/>
            <w:szCs w:val="24"/>
            <w:lang w:val="en-BE" w:eastAsia="en-BE"/>
            <w14:ligatures w14:val="standardContextual"/>
          </w:rPr>
          <w:tab/>
        </w:r>
        <w:r w:rsidR="00387E79" w:rsidRPr="00C84635">
          <w:rPr>
            <w:rStyle w:val="Lienhypertexte"/>
            <w:noProof/>
          </w:rPr>
          <w:t>Hoe aangeven?</w:t>
        </w:r>
        <w:r w:rsidR="00387E79">
          <w:rPr>
            <w:noProof/>
            <w:webHidden/>
          </w:rPr>
          <w:tab/>
        </w:r>
        <w:r w:rsidR="00387E79">
          <w:rPr>
            <w:noProof/>
            <w:webHidden/>
          </w:rPr>
          <w:fldChar w:fldCharType="begin"/>
        </w:r>
        <w:r w:rsidR="00387E79">
          <w:rPr>
            <w:noProof/>
            <w:webHidden/>
          </w:rPr>
          <w:instrText xml:space="preserve"> PAGEREF _Toc178673063 \h </w:instrText>
        </w:r>
        <w:r w:rsidR="00387E79">
          <w:rPr>
            <w:noProof/>
            <w:webHidden/>
          </w:rPr>
        </w:r>
        <w:r w:rsidR="00387E79">
          <w:rPr>
            <w:noProof/>
            <w:webHidden/>
          </w:rPr>
          <w:fldChar w:fldCharType="separate"/>
        </w:r>
        <w:r w:rsidR="00387E79">
          <w:rPr>
            <w:noProof/>
            <w:webHidden/>
          </w:rPr>
          <w:t>59</w:t>
        </w:r>
        <w:r w:rsidR="00387E79">
          <w:rPr>
            <w:noProof/>
            <w:webHidden/>
          </w:rPr>
          <w:fldChar w:fldCharType="end"/>
        </w:r>
      </w:hyperlink>
    </w:p>
    <w:p w14:paraId="25716093" w14:textId="254BC840"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64" w:history="1">
        <w:r w:rsidR="00387E79" w:rsidRPr="00C84635">
          <w:rPr>
            <w:rStyle w:val="Lienhypertexte"/>
            <w:noProof/>
          </w:rPr>
          <w:t>18. AANWERVING EN AANSTELLING VAN HET PERSONEEL EN DE MEDEWERKERS</w:t>
        </w:r>
        <w:r w:rsidR="00387E79">
          <w:rPr>
            <w:noProof/>
            <w:webHidden/>
          </w:rPr>
          <w:tab/>
        </w:r>
        <w:r w:rsidR="00387E79">
          <w:rPr>
            <w:noProof/>
            <w:webHidden/>
          </w:rPr>
          <w:fldChar w:fldCharType="begin"/>
        </w:r>
        <w:r w:rsidR="00387E79">
          <w:rPr>
            <w:noProof/>
            <w:webHidden/>
          </w:rPr>
          <w:instrText xml:space="preserve"> PAGEREF _Toc178673064 \h </w:instrText>
        </w:r>
        <w:r w:rsidR="00387E79">
          <w:rPr>
            <w:noProof/>
            <w:webHidden/>
          </w:rPr>
        </w:r>
        <w:r w:rsidR="00387E79">
          <w:rPr>
            <w:noProof/>
            <w:webHidden/>
          </w:rPr>
          <w:fldChar w:fldCharType="separate"/>
        </w:r>
        <w:r w:rsidR="00387E79">
          <w:rPr>
            <w:noProof/>
            <w:webHidden/>
          </w:rPr>
          <w:t>60</w:t>
        </w:r>
        <w:r w:rsidR="00387E79">
          <w:rPr>
            <w:noProof/>
            <w:webHidden/>
          </w:rPr>
          <w:fldChar w:fldCharType="end"/>
        </w:r>
      </w:hyperlink>
    </w:p>
    <w:p w14:paraId="0992B841" w14:textId="20D881F9"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65" w:history="1">
        <w:r w:rsidR="00387E79" w:rsidRPr="00C84635">
          <w:rPr>
            <w:rStyle w:val="Lienhypertexte"/>
            <w:noProof/>
          </w:rPr>
          <w:t>19. OPLEIDING EN SENSIBILISERING VAN HET PERSONEEL</w:t>
        </w:r>
        <w:r w:rsidR="00387E79">
          <w:rPr>
            <w:noProof/>
            <w:webHidden/>
          </w:rPr>
          <w:tab/>
        </w:r>
        <w:r w:rsidR="00387E79">
          <w:rPr>
            <w:noProof/>
            <w:webHidden/>
          </w:rPr>
          <w:fldChar w:fldCharType="begin"/>
        </w:r>
        <w:r w:rsidR="00387E79">
          <w:rPr>
            <w:noProof/>
            <w:webHidden/>
          </w:rPr>
          <w:instrText xml:space="preserve"> PAGEREF _Toc178673065 \h </w:instrText>
        </w:r>
        <w:r w:rsidR="00387E79">
          <w:rPr>
            <w:noProof/>
            <w:webHidden/>
          </w:rPr>
        </w:r>
        <w:r w:rsidR="00387E79">
          <w:rPr>
            <w:noProof/>
            <w:webHidden/>
          </w:rPr>
          <w:fldChar w:fldCharType="separate"/>
        </w:r>
        <w:r w:rsidR="00387E79">
          <w:rPr>
            <w:noProof/>
            <w:webHidden/>
          </w:rPr>
          <w:t>61</w:t>
        </w:r>
        <w:r w:rsidR="00387E79">
          <w:rPr>
            <w:noProof/>
            <w:webHidden/>
          </w:rPr>
          <w:fldChar w:fldCharType="end"/>
        </w:r>
      </w:hyperlink>
    </w:p>
    <w:p w14:paraId="5CB348B7" w14:textId="7C3E39B8"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66" w:history="1">
        <w:r w:rsidR="00387E79" w:rsidRPr="00C84635">
          <w:rPr>
            <w:rStyle w:val="Lienhypertexte"/>
            <w:noProof/>
          </w:rPr>
          <w:t>19.1.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_Toc178673066 \h </w:instrText>
        </w:r>
        <w:r w:rsidR="00387E79">
          <w:rPr>
            <w:noProof/>
            <w:webHidden/>
          </w:rPr>
        </w:r>
        <w:r w:rsidR="00387E79">
          <w:rPr>
            <w:noProof/>
            <w:webHidden/>
          </w:rPr>
          <w:fldChar w:fldCharType="separate"/>
        </w:r>
        <w:r w:rsidR="00387E79">
          <w:rPr>
            <w:noProof/>
            <w:webHidden/>
          </w:rPr>
          <w:t>61</w:t>
        </w:r>
        <w:r w:rsidR="00387E79">
          <w:rPr>
            <w:noProof/>
            <w:webHidden/>
          </w:rPr>
          <w:fldChar w:fldCharType="end"/>
        </w:r>
      </w:hyperlink>
    </w:p>
    <w:p w14:paraId="64F969AC" w14:textId="02396444"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67" w:history="1">
        <w:r w:rsidR="00387E79" w:rsidRPr="00C84635">
          <w:rPr>
            <w:rStyle w:val="Lienhypertexte"/>
            <w:noProof/>
          </w:rPr>
          <w:t>19.2.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Inhoud van de opleiding</w:t>
        </w:r>
        <w:r w:rsidR="00387E79">
          <w:rPr>
            <w:noProof/>
            <w:webHidden/>
          </w:rPr>
          <w:tab/>
        </w:r>
        <w:r w:rsidR="00387E79">
          <w:rPr>
            <w:noProof/>
            <w:webHidden/>
          </w:rPr>
          <w:fldChar w:fldCharType="begin"/>
        </w:r>
        <w:r w:rsidR="00387E79">
          <w:rPr>
            <w:noProof/>
            <w:webHidden/>
          </w:rPr>
          <w:instrText xml:space="preserve"> PAGEREF _Toc178673067 \h </w:instrText>
        </w:r>
        <w:r w:rsidR="00387E79">
          <w:rPr>
            <w:noProof/>
            <w:webHidden/>
          </w:rPr>
        </w:r>
        <w:r w:rsidR="00387E79">
          <w:rPr>
            <w:noProof/>
            <w:webHidden/>
          </w:rPr>
          <w:fldChar w:fldCharType="separate"/>
        </w:r>
        <w:r w:rsidR="00387E79">
          <w:rPr>
            <w:noProof/>
            <w:webHidden/>
          </w:rPr>
          <w:t>61</w:t>
        </w:r>
        <w:r w:rsidR="00387E79">
          <w:rPr>
            <w:noProof/>
            <w:webHidden/>
          </w:rPr>
          <w:fldChar w:fldCharType="end"/>
        </w:r>
      </w:hyperlink>
    </w:p>
    <w:p w14:paraId="4F57D97A" w14:textId="689955A9"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68" w:history="1">
        <w:r w:rsidR="00387E79" w:rsidRPr="00C84635">
          <w:rPr>
            <w:rStyle w:val="Lienhypertexte"/>
            <w:noProof/>
          </w:rPr>
          <w:t>19.3.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Vorm en frequentie</w:t>
        </w:r>
        <w:r w:rsidR="00387E79">
          <w:rPr>
            <w:noProof/>
            <w:webHidden/>
          </w:rPr>
          <w:tab/>
        </w:r>
        <w:r w:rsidR="00387E79">
          <w:rPr>
            <w:noProof/>
            <w:webHidden/>
          </w:rPr>
          <w:fldChar w:fldCharType="begin"/>
        </w:r>
        <w:r w:rsidR="00387E79">
          <w:rPr>
            <w:noProof/>
            <w:webHidden/>
          </w:rPr>
          <w:instrText xml:space="preserve"> PAGEREF _Toc178673068 \h </w:instrText>
        </w:r>
        <w:r w:rsidR="00387E79">
          <w:rPr>
            <w:noProof/>
            <w:webHidden/>
          </w:rPr>
        </w:r>
        <w:r w:rsidR="00387E79">
          <w:rPr>
            <w:noProof/>
            <w:webHidden/>
          </w:rPr>
          <w:fldChar w:fldCharType="separate"/>
        </w:r>
        <w:r w:rsidR="00387E79">
          <w:rPr>
            <w:noProof/>
            <w:webHidden/>
          </w:rPr>
          <w:t>61</w:t>
        </w:r>
        <w:r w:rsidR="00387E79">
          <w:rPr>
            <w:noProof/>
            <w:webHidden/>
          </w:rPr>
          <w:fldChar w:fldCharType="end"/>
        </w:r>
      </w:hyperlink>
    </w:p>
    <w:p w14:paraId="783F1008" w14:textId="44EB641D"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69" w:history="1">
        <w:r w:rsidR="00387E79" w:rsidRPr="00C84635">
          <w:rPr>
            <w:rStyle w:val="Lienhypertexte"/>
            <w:noProof/>
          </w:rPr>
          <w:t>19.4.</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Documentatie – informatie</w:t>
        </w:r>
        <w:r w:rsidR="00387E79">
          <w:rPr>
            <w:noProof/>
            <w:webHidden/>
          </w:rPr>
          <w:tab/>
        </w:r>
        <w:r w:rsidR="00387E79">
          <w:rPr>
            <w:noProof/>
            <w:webHidden/>
          </w:rPr>
          <w:fldChar w:fldCharType="begin"/>
        </w:r>
        <w:r w:rsidR="00387E79">
          <w:rPr>
            <w:noProof/>
            <w:webHidden/>
          </w:rPr>
          <w:instrText xml:space="preserve"> PAGEREF _Toc178673069 \h </w:instrText>
        </w:r>
        <w:r w:rsidR="00387E79">
          <w:rPr>
            <w:noProof/>
            <w:webHidden/>
          </w:rPr>
        </w:r>
        <w:r w:rsidR="00387E79">
          <w:rPr>
            <w:noProof/>
            <w:webHidden/>
          </w:rPr>
          <w:fldChar w:fldCharType="separate"/>
        </w:r>
        <w:r w:rsidR="00387E79">
          <w:rPr>
            <w:noProof/>
            <w:webHidden/>
          </w:rPr>
          <w:t>62</w:t>
        </w:r>
        <w:r w:rsidR="00387E79">
          <w:rPr>
            <w:noProof/>
            <w:webHidden/>
          </w:rPr>
          <w:fldChar w:fldCharType="end"/>
        </w:r>
      </w:hyperlink>
    </w:p>
    <w:p w14:paraId="265706A2" w14:textId="7CDCBFB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70" w:history="1">
        <w:r w:rsidR="00387E79" w:rsidRPr="00C84635">
          <w:rPr>
            <w:rStyle w:val="Lienhypertexte"/>
            <w:noProof/>
          </w:rPr>
          <w:t>20</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BEWARING VAN DOCUMENTEN EN GEGEVENSBESCHERMING</w:t>
        </w:r>
        <w:r w:rsidR="00387E79">
          <w:rPr>
            <w:noProof/>
            <w:webHidden/>
          </w:rPr>
          <w:tab/>
        </w:r>
        <w:r w:rsidR="00387E79">
          <w:rPr>
            <w:noProof/>
            <w:webHidden/>
          </w:rPr>
          <w:fldChar w:fldCharType="begin"/>
        </w:r>
        <w:r w:rsidR="00387E79">
          <w:rPr>
            <w:noProof/>
            <w:webHidden/>
          </w:rPr>
          <w:instrText xml:space="preserve"> PAGEREF _Toc178673070 \h </w:instrText>
        </w:r>
        <w:r w:rsidR="00387E79">
          <w:rPr>
            <w:noProof/>
            <w:webHidden/>
          </w:rPr>
        </w:r>
        <w:r w:rsidR="00387E79">
          <w:rPr>
            <w:noProof/>
            <w:webHidden/>
          </w:rPr>
          <w:fldChar w:fldCharType="separate"/>
        </w:r>
        <w:r w:rsidR="00387E79">
          <w:rPr>
            <w:noProof/>
            <w:webHidden/>
          </w:rPr>
          <w:t>63</w:t>
        </w:r>
        <w:r w:rsidR="00387E79">
          <w:rPr>
            <w:noProof/>
            <w:webHidden/>
          </w:rPr>
          <w:fldChar w:fldCharType="end"/>
        </w:r>
      </w:hyperlink>
    </w:p>
    <w:p w14:paraId="73A634EA" w14:textId="4922549C"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1" w:history="1">
        <w:r w:rsidR="00387E79" w:rsidRPr="00C84635">
          <w:rPr>
            <w:rStyle w:val="Lienhypertexte"/>
            <w:noProof/>
          </w:rPr>
          <w:t>20.1.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Bewaring van documenten</w:t>
        </w:r>
        <w:r w:rsidR="00387E79">
          <w:rPr>
            <w:noProof/>
            <w:webHidden/>
          </w:rPr>
          <w:tab/>
        </w:r>
        <w:r w:rsidR="00387E79">
          <w:rPr>
            <w:noProof/>
            <w:webHidden/>
          </w:rPr>
          <w:fldChar w:fldCharType="begin"/>
        </w:r>
        <w:r w:rsidR="00387E79">
          <w:rPr>
            <w:noProof/>
            <w:webHidden/>
          </w:rPr>
          <w:instrText xml:space="preserve"> PAGEREF _Toc178673071 \h </w:instrText>
        </w:r>
        <w:r w:rsidR="00387E79">
          <w:rPr>
            <w:noProof/>
            <w:webHidden/>
          </w:rPr>
        </w:r>
        <w:r w:rsidR="00387E79">
          <w:rPr>
            <w:noProof/>
            <w:webHidden/>
          </w:rPr>
          <w:fldChar w:fldCharType="separate"/>
        </w:r>
        <w:r w:rsidR="00387E79">
          <w:rPr>
            <w:noProof/>
            <w:webHidden/>
          </w:rPr>
          <w:t>63</w:t>
        </w:r>
        <w:r w:rsidR="00387E79">
          <w:rPr>
            <w:noProof/>
            <w:webHidden/>
          </w:rPr>
          <w:fldChar w:fldCharType="end"/>
        </w:r>
      </w:hyperlink>
    </w:p>
    <w:p w14:paraId="4A48DA76" w14:textId="6503C16C"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2" w:history="1">
        <w:r w:rsidR="00387E79" w:rsidRPr="00C84635">
          <w:rPr>
            <w:rStyle w:val="Lienhypertexte"/>
            <w:noProof/>
          </w:rPr>
          <w:t>20.2.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Privacy - GDPR</w:t>
        </w:r>
        <w:r w:rsidR="00387E79">
          <w:rPr>
            <w:noProof/>
            <w:webHidden/>
          </w:rPr>
          <w:tab/>
        </w:r>
        <w:r w:rsidR="00387E79">
          <w:rPr>
            <w:noProof/>
            <w:webHidden/>
          </w:rPr>
          <w:fldChar w:fldCharType="begin"/>
        </w:r>
        <w:r w:rsidR="00387E79">
          <w:rPr>
            <w:noProof/>
            <w:webHidden/>
          </w:rPr>
          <w:instrText xml:space="preserve"> PAGEREF _Toc178673072 \h </w:instrText>
        </w:r>
        <w:r w:rsidR="00387E79">
          <w:rPr>
            <w:noProof/>
            <w:webHidden/>
          </w:rPr>
        </w:r>
        <w:r w:rsidR="00387E79">
          <w:rPr>
            <w:noProof/>
            <w:webHidden/>
          </w:rPr>
          <w:fldChar w:fldCharType="separate"/>
        </w:r>
        <w:r w:rsidR="00387E79">
          <w:rPr>
            <w:noProof/>
            <w:webHidden/>
          </w:rPr>
          <w:t>63</w:t>
        </w:r>
        <w:r w:rsidR="00387E79">
          <w:rPr>
            <w:noProof/>
            <w:webHidden/>
          </w:rPr>
          <w:fldChar w:fldCharType="end"/>
        </w:r>
      </w:hyperlink>
    </w:p>
    <w:p w14:paraId="67F1B89B" w14:textId="656F1F2F"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73" w:history="1">
        <w:r w:rsidR="00387E79" w:rsidRPr="00C84635">
          <w:rPr>
            <w:rStyle w:val="Lienhypertexte"/>
            <w:noProof/>
          </w:rPr>
          <w:t>21</w:t>
        </w:r>
        <w:r w:rsidR="00387E79">
          <w:rPr>
            <w:rFonts w:eastAsiaTheme="minorEastAsia" w:cstheme="minorBidi"/>
            <w:noProof/>
            <w:kern w:val="2"/>
            <w:sz w:val="24"/>
            <w:szCs w:val="24"/>
            <w:lang w:val="en-BE" w:eastAsia="en-BE"/>
            <w14:ligatures w14:val="standardContextual"/>
          </w:rPr>
          <w:tab/>
        </w:r>
        <w:r w:rsidR="00387E79" w:rsidRPr="00C84635">
          <w:rPr>
            <w:rStyle w:val="Lienhypertexte"/>
            <w:noProof/>
          </w:rPr>
          <w:t>FINANCIELE EMBARGO’S</w:t>
        </w:r>
        <w:r w:rsidR="00387E79">
          <w:rPr>
            <w:noProof/>
            <w:webHidden/>
          </w:rPr>
          <w:tab/>
        </w:r>
        <w:r w:rsidR="00387E79">
          <w:rPr>
            <w:noProof/>
            <w:webHidden/>
          </w:rPr>
          <w:fldChar w:fldCharType="begin"/>
        </w:r>
        <w:r w:rsidR="00387E79">
          <w:rPr>
            <w:noProof/>
            <w:webHidden/>
          </w:rPr>
          <w:instrText xml:space="preserve"> PAGEREF _Toc178673073 \h </w:instrText>
        </w:r>
        <w:r w:rsidR="00387E79">
          <w:rPr>
            <w:noProof/>
            <w:webHidden/>
          </w:rPr>
        </w:r>
        <w:r w:rsidR="00387E79">
          <w:rPr>
            <w:noProof/>
            <w:webHidden/>
          </w:rPr>
          <w:fldChar w:fldCharType="separate"/>
        </w:r>
        <w:r w:rsidR="00387E79">
          <w:rPr>
            <w:noProof/>
            <w:webHidden/>
          </w:rPr>
          <w:t>65</w:t>
        </w:r>
        <w:r w:rsidR="00387E79">
          <w:rPr>
            <w:noProof/>
            <w:webHidden/>
          </w:rPr>
          <w:fldChar w:fldCharType="end"/>
        </w:r>
      </w:hyperlink>
    </w:p>
    <w:p w14:paraId="3F44070C" w14:textId="4C2DC882"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4" w:history="1">
        <w:r w:rsidR="00387E79" w:rsidRPr="00C84635">
          <w:rPr>
            <w:rStyle w:val="Lienhypertexte"/>
            <w:noProof/>
          </w:rPr>
          <w:t>21.1.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_Toc178673074 \h </w:instrText>
        </w:r>
        <w:r w:rsidR="00387E79">
          <w:rPr>
            <w:noProof/>
            <w:webHidden/>
          </w:rPr>
        </w:r>
        <w:r w:rsidR="00387E79">
          <w:rPr>
            <w:noProof/>
            <w:webHidden/>
          </w:rPr>
          <w:fldChar w:fldCharType="separate"/>
        </w:r>
        <w:r w:rsidR="00387E79">
          <w:rPr>
            <w:noProof/>
            <w:webHidden/>
          </w:rPr>
          <w:t>65</w:t>
        </w:r>
        <w:r w:rsidR="00387E79">
          <w:rPr>
            <w:noProof/>
            <w:webHidden/>
          </w:rPr>
          <w:fldChar w:fldCharType="end"/>
        </w:r>
      </w:hyperlink>
    </w:p>
    <w:p w14:paraId="2FCF310D" w14:textId="2BF75DB4"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5" w:history="1">
        <w:r w:rsidR="00387E79" w:rsidRPr="00C84635">
          <w:rPr>
            <w:rStyle w:val="Lienhypertexte"/>
            <w:noProof/>
          </w:rPr>
          <w:t>21.2.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Toepassing</w:t>
        </w:r>
        <w:r w:rsidR="00387E79">
          <w:rPr>
            <w:noProof/>
            <w:webHidden/>
          </w:rPr>
          <w:tab/>
        </w:r>
        <w:r w:rsidR="00387E79">
          <w:rPr>
            <w:noProof/>
            <w:webHidden/>
          </w:rPr>
          <w:fldChar w:fldCharType="begin"/>
        </w:r>
        <w:r w:rsidR="00387E79">
          <w:rPr>
            <w:noProof/>
            <w:webHidden/>
          </w:rPr>
          <w:instrText xml:space="preserve"> PAGEREF _Toc178673075 \h </w:instrText>
        </w:r>
        <w:r w:rsidR="00387E79">
          <w:rPr>
            <w:noProof/>
            <w:webHidden/>
          </w:rPr>
        </w:r>
        <w:r w:rsidR="00387E79">
          <w:rPr>
            <w:noProof/>
            <w:webHidden/>
          </w:rPr>
          <w:fldChar w:fldCharType="separate"/>
        </w:r>
        <w:r w:rsidR="00387E79">
          <w:rPr>
            <w:noProof/>
            <w:webHidden/>
          </w:rPr>
          <w:t>65</w:t>
        </w:r>
        <w:r w:rsidR="00387E79">
          <w:rPr>
            <w:noProof/>
            <w:webHidden/>
          </w:rPr>
          <w:fldChar w:fldCharType="end"/>
        </w:r>
      </w:hyperlink>
    </w:p>
    <w:p w14:paraId="3A998375" w14:textId="34584891"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76" w:history="1">
        <w:r w:rsidR="00387E79" w:rsidRPr="00C84635">
          <w:rPr>
            <w:rStyle w:val="Lienhypertexte"/>
            <w:noProof/>
          </w:rPr>
          <w:t>22.  BEPERKING VAN HET GEBRUIK VAN CONTANTEN</w:t>
        </w:r>
        <w:r w:rsidR="00387E79">
          <w:rPr>
            <w:noProof/>
            <w:webHidden/>
          </w:rPr>
          <w:tab/>
        </w:r>
        <w:r w:rsidR="00387E79">
          <w:rPr>
            <w:noProof/>
            <w:webHidden/>
          </w:rPr>
          <w:fldChar w:fldCharType="begin"/>
        </w:r>
        <w:r w:rsidR="00387E79">
          <w:rPr>
            <w:noProof/>
            <w:webHidden/>
          </w:rPr>
          <w:instrText xml:space="preserve"> PAGEREF _Toc178673076 \h </w:instrText>
        </w:r>
        <w:r w:rsidR="00387E79">
          <w:rPr>
            <w:noProof/>
            <w:webHidden/>
          </w:rPr>
        </w:r>
        <w:r w:rsidR="00387E79">
          <w:rPr>
            <w:noProof/>
            <w:webHidden/>
          </w:rPr>
          <w:fldChar w:fldCharType="separate"/>
        </w:r>
        <w:r w:rsidR="00387E79">
          <w:rPr>
            <w:noProof/>
            <w:webHidden/>
          </w:rPr>
          <w:t>66</w:t>
        </w:r>
        <w:r w:rsidR="00387E79">
          <w:rPr>
            <w:noProof/>
            <w:webHidden/>
          </w:rPr>
          <w:fldChar w:fldCharType="end"/>
        </w:r>
      </w:hyperlink>
    </w:p>
    <w:p w14:paraId="2E550123" w14:textId="62100358"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7" w:history="1">
        <w:r w:rsidR="00387E79" w:rsidRPr="00C84635">
          <w:rPr>
            <w:rStyle w:val="Lienhypertexte"/>
            <w:noProof/>
          </w:rPr>
          <w:t>22.1.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Algemeen</w:t>
        </w:r>
        <w:r w:rsidR="00387E79">
          <w:rPr>
            <w:noProof/>
            <w:webHidden/>
          </w:rPr>
          <w:tab/>
        </w:r>
        <w:r w:rsidR="00387E79">
          <w:rPr>
            <w:noProof/>
            <w:webHidden/>
          </w:rPr>
          <w:fldChar w:fldCharType="begin"/>
        </w:r>
        <w:r w:rsidR="00387E79">
          <w:rPr>
            <w:noProof/>
            <w:webHidden/>
          </w:rPr>
          <w:instrText xml:space="preserve"> PAGEREF _Toc178673077 \h </w:instrText>
        </w:r>
        <w:r w:rsidR="00387E79">
          <w:rPr>
            <w:noProof/>
            <w:webHidden/>
          </w:rPr>
        </w:r>
        <w:r w:rsidR="00387E79">
          <w:rPr>
            <w:noProof/>
            <w:webHidden/>
          </w:rPr>
          <w:fldChar w:fldCharType="separate"/>
        </w:r>
        <w:r w:rsidR="00387E79">
          <w:rPr>
            <w:noProof/>
            <w:webHidden/>
          </w:rPr>
          <w:t>66</w:t>
        </w:r>
        <w:r w:rsidR="00387E79">
          <w:rPr>
            <w:noProof/>
            <w:webHidden/>
          </w:rPr>
          <w:fldChar w:fldCharType="end"/>
        </w:r>
      </w:hyperlink>
    </w:p>
    <w:p w14:paraId="0E196932" w14:textId="49DCFF7F" w:rsidR="00387E79" w:rsidRDefault="00000000">
      <w:pPr>
        <w:pStyle w:val="TM2"/>
        <w:tabs>
          <w:tab w:val="left" w:pos="1100"/>
          <w:tab w:val="right" w:leader="dot" w:pos="9016"/>
        </w:tabs>
        <w:rPr>
          <w:rFonts w:eastAsiaTheme="minorEastAsia" w:cstheme="minorBidi"/>
          <w:smallCaps w:val="0"/>
          <w:noProof/>
          <w:kern w:val="2"/>
          <w:sz w:val="24"/>
          <w:szCs w:val="24"/>
          <w:lang w:val="en-BE" w:eastAsia="en-BE"/>
          <w14:ligatures w14:val="standardContextual"/>
        </w:rPr>
      </w:pPr>
      <w:hyperlink w:anchor="_Toc178673078" w:history="1">
        <w:r w:rsidR="00387E79" w:rsidRPr="00C84635">
          <w:rPr>
            <w:rStyle w:val="Lienhypertexte"/>
            <w:noProof/>
          </w:rPr>
          <w:t>22.2.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Te volgen procedure bij vaststelling van een inbreuk bij een cliënt</w:t>
        </w:r>
        <w:r w:rsidR="00387E79">
          <w:rPr>
            <w:noProof/>
            <w:webHidden/>
          </w:rPr>
          <w:tab/>
        </w:r>
        <w:r w:rsidR="00387E79">
          <w:rPr>
            <w:noProof/>
            <w:webHidden/>
          </w:rPr>
          <w:fldChar w:fldCharType="begin"/>
        </w:r>
        <w:r w:rsidR="00387E79">
          <w:rPr>
            <w:noProof/>
            <w:webHidden/>
          </w:rPr>
          <w:instrText xml:space="preserve"> PAGEREF _Toc178673078 \h </w:instrText>
        </w:r>
        <w:r w:rsidR="00387E79">
          <w:rPr>
            <w:noProof/>
            <w:webHidden/>
          </w:rPr>
        </w:r>
        <w:r w:rsidR="00387E79">
          <w:rPr>
            <w:noProof/>
            <w:webHidden/>
          </w:rPr>
          <w:fldChar w:fldCharType="separate"/>
        </w:r>
        <w:r w:rsidR="00387E79">
          <w:rPr>
            <w:noProof/>
            <w:webHidden/>
          </w:rPr>
          <w:t>66</w:t>
        </w:r>
        <w:r w:rsidR="00387E79">
          <w:rPr>
            <w:noProof/>
            <w:webHidden/>
          </w:rPr>
          <w:fldChar w:fldCharType="end"/>
        </w:r>
      </w:hyperlink>
    </w:p>
    <w:p w14:paraId="7FE54F98" w14:textId="1E5EBB94"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79" w:history="1">
        <w:r w:rsidR="00387E79" w:rsidRPr="00C84635">
          <w:rPr>
            <w:rStyle w:val="Lienhypertexte"/>
            <w:noProof/>
          </w:rPr>
          <w:t>23. BIJLAGEN</w:t>
        </w:r>
        <w:r w:rsidR="00387E79">
          <w:rPr>
            <w:noProof/>
            <w:webHidden/>
          </w:rPr>
          <w:tab/>
        </w:r>
        <w:r w:rsidR="00387E79">
          <w:rPr>
            <w:noProof/>
            <w:webHidden/>
          </w:rPr>
          <w:fldChar w:fldCharType="begin"/>
        </w:r>
        <w:r w:rsidR="00387E79">
          <w:rPr>
            <w:noProof/>
            <w:webHidden/>
          </w:rPr>
          <w:instrText xml:space="preserve"> PAGEREF _Toc178673079 \h </w:instrText>
        </w:r>
        <w:r w:rsidR="00387E79">
          <w:rPr>
            <w:noProof/>
            <w:webHidden/>
          </w:rPr>
        </w:r>
        <w:r w:rsidR="00387E79">
          <w:rPr>
            <w:noProof/>
            <w:webHidden/>
          </w:rPr>
          <w:fldChar w:fldCharType="separate"/>
        </w:r>
        <w:r w:rsidR="00387E79">
          <w:rPr>
            <w:noProof/>
            <w:webHidden/>
          </w:rPr>
          <w:t>67</w:t>
        </w:r>
        <w:r w:rsidR="00387E79">
          <w:rPr>
            <w:noProof/>
            <w:webHidden/>
          </w:rPr>
          <w:fldChar w:fldCharType="end"/>
        </w:r>
      </w:hyperlink>
    </w:p>
    <w:p w14:paraId="1B2B6F69" w14:textId="3CA114A1"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0" w:history="1">
        <w:r w:rsidR="00387E79" w:rsidRPr="00C84635">
          <w:rPr>
            <w:rStyle w:val="Lienhypertexte"/>
            <w:noProof/>
          </w:rPr>
          <w:t>A1. Voorbeeldtabel met betrekking tot de algemene risicobeoordeling</w:t>
        </w:r>
        <w:r w:rsidR="00387E79">
          <w:rPr>
            <w:noProof/>
            <w:webHidden/>
          </w:rPr>
          <w:tab/>
        </w:r>
        <w:r w:rsidR="00387E79">
          <w:rPr>
            <w:noProof/>
            <w:webHidden/>
          </w:rPr>
          <w:fldChar w:fldCharType="begin"/>
        </w:r>
        <w:r w:rsidR="00387E79">
          <w:rPr>
            <w:noProof/>
            <w:webHidden/>
          </w:rPr>
          <w:instrText xml:space="preserve"> PAGEREF _Toc178673080 \h </w:instrText>
        </w:r>
        <w:r w:rsidR="00387E79">
          <w:rPr>
            <w:noProof/>
            <w:webHidden/>
          </w:rPr>
        </w:r>
        <w:r w:rsidR="00387E79">
          <w:rPr>
            <w:noProof/>
            <w:webHidden/>
          </w:rPr>
          <w:fldChar w:fldCharType="separate"/>
        </w:r>
        <w:r w:rsidR="00387E79">
          <w:rPr>
            <w:noProof/>
            <w:webHidden/>
          </w:rPr>
          <w:t>67</w:t>
        </w:r>
        <w:r w:rsidR="00387E79">
          <w:rPr>
            <w:noProof/>
            <w:webHidden/>
          </w:rPr>
          <w:fldChar w:fldCharType="end"/>
        </w:r>
      </w:hyperlink>
    </w:p>
    <w:p w14:paraId="6C5DC5EA" w14:textId="22DFBAF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1" w:history="1">
        <w:r w:rsidR="00387E79" w:rsidRPr="00C84635">
          <w:rPr>
            <w:rStyle w:val="Lienhypertexte"/>
            <w:noProof/>
          </w:rPr>
          <w:t>A2. Voorbeeldformulier ter bepaling van het risiconiveau van de cliënt</w:t>
        </w:r>
        <w:r w:rsidR="00387E79">
          <w:rPr>
            <w:noProof/>
            <w:webHidden/>
          </w:rPr>
          <w:tab/>
        </w:r>
        <w:r w:rsidR="00387E79">
          <w:rPr>
            <w:noProof/>
            <w:webHidden/>
          </w:rPr>
          <w:fldChar w:fldCharType="begin"/>
        </w:r>
        <w:r w:rsidR="00387E79">
          <w:rPr>
            <w:noProof/>
            <w:webHidden/>
          </w:rPr>
          <w:instrText xml:space="preserve"> PAGEREF _Toc178673081 \h </w:instrText>
        </w:r>
        <w:r w:rsidR="00387E79">
          <w:rPr>
            <w:noProof/>
            <w:webHidden/>
          </w:rPr>
        </w:r>
        <w:r w:rsidR="00387E79">
          <w:rPr>
            <w:noProof/>
            <w:webHidden/>
          </w:rPr>
          <w:fldChar w:fldCharType="separate"/>
        </w:r>
        <w:r w:rsidR="00387E79">
          <w:rPr>
            <w:noProof/>
            <w:webHidden/>
          </w:rPr>
          <w:t>72</w:t>
        </w:r>
        <w:r w:rsidR="00387E79">
          <w:rPr>
            <w:noProof/>
            <w:webHidden/>
          </w:rPr>
          <w:fldChar w:fldCharType="end"/>
        </w:r>
      </w:hyperlink>
    </w:p>
    <w:p w14:paraId="647E99BE" w14:textId="4373DE6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2" w:history="1">
        <w:r w:rsidR="00387E79" w:rsidRPr="00C84635">
          <w:rPr>
            <w:rStyle w:val="Lienhypertexte"/>
            <w:noProof/>
          </w:rPr>
          <w:t>A2 a. Voorbeeld van fiche  voor de identificatie van de cliënt – natuurlijke persoon</w:t>
        </w:r>
        <w:r w:rsidR="00387E79">
          <w:rPr>
            <w:noProof/>
            <w:webHidden/>
          </w:rPr>
          <w:tab/>
        </w:r>
        <w:r w:rsidR="00387E79">
          <w:rPr>
            <w:noProof/>
            <w:webHidden/>
          </w:rPr>
          <w:fldChar w:fldCharType="begin"/>
        </w:r>
        <w:r w:rsidR="00387E79">
          <w:rPr>
            <w:noProof/>
            <w:webHidden/>
          </w:rPr>
          <w:instrText xml:space="preserve"> PAGEREF _Toc178673082 \h </w:instrText>
        </w:r>
        <w:r w:rsidR="00387E79">
          <w:rPr>
            <w:noProof/>
            <w:webHidden/>
          </w:rPr>
        </w:r>
        <w:r w:rsidR="00387E79">
          <w:rPr>
            <w:noProof/>
            <w:webHidden/>
          </w:rPr>
          <w:fldChar w:fldCharType="separate"/>
        </w:r>
        <w:r w:rsidR="00387E79">
          <w:rPr>
            <w:noProof/>
            <w:webHidden/>
          </w:rPr>
          <w:t>77</w:t>
        </w:r>
        <w:r w:rsidR="00387E79">
          <w:rPr>
            <w:noProof/>
            <w:webHidden/>
          </w:rPr>
          <w:fldChar w:fldCharType="end"/>
        </w:r>
      </w:hyperlink>
    </w:p>
    <w:p w14:paraId="67DCF20D" w14:textId="1532F143"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3" w:history="1">
        <w:r w:rsidR="00387E79" w:rsidRPr="00C84635">
          <w:rPr>
            <w:rStyle w:val="Lienhypertexte"/>
            <w:noProof/>
          </w:rPr>
          <w:t>A2 b. Voorbeeld van fiche voor de identificatie van de cliënt – Rechtspersoon</w:t>
        </w:r>
        <w:r w:rsidR="00387E79">
          <w:rPr>
            <w:noProof/>
            <w:webHidden/>
          </w:rPr>
          <w:tab/>
        </w:r>
        <w:r w:rsidR="00387E79">
          <w:rPr>
            <w:noProof/>
            <w:webHidden/>
          </w:rPr>
          <w:fldChar w:fldCharType="begin"/>
        </w:r>
        <w:r w:rsidR="00387E79">
          <w:rPr>
            <w:noProof/>
            <w:webHidden/>
          </w:rPr>
          <w:instrText xml:space="preserve"> PAGEREF _Toc178673083 \h </w:instrText>
        </w:r>
        <w:r w:rsidR="00387E79">
          <w:rPr>
            <w:noProof/>
            <w:webHidden/>
          </w:rPr>
        </w:r>
        <w:r w:rsidR="00387E79">
          <w:rPr>
            <w:noProof/>
            <w:webHidden/>
          </w:rPr>
          <w:fldChar w:fldCharType="separate"/>
        </w:r>
        <w:r w:rsidR="00387E79">
          <w:rPr>
            <w:noProof/>
            <w:webHidden/>
          </w:rPr>
          <w:t>78</w:t>
        </w:r>
        <w:r w:rsidR="00387E79">
          <w:rPr>
            <w:noProof/>
            <w:webHidden/>
          </w:rPr>
          <w:fldChar w:fldCharType="end"/>
        </w:r>
      </w:hyperlink>
    </w:p>
    <w:p w14:paraId="223EC95F" w14:textId="38727BFB"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4" w:history="1">
        <w:r w:rsidR="00387E79" w:rsidRPr="00C84635">
          <w:rPr>
            <w:rStyle w:val="Lienhypertexte"/>
            <w:noProof/>
          </w:rPr>
          <w:t>A3. Voorbeeld van fiche voor de identificatie van de lasthebber</w:t>
        </w:r>
        <w:r w:rsidR="00387E79">
          <w:rPr>
            <w:noProof/>
            <w:webHidden/>
          </w:rPr>
          <w:tab/>
        </w:r>
        <w:r w:rsidR="00387E79">
          <w:rPr>
            <w:noProof/>
            <w:webHidden/>
          </w:rPr>
          <w:fldChar w:fldCharType="begin"/>
        </w:r>
        <w:r w:rsidR="00387E79">
          <w:rPr>
            <w:noProof/>
            <w:webHidden/>
          </w:rPr>
          <w:instrText xml:space="preserve"> PAGEREF _Toc178673084 \h </w:instrText>
        </w:r>
        <w:r w:rsidR="00387E79">
          <w:rPr>
            <w:noProof/>
            <w:webHidden/>
          </w:rPr>
        </w:r>
        <w:r w:rsidR="00387E79">
          <w:rPr>
            <w:noProof/>
            <w:webHidden/>
          </w:rPr>
          <w:fldChar w:fldCharType="separate"/>
        </w:r>
        <w:r w:rsidR="00387E79">
          <w:rPr>
            <w:noProof/>
            <w:webHidden/>
          </w:rPr>
          <w:t>80</w:t>
        </w:r>
        <w:r w:rsidR="00387E79">
          <w:rPr>
            <w:noProof/>
            <w:webHidden/>
          </w:rPr>
          <w:fldChar w:fldCharType="end"/>
        </w:r>
      </w:hyperlink>
    </w:p>
    <w:p w14:paraId="5DC00386" w14:textId="4AE99C8B"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5" w:history="1">
        <w:r w:rsidR="00387E79" w:rsidRPr="00C84635">
          <w:rPr>
            <w:rStyle w:val="Lienhypertexte"/>
            <w:noProof/>
          </w:rPr>
          <w:t>A4. Voorbeeld van fiche voor de identificatie van de uiteindelijke begunstigden</w:t>
        </w:r>
        <w:r w:rsidR="00387E79">
          <w:rPr>
            <w:noProof/>
            <w:webHidden/>
          </w:rPr>
          <w:tab/>
        </w:r>
        <w:r w:rsidR="00387E79">
          <w:rPr>
            <w:noProof/>
            <w:webHidden/>
          </w:rPr>
          <w:fldChar w:fldCharType="begin"/>
        </w:r>
        <w:r w:rsidR="00387E79">
          <w:rPr>
            <w:noProof/>
            <w:webHidden/>
          </w:rPr>
          <w:instrText xml:space="preserve"> PAGEREF _Toc178673085 \h </w:instrText>
        </w:r>
        <w:r w:rsidR="00387E79">
          <w:rPr>
            <w:noProof/>
            <w:webHidden/>
          </w:rPr>
        </w:r>
        <w:r w:rsidR="00387E79">
          <w:rPr>
            <w:noProof/>
            <w:webHidden/>
          </w:rPr>
          <w:fldChar w:fldCharType="separate"/>
        </w:r>
        <w:r w:rsidR="00387E79">
          <w:rPr>
            <w:noProof/>
            <w:webHidden/>
          </w:rPr>
          <w:t>82</w:t>
        </w:r>
        <w:r w:rsidR="00387E79">
          <w:rPr>
            <w:noProof/>
            <w:webHidden/>
          </w:rPr>
          <w:fldChar w:fldCharType="end"/>
        </w:r>
      </w:hyperlink>
    </w:p>
    <w:p w14:paraId="2A54067F" w14:textId="0506F61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6" w:history="1">
        <w:r w:rsidR="00387E79" w:rsidRPr="00C84635">
          <w:rPr>
            <w:rStyle w:val="Lienhypertexte"/>
            <w:noProof/>
            <w:lang w:eastAsia="fr-BE"/>
          </w:rPr>
          <w:t xml:space="preserve">A5. </w:t>
        </w:r>
        <w:r w:rsidR="00387E79" w:rsidRPr="00C84635">
          <w:rPr>
            <w:rStyle w:val="Lienhypertexte"/>
            <w:noProof/>
          </w:rPr>
          <w:t>Interne melding: atypische verrichting of gebeurtenis aan AMLCO</w:t>
        </w:r>
        <w:r w:rsidR="00387E79">
          <w:rPr>
            <w:noProof/>
            <w:webHidden/>
          </w:rPr>
          <w:tab/>
        </w:r>
        <w:r w:rsidR="00387E79">
          <w:rPr>
            <w:noProof/>
            <w:webHidden/>
          </w:rPr>
          <w:fldChar w:fldCharType="begin"/>
        </w:r>
        <w:r w:rsidR="00387E79">
          <w:rPr>
            <w:noProof/>
            <w:webHidden/>
          </w:rPr>
          <w:instrText xml:space="preserve"> PAGEREF _Toc178673086 \h </w:instrText>
        </w:r>
        <w:r w:rsidR="00387E79">
          <w:rPr>
            <w:noProof/>
            <w:webHidden/>
          </w:rPr>
        </w:r>
        <w:r w:rsidR="00387E79">
          <w:rPr>
            <w:noProof/>
            <w:webHidden/>
          </w:rPr>
          <w:fldChar w:fldCharType="separate"/>
        </w:r>
        <w:r w:rsidR="00387E79">
          <w:rPr>
            <w:noProof/>
            <w:webHidden/>
          </w:rPr>
          <w:t>84</w:t>
        </w:r>
        <w:r w:rsidR="00387E79">
          <w:rPr>
            <w:noProof/>
            <w:webHidden/>
          </w:rPr>
          <w:fldChar w:fldCharType="end"/>
        </w:r>
      </w:hyperlink>
    </w:p>
    <w:p w14:paraId="7489EF4E" w14:textId="66DF67DA"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87" w:history="1">
        <w:r w:rsidR="00387E79" w:rsidRPr="00C84635">
          <w:rPr>
            <w:rStyle w:val="Lienhypertexte"/>
            <w:noProof/>
          </w:rPr>
          <w:t>A6. Intern verslag AMLCO – atypische verrichting</w:t>
        </w:r>
        <w:r w:rsidR="00387E79">
          <w:rPr>
            <w:noProof/>
            <w:webHidden/>
          </w:rPr>
          <w:tab/>
        </w:r>
        <w:r w:rsidR="00387E79">
          <w:rPr>
            <w:noProof/>
            <w:webHidden/>
          </w:rPr>
          <w:fldChar w:fldCharType="begin"/>
        </w:r>
        <w:r w:rsidR="00387E79">
          <w:rPr>
            <w:noProof/>
            <w:webHidden/>
          </w:rPr>
          <w:instrText xml:space="preserve"> PAGEREF _Toc178673087 \h </w:instrText>
        </w:r>
        <w:r w:rsidR="00387E79">
          <w:rPr>
            <w:noProof/>
            <w:webHidden/>
          </w:rPr>
        </w:r>
        <w:r w:rsidR="00387E79">
          <w:rPr>
            <w:noProof/>
            <w:webHidden/>
          </w:rPr>
          <w:fldChar w:fldCharType="separate"/>
        </w:r>
        <w:r w:rsidR="00387E79">
          <w:rPr>
            <w:noProof/>
            <w:webHidden/>
          </w:rPr>
          <w:t>85</w:t>
        </w:r>
        <w:r w:rsidR="00387E79">
          <w:rPr>
            <w:noProof/>
            <w:webHidden/>
          </w:rPr>
          <w:fldChar w:fldCharType="end"/>
        </w:r>
      </w:hyperlink>
    </w:p>
    <w:p w14:paraId="6AAE73E0" w14:textId="046C0978" w:rsidR="00387E79" w:rsidRPr="000814EC" w:rsidRDefault="00000000" w:rsidP="000814EC">
      <w:pPr>
        <w:pStyle w:val="TM1"/>
        <w:rPr>
          <w:rFonts w:eastAsiaTheme="minorEastAsia" w:cstheme="minorBidi"/>
          <w:noProof/>
          <w:kern w:val="2"/>
          <w:sz w:val="24"/>
          <w:szCs w:val="24"/>
          <w:lang w:val="en-BE" w:eastAsia="en-BE"/>
          <w14:ligatures w14:val="standardContextual"/>
        </w:rPr>
      </w:pPr>
      <w:hyperlink w:anchor="_Toc178673088" w:history="1">
        <w:r w:rsidR="00387E79" w:rsidRPr="000814EC">
          <w:rPr>
            <w:rStyle w:val="Lienhypertexte"/>
            <w:noProof/>
            <w:shd w:val="clear" w:color="auto" w:fill="8DD1D4"/>
          </w:rPr>
          <w:t>A7. Intern verslag AMLCO – weigering cliënt</w:t>
        </w:r>
        <w:r w:rsidR="00387E79" w:rsidRPr="000814EC">
          <w:rPr>
            <w:noProof/>
            <w:webHidden/>
          </w:rPr>
          <w:tab/>
        </w:r>
        <w:r w:rsidR="00387E79" w:rsidRPr="000814EC">
          <w:rPr>
            <w:noProof/>
            <w:webHidden/>
          </w:rPr>
          <w:fldChar w:fldCharType="begin"/>
        </w:r>
        <w:r w:rsidR="00387E79" w:rsidRPr="000814EC">
          <w:rPr>
            <w:noProof/>
            <w:webHidden/>
          </w:rPr>
          <w:instrText xml:space="preserve"> PAGEREF _Toc178673088 \h </w:instrText>
        </w:r>
        <w:r w:rsidR="00387E79" w:rsidRPr="000814EC">
          <w:rPr>
            <w:noProof/>
            <w:webHidden/>
          </w:rPr>
        </w:r>
        <w:r w:rsidR="00387E79" w:rsidRPr="000814EC">
          <w:rPr>
            <w:noProof/>
            <w:webHidden/>
          </w:rPr>
          <w:fldChar w:fldCharType="separate"/>
        </w:r>
        <w:r w:rsidR="00387E79" w:rsidRPr="000814EC">
          <w:rPr>
            <w:noProof/>
            <w:webHidden/>
          </w:rPr>
          <w:t>86</w:t>
        </w:r>
        <w:r w:rsidR="00387E79" w:rsidRPr="000814EC">
          <w:rPr>
            <w:noProof/>
            <w:webHidden/>
          </w:rPr>
          <w:fldChar w:fldCharType="end"/>
        </w:r>
      </w:hyperlink>
    </w:p>
    <w:p w14:paraId="41A051FC" w14:textId="20E4AE8A" w:rsidR="00387E79" w:rsidRPr="000814EC" w:rsidRDefault="00000000" w:rsidP="000814EC">
      <w:pPr>
        <w:pStyle w:val="TM1"/>
        <w:rPr>
          <w:rFonts w:eastAsiaTheme="minorEastAsia" w:cstheme="minorBidi"/>
          <w:noProof/>
          <w:kern w:val="2"/>
          <w:sz w:val="24"/>
          <w:szCs w:val="24"/>
          <w:lang w:val="en-BE" w:eastAsia="en-BE"/>
          <w14:ligatures w14:val="standardContextual"/>
        </w:rPr>
      </w:pPr>
      <w:hyperlink w:anchor="_Toc178673089" w:history="1">
        <w:r w:rsidR="00387E79" w:rsidRPr="000814EC">
          <w:rPr>
            <w:rStyle w:val="Lienhypertexte"/>
            <w:noProof/>
          </w:rPr>
          <w:t>A8. Intern verslag AMLCO – onmogelijkheid risicobeoordeling</w:t>
        </w:r>
        <w:r w:rsidR="00387E79" w:rsidRPr="000814EC">
          <w:rPr>
            <w:noProof/>
            <w:webHidden/>
          </w:rPr>
          <w:tab/>
        </w:r>
        <w:r w:rsidR="00387E79" w:rsidRPr="000814EC">
          <w:rPr>
            <w:noProof/>
            <w:webHidden/>
          </w:rPr>
          <w:fldChar w:fldCharType="begin"/>
        </w:r>
        <w:r w:rsidR="00387E79" w:rsidRPr="000814EC">
          <w:rPr>
            <w:noProof/>
            <w:webHidden/>
          </w:rPr>
          <w:instrText xml:space="preserve"> PAGEREF _Toc178673089 \h </w:instrText>
        </w:r>
        <w:r w:rsidR="00387E79" w:rsidRPr="000814EC">
          <w:rPr>
            <w:noProof/>
            <w:webHidden/>
          </w:rPr>
        </w:r>
        <w:r w:rsidR="00387E79" w:rsidRPr="000814EC">
          <w:rPr>
            <w:noProof/>
            <w:webHidden/>
          </w:rPr>
          <w:fldChar w:fldCharType="separate"/>
        </w:r>
        <w:r w:rsidR="00387E79" w:rsidRPr="000814EC">
          <w:rPr>
            <w:noProof/>
            <w:webHidden/>
          </w:rPr>
          <w:t>87</w:t>
        </w:r>
        <w:r w:rsidR="00387E79" w:rsidRPr="000814EC">
          <w:rPr>
            <w:noProof/>
            <w:webHidden/>
          </w:rPr>
          <w:fldChar w:fldCharType="end"/>
        </w:r>
      </w:hyperlink>
    </w:p>
    <w:p w14:paraId="3E7602D2" w14:textId="6D1CE2DE"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90" w:history="1">
        <w:r w:rsidR="00387E79" w:rsidRPr="000814EC">
          <w:rPr>
            <w:rStyle w:val="Lienhypertexte"/>
            <w:noProof/>
          </w:rPr>
          <w:t>A9. Intern verslag AMLCO – onmogelijkheid tot identificatie of verificatie van de identiteit over te gaan</w:t>
        </w:r>
        <w:r w:rsidR="00387E79" w:rsidRPr="000814EC">
          <w:rPr>
            <w:noProof/>
            <w:webHidden/>
          </w:rPr>
          <w:tab/>
        </w:r>
        <w:r w:rsidR="00387E79" w:rsidRPr="000814EC">
          <w:rPr>
            <w:noProof/>
            <w:webHidden/>
          </w:rPr>
          <w:fldChar w:fldCharType="begin"/>
        </w:r>
        <w:r w:rsidR="00387E79" w:rsidRPr="000814EC">
          <w:rPr>
            <w:noProof/>
            <w:webHidden/>
          </w:rPr>
          <w:instrText xml:space="preserve"> PAGEREF _Toc178673090 \h </w:instrText>
        </w:r>
        <w:r w:rsidR="00387E79" w:rsidRPr="000814EC">
          <w:rPr>
            <w:noProof/>
            <w:webHidden/>
          </w:rPr>
        </w:r>
        <w:r w:rsidR="00387E79" w:rsidRPr="000814EC">
          <w:rPr>
            <w:noProof/>
            <w:webHidden/>
          </w:rPr>
          <w:fldChar w:fldCharType="separate"/>
        </w:r>
        <w:r w:rsidR="00387E79" w:rsidRPr="000814EC">
          <w:rPr>
            <w:noProof/>
            <w:webHidden/>
          </w:rPr>
          <w:t>88</w:t>
        </w:r>
        <w:r w:rsidR="00387E79" w:rsidRPr="000814EC">
          <w:rPr>
            <w:noProof/>
            <w:webHidden/>
          </w:rPr>
          <w:fldChar w:fldCharType="end"/>
        </w:r>
      </w:hyperlink>
    </w:p>
    <w:p w14:paraId="5056F6B3" w14:textId="35CF2D53"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91" w:history="1">
        <w:r w:rsidR="00387E79" w:rsidRPr="00C84635">
          <w:rPr>
            <w:rStyle w:val="Lienhypertexte"/>
            <w:noProof/>
          </w:rPr>
          <w:t>A10. Voorbeeld van punten die moeten worden geanalyseerd in het AMLCO-jaarverslag</w:t>
        </w:r>
        <w:r w:rsidR="00387E79">
          <w:rPr>
            <w:noProof/>
            <w:webHidden/>
          </w:rPr>
          <w:tab/>
        </w:r>
        <w:r w:rsidR="00387E79">
          <w:rPr>
            <w:noProof/>
            <w:webHidden/>
          </w:rPr>
          <w:fldChar w:fldCharType="begin"/>
        </w:r>
        <w:r w:rsidR="00387E79">
          <w:rPr>
            <w:noProof/>
            <w:webHidden/>
          </w:rPr>
          <w:instrText xml:space="preserve"> PAGEREF _Toc178673091 \h </w:instrText>
        </w:r>
        <w:r w:rsidR="00387E79">
          <w:rPr>
            <w:noProof/>
            <w:webHidden/>
          </w:rPr>
        </w:r>
        <w:r w:rsidR="00387E79">
          <w:rPr>
            <w:noProof/>
            <w:webHidden/>
          </w:rPr>
          <w:fldChar w:fldCharType="separate"/>
        </w:r>
        <w:r w:rsidR="00387E79">
          <w:rPr>
            <w:noProof/>
            <w:webHidden/>
          </w:rPr>
          <w:t>89</w:t>
        </w:r>
        <w:r w:rsidR="00387E79">
          <w:rPr>
            <w:noProof/>
            <w:webHidden/>
          </w:rPr>
          <w:fldChar w:fldCharType="end"/>
        </w:r>
      </w:hyperlink>
    </w:p>
    <w:p w14:paraId="334304A6" w14:textId="179E56CD"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92" w:history="1">
        <w:r w:rsidR="00387E79" w:rsidRPr="00C84635">
          <w:rPr>
            <w:rStyle w:val="Lienhypertexte"/>
            <w:noProof/>
          </w:rPr>
          <w:t>A11. Voorbeelden van risicoverhogende factoren</w:t>
        </w:r>
        <w:r w:rsidR="00387E79">
          <w:rPr>
            <w:noProof/>
            <w:webHidden/>
          </w:rPr>
          <w:tab/>
        </w:r>
        <w:r w:rsidR="00387E79">
          <w:rPr>
            <w:noProof/>
            <w:webHidden/>
          </w:rPr>
          <w:fldChar w:fldCharType="begin"/>
        </w:r>
        <w:r w:rsidR="00387E79">
          <w:rPr>
            <w:noProof/>
            <w:webHidden/>
          </w:rPr>
          <w:instrText xml:space="preserve"> PAGEREF _Toc178673092 \h </w:instrText>
        </w:r>
        <w:r w:rsidR="00387E79">
          <w:rPr>
            <w:noProof/>
            <w:webHidden/>
          </w:rPr>
        </w:r>
        <w:r w:rsidR="00387E79">
          <w:rPr>
            <w:noProof/>
            <w:webHidden/>
          </w:rPr>
          <w:fldChar w:fldCharType="separate"/>
        </w:r>
        <w:r w:rsidR="00387E79">
          <w:rPr>
            <w:noProof/>
            <w:webHidden/>
          </w:rPr>
          <w:t>90</w:t>
        </w:r>
        <w:r w:rsidR="00387E79">
          <w:rPr>
            <w:noProof/>
            <w:webHidden/>
          </w:rPr>
          <w:fldChar w:fldCharType="end"/>
        </w:r>
      </w:hyperlink>
    </w:p>
    <w:p w14:paraId="2D16230E" w14:textId="0D78B507" w:rsidR="00387E79" w:rsidRDefault="00000000">
      <w:pPr>
        <w:pStyle w:val="TM2"/>
        <w:tabs>
          <w:tab w:val="left" w:pos="660"/>
          <w:tab w:val="right" w:leader="dot" w:pos="9016"/>
        </w:tabs>
        <w:rPr>
          <w:rFonts w:eastAsiaTheme="minorEastAsia" w:cstheme="minorBidi"/>
          <w:smallCaps w:val="0"/>
          <w:noProof/>
          <w:kern w:val="2"/>
          <w:sz w:val="24"/>
          <w:szCs w:val="24"/>
          <w:lang w:val="en-BE" w:eastAsia="en-BE"/>
          <w14:ligatures w14:val="standardContextual"/>
        </w:rPr>
      </w:pPr>
      <w:hyperlink w:anchor="_Toc178673093" w:history="1">
        <w:r w:rsidR="00387E79" w:rsidRPr="00C84635">
          <w:rPr>
            <w:rStyle w:val="Lienhypertexte"/>
            <w:noProof/>
          </w:rPr>
          <w:t>1.</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Risicofactoren verbonden aan bepaalde landen en geografische gebieden</w:t>
        </w:r>
        <w:r w:rsidR="00387E79">
          <w:rPr>
            <w:noProof/>
            <w:webHidden/>
          </w:rPr>
          <w:tab/>
        </w:r>
        <w:r w:rsidR="00387E79">
          <w:rPr>
            <w:noProof/>
            <w:webHidden/>
          </w:rPr>
          <w:fldChar w:fldCharType="begin"/>
        </w:r>
        <w:r w:rsidR="00387E79">
          <w:rPr>
            <w:noProof/>
            <w:webHidden/>
          </w:rPr>
          <w:instrText xml:space="preserve"> PAGEREF _Toc178673093 \h </w:instrText>
        </w:r>
        <w:r w:rsidR="00387E79">
          <w:rPr>
            <w:noProof/>
            <w:webHidden/>
          </w:rPr>
        </w:r>
        <w:r w:rsidR="00387E79">
          <w:rPr>
            <w:noProof/>
            <w:webHidden/>
          </w:rPr>
          <w:fldChar w:fldCharType="separate"/>
        </w:r>
        <w:r w:rsidR="00387E79">
          <w:rPr>
            <w:noProof/>
            <w:webHidden/>
          </w:rPr>
          <w:t>90</w:t>
        </w:r>
        <w:r w:rsidR="00387E79">
          <w:rPr>
            <w:noProof/>
            <w:webHidden/>
          </w:rPr>
          <w:fldChar w:fldCharType="end"/>
        </w:r>
      </w:hyperlink>
    </w:p>
    <w:p w14:paraId="454BA641" w14:textId="681FAC8E" w:rsidR="00387E79" w:rsidRDefault="00000000">
      <w:pPr>
        <w:pStyle w:val="TM2"/>
        <w:tabs>
          <w:tab w:val="left" w:pos="660"/>
          <w:tab w:val="right" w:leader="dot" w:pos="9016"/>
        </w:tabs>
        <w:rPr>
          <w:rFonts w:eastAsiaTheme="minorEastAsia" w:cstheme="minorBidi"/>
          <w:smallCaps w:val="0"/>
          <w:noProof/>
          <w:kern w:val="2"/>
          <w:sz w:val="24"/>
          <w:szCs w:val="24"/>
          <w:lang w:val="en-BE" w:eastAsia="en-BE"/>
          <w14:ligatures w14:val="standardContextual"/>
        </w:rPr>
      </w:pPr>
      <w:hyperlink w:anchor="_Toc178673094" w:history="1">
        <w:r w:rsidR="00387E79" w:rsidRPr="00C84635">
          <w:rPr>
            <w:rStyle w:val="Lienhypertexte"/>
            <w:noProof/>
          </w:rPr>
          <w:t>2.</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Risicofactoren verbonden aan de cliënt</w:t>
        </w:r>
        <w:r w:rsidR="00387E79">
          <w:rPr>
            <w:noProof/>
            <w:webHidden/>
          </w:rPr>
          <w:tab/>
        </w:r>
        <w:r w:rsidR="00387E79">
          <w:rPr>
            <w:noProof/>
            <w:webHidden/>
          </w:rPr>
          <w:fldChar w:fldCharType="begin"/>
        </w:r>
        <w:r w:rsidR="00387E79">
          <w:rPr>
            <w:noProof/>
            <w:webHidden/>
          </w:rPr>
          <w:instrText xml:space="preserve"> PAGEREF _Toc178673094 \h </w:instrText>
        </w:r>
        <w:r w:rsidR="00387E79">
          <w:rPr>
            <w:noProof/>
            <w:webHidden/>
          </w:rPr>
        </w:r>
        <w:r w:rsidR="00387E79">
          <w:rPr>
            <w:noProof/>
            <w:webHidden/>
          </w:rPr>
          <w:fldChar w:fldCharType="separate"/>
        </w:r>
        <w:r w:rsidR="00387E79">
          <w:rPr>
            <w:noProof/>
            <w:webHidden/>
          </w:rPr>
          <w:t>90</w:t>
        </w:r>
        <w:r w:rsidR="00387E79">
          <w:rPr>
            <w:noProof/>
            <w:webHidden/>
          </w:rPr>
          <w:fldChar w:fldCharType="end"/>
        </w:r>
      </w:hyperlink>
    </w:p>
    <w:p w14:paraId="0235E11C" w14:textId="7A1C139A" w:rsidR="00387E79" w:rsidRDefault="00000000">
      <w:pPr>
        <w:pStyle w:val="TM2"/>
        <w:tabs>
          <w:tab w:val="left" w:pos="660"/>
          <w:tab w:val="right" w:leader="dot" w:pos="9016"/>
        </w:tabs>
        <w:rPr>
          <w:rFonts w:eastAsiaTheme="minorEastAsia" w:cstheme="minorBidi"/>
          <w:smallCaps w:val="0"/>
          <w:noProof/>
          <w:kern w:val="2"/>
          <w:sz w:val="24"/>
          <w:szCs w:val="24"/>
          <w:lang w:val="en-BE" w:eastAsia="en-BE"/>
          <w14:ligatures w14:val="standardContextual"/>
        </w:rPr>
      </w:pPr>
      <w:hyperlink w:anchor="_Toc178673095" w:history="1">
        <w:r w:rsidR="00387E79" w:rsidRPr="00C84635">
          <w:rPr>
            <w:rStyle w:val="Lienhypertexte"/>
            <w:noProof/>
          </w:rPr>
          <w:t>3.</w:t>
        </w:r>
        <w:r w:rsidR="00387E79">
          <w:rPr>
            <w:rFonts w:eastAsiaTheme="minorEastAsia" w:cstheme="minorBidi"/>
            <w:smallCaps w:val="0"/>
            <w:noProof/>
            <w:kern w:val="2"/>
            <w:sz w:val="24"/>
            <w:szCs w:val="24"/>
            <w:lang w:val="en-BE" w:eastAsia="en-BE"/>
            <w14:ligatures w14:val="standardContextual"/>
          </w:rPr>
          <w:tab/>
        </w:r>
        <w:r w:rsidR="00387E79" w:rsidRPr="00C84635">
          <w:rPr>
            <w:rStyle w:val="Lienhypertexte"/>
            <w:noProof/>
          </w:rPr>
          <w:t>Risico’s verbonden aan de dienstverlening-leveringskanalen</w:t>
        </w:r>
        <w:r w:rsidR="00387E79">
          <w:rPr>
            <w:noProof/>
            <w:webHidden/>
          </w:rPr>
          <w:tab/>
        </w:r>
        <w:r w:rsidR="00387E79">
          <w:rPr>
            <w:noProof/>
            <w:webHidden/>
          </w:rPr>
          <w:fldChar w:fldCharType="begin"/>
        </w:r>
        <w:r w:rsidR="00387E79">
          <w:rPr>
            <w:noProof/>
            <w:webHidden/>
          </w:rPr>
          <w:instrText xml:space="preserve"> PAGEREF _Toc178673095 \h </w:instrText>
        </w:r>
        <w:r w:rsidR="00387E79">
          <w:rPr>
            <w:noProof/>
            <w:webHidden/>
          </w:rPr>
        </w:r>
        <w:r w:rsidR="00387E79">
          <w:rPr>
            <w:noProof/>
            <w:webHidden/>
          </w:rPr>
          <w:fldChar w:fldCharType="separate"/>
        </w:r>
        <w:r w:rsidR="00387E79">
          <w:rPr>
            <w:noProof/>
            <w:webHidden/>
          </w:rPr>
          <w:t>91</w:t>
        </w:r>
        <w:r w:rsidR="00387E79">
          <w:rPr>
            <w:noProof/>
            <w:webHidden/>
          </w:rPr>
          <w:fldChar w:fldCharType="end"/>
        </w:r>
      </w:hyperlink>
    </w:p>
    <w:p w14:paraId="6809AC50" w14:textId="51A8EA51" w:rsidR="00387E79" w:rsidRDefault="00000000" w:rsidP="000814EC">
      <w:pPr>
        <w:pStyle w:val="TM1"/>
        <w:rPr>
          <w:rFonts w:eastAsiaTheme="minorEastAsia" w:cstheme="minorBidi"/>
          <w:noProof/>
          <w:kern w:val="2"/>
          <w:sz w:val="24"/>
          <w:szCs w:val="24"/>
          <w:lang w:val="en-BE" w:eastAsia="en-BE"/>
          <w14:ligatures w14:val="standardContextual"/>
        </w:rPr>
      </w:pPr>
      <w:hyperlink w:anchor="_Toc178673096" w:history="1">
        <w:r w:rsidR="00387E79" w:rsidRPr="00C84635">
          <w:rPr>
            <w:rStyle w:val="Lienhypertexte"/>
            <w:noProof/>
          </w:rPr>
          <w:t>A12. Criteria die kunnen wijzen op een verrichting met een WG/FT-risico</w:t>
        </w:r>
        <w:r w:rsidR="00387E79">
          <w:rPr>
            <w:noProof/>
            <w:webHidden/>
          </w:rPr>
          <w:tab/>
        </w:r>
        <w:r w:rsidR="00387E79">
          <w:rPr>
            <w:noProof/>
            <w:webHidden/>
          </w:rPr>
          <w:fldChar w:fldCharType="begin"/>
        </w:r>
        <w:r w:rsidR="00387E79">
          <w:rPr>
            <w:noProof/>
            <w:webHidden/>
          </w:rPr>
          <w:instrText xml:space="preserve"> PAGEREF _Toc178673096 \h </w:instrText>
        </w:r>
        <w:r w:rsidR="00387E79">
          <w:rPr>
            <w:noProof/>
            <w:webHidden/>
          </w:rPr>
        </w:r>
        <w:r w:rsidR="00387E79">
          <w:rPr>
            <w:noProof/>
            <w:webHidden/>
          </w:rPr>
          <w:fldChar w:fldCharType="separate"/>
        </w:r>
        <w:r w:rsidR="00387E79">
          <w:rPr>
            <w:noProof/>
            <w:webHidden/>
          </w:rPr>
          <w:t>93</w:t>
        </w:r>
        <w:r w:rsidR="00387E79">
          <w:rPr>
            <w:noProof/>
            <w:webHidden/>
          </w:rPr>
          <w:fldChar w:fldCharType="end"/>
        </w:r>
      </w:hyperlink>
    </w:p>
    <w:p w14:paraId="76694289" w14:textId="56245B4B" w:rsidR="00D429B3" w:rsidRDefault="00A61B2D" w:rsidP="000814EC">
      <w:pPr>
        <w:pStyle w:val="TM1"/>
      </w:pPr>
      <w:r>
        <w:fldChar w:fldCharType="end"/>
      </w:r>
    </w:p>
    <w:p w14:paraId="7577A52B" w14:textId="77777777" w:rsidR="00E3561E" w:rsidRDefault="00E3561E" w:rsidP="00FB7257">
      <w:pPr>
        <w:spacing w:after="0" w:line="360" w:lineRule="auto"/>
        <w:rPr>
          <w:rFonts w:cstheme="minorHAnsi"/>
          <w:b/>
          <w:bCs/>
          <w:caps/>
          <w:sz w:val="20"/>
          <w:szCs w:val="20"/>
        </w:rPr>
      </w:pPr>
    </w:p>
    <w:p w14:paraId="7CA1E2F8" w14:textId="77777777" w:rsidR="00E3561E" w:rsidRDefault="00E3561E" w:rsidP="00FB7257">
      <w:pPr>
        <w:spacing w:after="0" w:line="360" w:lineRule="auto"/>
        <w:rPr>
          <w:rFonts w:cstheme="minorHAnsi"/>
          <w:b/>
          <w:bCs/>
          <w:caps/>
          <w:sz w:val="20"/>
          <w:szCs w:val="20"/>
        </w:rPr>
      </w:pPr>
    </w:p>
    <w:p w14:paraId="3FD02BA4" w14:textId="77777777" w:rsidR="00E3561E" w:rsidRDefault="00E3561E" w:rsidP="00FB7257">
      <w:pPr>
        <w:spacing w:after="0" w:line="360" w:lineRule="auto"/>
        <w:rPr>
          <w:rFonts w:cstheme="minorHAnsi"/>
          <w:b/>
          <w:bCs/>
          <w:caps/>
          <w:sz w:val="20"/>
          <w:szCs w:val="20"/>
        </w:rPr>
      </w:pPr>
    </w:p>
    <w:p w14:paraId="62EF2F3E" w14:textId="77777777" w:rsidR="00E3561E" w:rsidRDefault="00E3561E" w:rsidP="00FB7257">
      <w:pPr>
        <w:spacing w:after="0" w:line="360" w:lineRule="auto"/>
        <w:rPr>
          <w:rFonts w:cstheme="minorHAnsi"/>
          <w:b/>
          <w:bCs/>
          <w:caps/>
          <w:sz w:val="20"/>
          <w:szCs w:val="20"/>
        </w:rPr>
      </w:pPr>
    </w:p>
    <w:p w14:paraId="322A7FA0" w14:textId="77777777" w:rsidR="00E3561E" w:rsidRDefault="00E3561E" w:rsidP="00FB7257">
      <w:pPr>
        <w:spacing w:after="0" w:line="360" w:lineRule="auto"/>
        <w:rPr>
          <w:rFonts w:cstheme="minorHAnsi"/>
          <w:b/>
          <w:bCs/>
          <w:caps/>
          <w:sz w:val="20"/>
          <w:szCs w:val="20"/>
        </w:rPr>
      </w:pPr>
    </w:p>
    <w:p w14:paraId="71CEC15E" w14:textId="77777777" w:rsidR="00E3561E" w:rsidRDefault="00E3561E" w:rsidP="00FB7257">
      <w:pPr>
        <w:spacing w:after="0" w:line="360" w:lineRule="auto"/>
        <w:rPr>
          <w:rFonts w:cstheme="minorHAnsi"/>
          <w:b/>
          <w:bCs/>
          <w:caps/>
          <w:sz w:val="20"/>
          <w:szCs w:val="20"/>
        </w:rPr>
      </w:pPr>
    </w:p>
    <w:p w14:paraId="75AC3099" w14:textId="77777777" w:rsidR="00E3561E" w:rsidRDefault="00E3561E" w:rsidP="00FB7257">
      <w:pPr>
        <w:spacing w:after="0" w:line="360" w:lineRule="auto"/>
        <w:rPr>
          <w:rFonts w:cstheme="minorHAnsi"/>
          <w:b/>
          <w:bCs/>
          <w:caps/>
          <w:sz w:val="20"/>
          <w:szCs w:val="20"/>
        </w:rPr>
      </w:pPr>
    </w:p>
    <w:p w14:paraId="1E782BAC" w14:textId="77777777" w:rsidR="00E3561E" w:rsidRDefault="00E3561E" w:rsidP="00FB7257">
      <w:pPr>
        <w:spacing w:after="0" w:line="360" w:lineRule="auto"/>
        <w:rPr>
          <w:rFonts w:cstheme="minorHAnsi"/>
          <w:b/>
          <w:bCs/>
          <w:caps/>
          <w:sz w:val="20"/>
          <w:szCs w:val="20"/>
        </w:rPr>
      </w:pPr>
    </w:p>
    <w:p w14:paraId="66C48C57" w14:textId="77777777" w:rsidR="00E3561E" w:rsidRDefault="00E3561E" w:rsidP="00FB7257">
      <w:pPr>
        <w:spacing w:after="0" w:line="360" w:lineRule="auto"/>
        <w:rPr>
          <w:rFonts w:cstheme="minorHAnsi"/>
          <w:b/>
          <w:bCs/>
          <w:caps/>
          <w:sz w:val="20"/>
          <w:szCs w:val="20"/>
        </w:rPr>
      </w:pPr>
    </w:p>
    <w:p w14:paraId="0D272719" w14:textId="77777777" w:rsidR="00E3561E" w:rsidRDefault="00E3561E" w:rsidP="00FB7257">
      <w:pPr>
        <w:spacing w:after="0" w:line="360" w:lineRule="auto"/>
        <w:rPr>
          <w:rFonts w:cstheme="minorHAnsi"/>
          <w:b/>
          <w:bCs/>
          <w:caps/>
          <w:sz w:val="20"/>
          <w:szCs w:val="20"/>
        </w:rPr>
      </w:pPr>
    </w:p>
    <w:p w14:paraId="367BFE04" w14:textId="77777777" w:rsidR="00E3561E" w:rsidRDefault="00E3561E" w:rsidP="00FB7257">
      <w:pPr>
        <w:spacing w:after="0" w:line="360" w:lineRule="auto"/>
        <w:rPr>
          <w:rFonts w:cstheme="minorHAnsi"/>
          <w:b/>
          <w:bCs/>
          <w:caps/>
          <w:sz w:val="20"/>
          <w:szCs w:val="20"/>
        </w:rPr>
      </w:pPr>
    </w:p>
    <w:p w14:paraId="42F5B805" w14:textId="77777777" w:rsidR="00E3561E" w:rsidRDefault="00E3561E" w:rsidP="00FB7257">
      <w:pPr>
        <w:spacing w:after="0" w:line="360" w:lineRule="auto"/>
        <w:rPr>
          <w:rFonts w:cstheme="minorHAnsi"/>
          <w:b/>
          <w:bCs/>
          <w:caps/>
          <w:sz w:val="20"/>
          <w:szCs w:val="20"/>
        </w:rPr>
      </w:pPr>
    </w:p>
    <w:p w14:paraId="382D44B8" w14:textId="77777777" w:rsidR="00E3561E" w:rsidRDefault="00E3561E" w:rsidP="00FB7257">
      <w:pPr>
        <w:spacing w:after="0" w:line="360" w:lineRule="auto"/>
        <w:rPr>
          <w:rFonts w:cstheme="minorHAnsi"/>
          <w:b/>
          <w:bCs/>
          <w:caps/>
          <w:sz w:val="20"/>
          <w:szCs w:val="20"/>
        </w:rPr>
      </w:pPr>
    </w:p>
    <w:p w14:paraId="12E53AF7" w14:textId="77777777" w:rsidR="00E3561E" w:rsidRDefault="00E3561E" w:rsidP="00FB7257">
      <w:pPr>
        <w:spacing w:after="0" w:line="360" w:lineRule="auto"/>
        <w:rPr>
          <w:rFonts w:cstheme="minorHAnsi"/>
          <w:b/>
          <w:bCs/>
          <w:caps/>
          <w:sz w:val="20"/>
          <w:szCs w:val="20"/>
        </w:rPr>
      </w:pPr>
    </w:p>
    <w:p w14:paraId="6917E516" w14:textId="77777777" w:rsidR="00E3561E" w:rsidRDefault="00E3561E" w:rsidP="00FB7257">
      <w:pPr>
        <w:spacing w:after="0" w:line="360" w:lineRule="auto"/>
        <w:rPr>
          <w:rFonts w:cstheme="minorHAnsi"/>
          <w:b/>
          <w:bCs/>
          <w:caps/>
          <w:sz w:val="20"/>
          <w:szCs w:val="20"/>
        </w:rPr>
      </w:pPr>
    </w:p>
    <w:p w14:paraId="6270012C" w14:textId="77777777" w:rsidR="00E3561E" w:rsidRDefault="00E3561E" w:rsidP="00FB7257">
      <w:pPr>
        <w:spacing w:after="0" w:line="360" w:lineRule="auto"/>
        <w:rPr>
          <w:rFonts w:cstheme="minorHAnsi"/>
          <w:b/>
          <w:bCs/>
          <w:caps/>
          <w:sz w:val="20"/>
          <w:szCs w:val="20"/>
        </w:rPr>
      </w:pPr>
    </w:p>
    <w:p w14:paraId="0F53F372" w14:textId="77777777" w:rsidR="00E3561E" w:rsidRDefault="00E3561E" w:rsidP="00FB7257">
      <w:pPr>
        <w:spacing w:after="0" w:line="360" w:lineRule="auto"/>
        <w:rPr>
          <w:rFonts w:cstheme="minorHAnsi"/>
          <w:b/>
          <w:bCs/>
          <w:caps/>
          <w:sz w:val="20"/>
          <w:szCs w:val="20"/>
        </w:rPr>
      </w:pPr>
    </w:p>
    <w:p w14:paraId="32C1DB54" w14:textId="77777777" w:rsidR="00E3561E" w:rsidRDefault="00E3561E" w:rsidP="00FB7257">
      <w:pPr>
        <w:spacing w:after="0" w:line="360" w:lineRule="auto"/>
        <w:rPr>
          <w:rFonts w:cstheme="minorHAnsi"/>
          <w:b/>
          <w:bCs/>
          <w:caps/>
          <w:sz w:val="20"/>
          <w:szCs w:val="20"/>
        </w:rPr>
      </w:pPr>
    </w:p>
    <w:p w14:paraId="136F8AB0" w14:textId="77777777" w:rsidR="00E3561E" w:rsidRDefault="00E3561E" w:rsidP="00FB7257">
      <w:pPr>
        <w:spacing w:after="0" w:line="360" w:lineRule="auto"/>
        <w:rPr>
          <w:rFonts w:cstheme="minorHAnsi"/>
          <w:b/>
          <w:bCs/>
          <w:caps/>
          <w:sz w:val="20"/>
          <w:szCs w:val="20"/>
        </w:rPr>
      </w:pPr>
    </w:p>
    <w:p w14:paraId="58D7957D" w14:textId="77777777" w:rsidR="00E3561E" w:rsidRDefault="00E3561E" w:rsidP="00FB7257">
      <w:pPr>
        <w:spacing w:after="0" w:line="360" w:lineRule="auto"/>
        <w:rPr>
          <w:rFonts w:cstheme="minorHAnsi"/>
          <w:b/>
          <w:bCs/>
          <w:caps/>
          <w:sz w:val="20"/>
          <w:szCs w:val="20"/>
        </w:rPr>
      </w:pPr>
    </w:p>
    <w:p w14:paraId="3D11CE7B" w14:textId="77777777" w:rsidR="00E3561E" w:rsidRPr="009D2C78" w:rsidRDefault="00E3561E" w:rsidP="00FB7257">
      <w:pPr>
        <w:spacing w:after="0" w:line="360" w:lineRule="auto"/>
        <w:rPr>
          <w:sz w:val="12"/>
          <w:szCs w:val="12"/>
        </w:rPr>
      </w:pPr>
    </w:p>
    <w:p w14:paraId="019AC14A" w14:textId="77777777" w:rsidR="00C43A66" w:rsidRDefault="00C43A66">
      <w:pPr>
        <w:jc w:val="left"/>
        <w:rPr>
          <w:rFonts w:asciiTheme="majorHAnsi" w:eastAsia="Times New Roman" w:hAnsiTheme="majorHAnsi" w:cs="Times New Roman"/>
          <w:b/>
          <w:iCs/>
          <w:color w:val="FFFFFF" w:themeColor="background1"/>
          <w:sz w:val="28"/>
          <w:szCs w:val="28"/>
          <w:lang w:eastAsia="fr-FR"/>
        </w:rPr>
      </w:pPr>
      <w:r>
        <w:br w:type="page"/>
      </w:r>
    </w:p>
    <w:p w14:paraId="6FE7E4AD" w14:textId="5F0944A1" w:rsidR="009D2C78" w:rsidRPr="008C6C91" w:rsidRDefault="009D2C78" w:rsidP="00C43A66">
      <w:pPr>
        <w:pStyle w:val="Titre11"/>
        <w:pBdr>
          <w:top w:val="single" w:sz="4" w:space="1" w:color="8DD1D4"/>
          <w:left w:val="single" w:sz="4" w:space="4" w:color="8DD1D4"/>
          <w:bottom w:val="single" w:sz="4" w:space="1" w:color="8DD1D4"/>
          <w:right w:val="single" w:sz="4" w:space="4" w:color="8DD1D4"/>
        </w:pBdr>
        <w:shd w:val="clear" w:color="auto" w:fill="8DD1D4"/>
        <w:spacing w:before="120" w:after="120" w:line="240" w:lineRule="auto"/>
        <w:ind w:left="357" w:right="862" w:hanging="357"/>
      </w:pPr>
      <w:bookmarkStart w:id="5" w:name="_Toc171513892"/>
      <w:bookmarkStart w:id="6" w:name="_Toc178672952"/>
      <w:r w:rsidRPr="008C6C91">
        <w:lastRenderedPageBreak/>
        <w:t>BEGELEIDENDE NOTA</w:t>
      </w:r>
      <w:bookmarkEnd w:id="5"/>
      <w:bookmarkEnd w:id="6"/>
    </w:p>
    <w:p w14:paraId="7EE3704F" w14:textId="77777777" w:rsidR="009D2C78" w:rsidRPr="009D2C78" w:rsidRDefault="009D2C78" w:rsidP="009D2C78">
      <w:pPr>
        <w:spacing w:after="0" w:line="240" w:lineRule="auto"/>
        <w:rPr>
          <w:sz w:val="6"/>
          <w:szCs w:val="6"/>
        </w:rPr>
      </w:pPr>
    </w:p>
    <w:p w14:paraId="0106EF4E" w14:textId="639EACE6" w:rsidR="009D2C78" w:rsidRPr="008C6C91" w:rsidRDefault="009D2C78" w:rsidP="009D2C78">
      <w:pPr>
        <w:spacing w:line="240" w:lineRule="auto"/>
      </w:pPr>
      <w:r w:rsidRPr="008C6C91">
        <w:t>Huidig document is bestemd om de beroepsbeoefenaars (</w:t>
      </w:r>
      <w:r w:rsidRPr="008C6C91">
        <w:rPr>
          <w:i/>
        </w:rPr>
        <w:t>sole practitioners</w:t>
      </w:r>
      <w:r w:rsidRPr="008C6C91">
        <w:t xml:space="preserve"> en kantoren) bij te staan bij het opstellen en het inwerkingstellen van doeltreffende gedragslijnen, procedures en interne controlemaatregelen, evenredig met hun aard en omvang, zoals opgelegd door artikel 8, §1 van de wet van 18 september 2017 tot voorkoming van het witwassen van geld en de financiering van terrorisme en tot beperking van het gebruik van contanten (hierna de</w:t>
      </w:r>
      <w:r w:rsidR="008729EE" w:rsidRPr="00F67CD3">
        <w:t xml:space="preserve"> </w:t>
      </w:r>
      <w:hyperlink r:id="rId13" w:history="1">
        <w:r w:rsidR="008729EE" w:rsidRPr="008729EE">
          <w:rPr>
            <w:rStyle w:val="Lienhypertexte"/>
          </w:rPr>
          <w:t>AWW</w:t>
        </w:r>
      </w:hyperlink>
      <w:r w:rsidRPr="008C6C91">
        <w:t>).</w:t>
      </w:r>
    </w:p>
    <w:p w14:paraId="021722BC" w14:textId="51619CD5" w:rsidR="009D2C78" w:rsidRDefault="009D2C78" w:rsidP="009D2C78">
      <w:pPr>
        <w:spacing w:line="240" w:lineRule="auto"/>
      </w:pPr>
      <w:r>
        <w:t xml:space="preserve">De gedragslijnen, </w:t>
      </w:r>
      <w:r w:rsidRPr="00DC4A88">
        <w:t>procedures en interne controlemaatregelen</w:t>
      </w:r>
      <w:r>
        <w:t>, zoals beoogd door de AWW,</w:t>
      </w:r>
      <w:r w:rsidRPr="00DC4A88">
        <w:t xml:space="preserve"> worden goedgekeurd door de effectieve leiding die de eindverantwoordelijkheid draagt. Ze moeten worden gedocumenteerd, bijgewerkt en op papier of elektronisch ter beschikking worden gehouden van de Toezichtautoriteit van de beroepsoefenaar. </w:t>
      </w:r>
    </w:p>
    <w:p w14:paraId="20FF56FD" w14:textId="595BED76" w:rsidR="009D2C78" w:rsidRPr="003751BA" w:rsidRDefault="003751BA" w:rsidP="009D2C78">
      <w:pPr>
        <w:pBdr>
          <w:top w:val="single" w:sz="4" w:space="1" w:color="auto"/>
          <w:left w:val="single" w:sz="4" w:space="4" w:color="auto"/>
          <w:bottom w:val="single" w:sz="4" w:space="1" w:color="auto"/>
          <w:right w:val="single" w:sz="4" w:space="4" w:color="auto"/>
        </w:pBdr>
        <w:rPr>
          <w:rFonts w:ascii="Calibri" w:hAnsi="Calibri" w:cs="Calibri"/>
          <w:b/>
          <w:bCs/>
          <w:lang w:val="nl-NL"/>
        </w:rPr>
      </w:pPr>
      <w:r w:rsidRPr="003751BA">
        <w:rPr>
          <w:rFonts w:ascii="Calibri" w:hAnsi="Calibri" w:cs="Calibri"/>
          <w:b/>
          <w:bCs/>
          <w:lang w:val="nl-NL"/>
        </w:rPr>
        <w:t>Waarschuwing:</w:t>
      </w:r>
    </w:p>
    <w:p w14:paraId="7EB8FC80" w14:textId="5AA06B61" w:rsidR="009D2C78" w:rsidRPr="00686368" w:rsidRDefault="009D2C78" w:rsidP="009D2C78">
      <w:pPr>
        <w:pBdr>
          <w:top w:val="single" w:sz="4" w:space="1" w:color="auto"/>
          <w:left w:val="single" w:sz="4" w:space="4" w:color="auto"/>
          <w:bottom w:val="single" w:sz="4" w:space="1" w:color="auto"/>
          <w:right w:val="single" w:sz="4" w:space="4" w:color="auto"/>
        </w:pBdr>
        <w:rPr>
          <w:rFonts w:ascii="Calibri" w:hAnsi="Calibri" w:cs="Calibri"/>
          <w:lang w:val="nl-NL"/>
        </w:rPr>
      </w:pPr>
      <w:r w:rsidRPr="008C6C91">
        <w:t xml:space="preserve">Dit voorbeeld van handleiding voor het opstellen van doeltreffende gedragslijnen, procedures en interne controlemaatregelen </w:t>
      </w:r>
      <w:r w:rsidRPr="008C6C91">
        <w:rPr>
          <w:b/>
        </w:rPr>
        <w:t>heeft geen verplicht of normatief karakter. Het komt de beroepsbeoefenaars toe zich hierop in voorkomend geval te inspireren in functie van hun noden en/of in functie van hun eigen bestaande gedragslijnen, procedures en interne controlemaatregelen of van deze die ze wensen toe te passen.</w:t>
      </w:r>
      <w:r w:rsidRPr="008C6C91">
        <w:t xml:space="preserve"> Het document kan op zich worden gebruikt, maar wij raden aan om het (in voorkomend geval) te integreren in de eigen documenten </w:t>
      </w:r>
      <w:r w:rsidR="000E223F">
        <w:t xml:space="preserve">met betrekking </w:t>
      </w:r>
      <w:r w:rsidR="00431306">
        <w:t>tot de bestaande</w:t>
      </w:r>
      <w:r w:rsidR="000E223F" w:rsidRPr="008C6C91">
        <w:t xml:space="preserve"> </w:t>
      </w:r>
      <w:r w:rsidRPr="008C6C91">
        <w:t>procedures</w:t>
      </w:r>
      <w:r>
        <w:t xml:space="preserve"> </w:t>
      </w:r>
    </w:p>
    <w:p w14:paraId="19BBBD7A" w14:textId="77777777" w:rsidR="009D2C78" w:rsidRPr="008C6C91" w:rsidRDefault="009D2C78" w:rsidP="009D2C78">
      <w:pPr>
        <w:spacing w:line="240" w:lineRule="auto"/>
      </w:pPr>
      <w:r w:rsidRPr="008C6C91">
        <w:t xml:space="preserve">Huidig document strekt er ook toe de beroepsbeoefenaars en hun medewerkers toe te laten de toepasselijke antiwitwasregelgeving beter te begrijpen en in werking te stellen, op een wijze die aangepast is aan de eigen structuur en omvang van het kantoor. </w:t>
      </w:r>
    </w:p>
    <w:p w14:paraId="5260B847" w14:textId="77777777" w:rsidR="009D2C78" w:rsidRPr="008C6C91" w:rsidRDefault="009D2C78" w:rsidP="009D2C78">
      <w:pPr>
        <w:spacing w:line="240" w:lineRule="auto"/>
        <w:rPr>
          <w:b/>
        </w:rPr>
      </w:pPr>
      <w:r w:rsidRPr="008C6C91">
        <w:rPr>
          <w:b/>
        </w:rPr>
        <w:t xml:space="preserve">Aanpassingen, weglatingen en toevoegingen kunnen bijgevolg worden aangebracht in functie van de aard en de omvang van het kantoor, de activiteit en de diensten van de beroepsbeoefenaar en de kenmerken van het cliënteel. </w:t>
      </w:r>
    </w:p>
    <w:p w14:paraId="638A5628" w14:textId="2814D29E" w:rsidR="009D2C78" w:rsidRPr="008C6C91" w:rsidRDefault="009D2C78" w:rsidP="009D2C78">
      <w:pPr>
        <w:spacing w:line="240" w:lineRule="auto"/>
      </w:pPr>
      <w:r w:rsidRPr="008C6C91">
        <w:t>Verder is het aanbevolen de site van de CFI te raadplegen (</w:t>
      </w:r>
      <w:hyperlink r:id="rId14" w:history="1">
        <w:r w:rsidRPr="00FC57A7">
          <w:rPr>
            <w:rStyle w:val="Lienhypertexte"/>
          </w:rPr>
          <w:t>www.ctif-cfi.be</w:t>
        </w:r>
      </w:hyperlink>
      <w:r w:rsidRPr="008C6C91">
        <w:t xml:space="preserve">). Daar zal men onder </w:t>
      </w:r>
      <w:hyperlink r:id="rId15" w:history="1">
        <w:r w:rsidR="00D20371">
          <w:rPr>
            <w:rStyle w:val="Lienhypertexte"/>
          </w:rPr>
          <w:t>Richtsnoeren (ctif-cfi.be)</w:t>
        </w:r>
      </w:hyperlink>
      <w:r w:rsidR="0080113D">
        <w:t xml:space="preserve"> </w:t>
      </w:r>
      <w:r w:rsidRPr="008C6C91">
        <w:t xml:space="preserve">de </w:t>
      </w:r>
      <w:r w:rsidR="00F1431A">
        <w:t>hoofdstukken</w:t>
      </w:r>
      <w:r w:rsidR="00F1431A" w:rsidRPr="008C6C91">
        <w:t xml:space="preserve"> </w:t>
      </w:r>
      <w:r w:rsidRPr="008C6C91">
        <w:t>1, 2 en 3</w:t>
      </w:r>
      <w:r w:rsidR="000E4068">
        <w:t xml:space="preserve"> vinden</w:t>
      </w:r>
      <w:r w:rsidRPr="008C6C91">
        <w:t xml:space="preserve"> </w:t>
      </w:r>
      <w:r w:rsidR="00A84B58">
        <w:t>voor</w:t>
      </w:r>
      <w:r w:rsidR="00A84B58" w:rsidRPr="008C6C91">
        <w:t xml:space="preserve"> </w:t>
      </w:r>
      <w:r w:rsidRPr="008C6C91">
        <w:t>de definities</w:t>
      </w:r>
      <w:r w:rsidR="00A84B58">
        <w:t xml:space="preserve"> van</w:t>
      </w:r>
      <w:r w:rsidRPr="008C6C91">
        <w:t xml:space="preserve"> “witwassen van geld” en “financiering van terrorisme”, alsook wie de personen zijn die gemachtigd zijn om een melding te doen en in welke gevallen men moet melden. </w:t>
      </w:r>
    </w:p>
    <w:p w14:paraId="4D18189E" w14:textId="77777777" w:rsidR="009D2C78" w:rsidRDefault="009D2C78" w:rsidP="009D2C78">
      <w:pPr>
        <w:spacing w:line="240" w:lineRule="auto"/>
      </w:pPr>
      <w:r w:rsidRPr="008C6C91">
        <w:t>De beroepsbeoefenaars die deel uitmaken van een netwerk moeten de op dit niveau geldende gedragslijnen en procedures ter voorkoming van WG/FT toepassen, met inbegrip van de gedragslijnen inzake gegevensbescherming en de gedragslijnen en procedures voor het delen van informatie binnen dit netwerk.</w:t>
      </w:r>
    </w:p>
    <w:p w14:paraId="3075484E" w14:textId="145FC1EA" w:rsidR="009D2C78" w:rsidRDefault="009D2C78" w:rsidP="009D2C78">
      <w:pPr>
        <w:rPr>
          <w:rFonts w:ascii="Calibri" w:hAnsi="Calibri" w:cs="Calibri"/>
          <w:lang w:val="nl-NL"/>
        </w:rPr>
      </w:pPr>
      <w:r w:rsidRPr="00686368">
        <w:rPr>
          <w:rFonts w:ascii="Calibri" w:hAnsi="Calibri" w:cs="Calibri"/>
          <w:lang w:val="nl-NL"/>
        </w:rPr>
        <w:t>Deze handleiding werd in september 2020 bijgewerkt ten einde rekening te houden</w:t>
      </w:r>
      <w:r w:rsidR="002F2013">
        <w:rPr>
          <w:rFonts w:ascii="Calibri" w:hAnsi="Calibri" w:cs="Calibri"/>
          <w:lang w:val="nl-NL"/>
        </w:rPr>
        <w:t xml:space="preserve"> 1)</w:t>
      </w:r>
      <w:r w:rsidRPr="00686368">
        <w:rPr>
          <w:rFonts w:ascii="Calibri" w:hAnsi="Calibri" w:cs="Calibri"/>
          <w:lang w:val="nl-NL"/>
        </w:rPr>
        <w:t xml:space="preserve"> met de norm van het Instituut van de Bedrijfsrevisoren d.d. 27 maart 2020 inzake de toepassing van de wet van 18 september 2017 tot voorkoming van het witwassen van geld en de financiering van terrorisme en tot beperking van het gebruik van contanten en </w:t>
      </w:r>
      <w:r w:rsidR="002F2013">
        <w:rPr>
          <w:rFonts w:ascii="Calibri" w:hAnsi="Calibri" w:cs="Calibri"/>
          <w:lang w:val="nl-NL"/>
        </w:rPr>
        <w:t xml:space="preserve">2) </w:t>
      </w:r>
      <w:r w:rsidRPr="00686368">
        <w:rPr>
          <w:rFonts w:ascii="Calibri" w:hAnsi="Calibri" w:cs="Calibri"/>
          <w:lang w:val="nl-NL"/>
        </w:rPr>
        <w:t xml:space="preserve">met de wet </w:t>
      </w:r>
      <w:r w:rsidRPr="003079DB">
        <w:rPr>
          <w:rFonts w:ascii="Calibri" w:hAnsi="Calibri" w:cs="Calibri"/>
          <w:lang w:val="nl-NL"/>
        </w:rPr>
        <w:t xml:space="preserve">van 20 juli 2020 </w:t>
      </w:r>
      <w:r w:rsidRPr="0003292D">
        <w:rPr>
          <w:rFonts w:ascii="Calibri" w:hAnsi="Calibri" w:cs="Calibri"/>
          <w:lang w:val="nl-NL"/>
        </w:rPr>
        <w:t>houdende diverse bepalingen tot voorkoming van het witwassen van geld en de financiering van terrorisme en tot beperking van het gebruik van contanten</w:t>
      </w:r>
      <w:r w:rsidRPr="00C9371D">
        <w:rPr>
          <w:rFonts w:ascii="Calibri" w:hAnsi="Calibri" w:cs="Calibri"/>
          <w:lang w:val="nl-NL"/>
        </w:rPr>
        <w:t>.</w:t>
      </w:r>
    </w:p>
    <w:p w14:paraId="1FD1441C" w14:textId="5680AFC1" w:rsidR="00CA6C6D" w:rsidRPr="00686368" w:rsidRDefault="00CA6C6D" w:rsidP="009D2C78">
      <w:pPr>
        <w:rPr>
          <w:rFonts w:ascii="Calibri" w:hAnsi="Calibri" w:cs="Calibri"/>
          <w:lang w:val="nl-NL"/>
        </w:rPr>
      </w:pPr>
      <w:r w:rsidRPr="003A0C66">
        <w:rPr>
          <w:rFonts w:ascii="Calibri" w:hAnsi="Calibri" w:cs="Calibri"/>
          <w:lang w:val="nl-NL"/>
        </w:rPr>
        <w:t xml:space="preserve">Een volledige update van </w:t>
      </w:r>
      <w:r w:rsidR="006A32AE" w:rsidRPr="003A0C66">
        <w:rPr>
          <w:rFonts w:ascii="Calibri" w:hAnsi="Calibri" w:cs="Calibri"/>
          <w:lang w:val="nl-NL"/>
        </w:rPr>
        <w:t>de handleiding</w:t>
      </w:r>
      <w:r w:rsidRPr="003A0C66">
        <w:rPr>
          <w:rFonts w:ascii="Calibri" w:hAnsi="Calibri" w:cs="Calibri"/>
          <w:lang w:val="nl-NL"/>
        </w:rPr>
        <w:t xml:space="preserve"> is uitgevoerd in </w:t>
      </w:r>
      <w:r w:rsidR="007E04AF">
        <w:rPr>
          <w:rFonts w:ascii="Calibri" w:hAnsi="Calibri" w:cs="Calibri"/>
          <w:lang w:val="nl-NL"/>
        </w:rPr>
        <w:t>september</w:t>
      </w:r>
      <w:r w:rsidRPr="003A0C66">
        <w:rPr>
          <w:rFonts w:ascii="Calibri" w:hAnsi="Calibri" w:cs="Calibri"/>
          <w:lang w:val="nl-NL"/>
        </w:rPr>
        <w:t xml:space="preserve"> 2024 om sommige hoofdstukken te herstructureren voor een gemakkelijkere leesbaarheid van </w:t>
      </w:r>
      <w:r w:rsidR="008C72D2" w:rsidRPr="003A0C66">
        <w:rPr>
          <w:rFonts w:ascii="Calibri" w:hAnsi="Calibri" w:cs="Calibri"/>
          <w:lang w:val="nl-NL"/>
        </w:rPr>
        <w:t>deze</w:t>
      </w:r>
      <w:r w:rsidRPr="003A0C66">
        <w:rPr>
          <w:rFonts w:ascii="Calibri" w:hAnsi="Calibri" w:cs="Calibri"/>
          <w:lang w:val="nl-NL"/>
        </w:rPr>
        <w:t xml:space="preserve"> hand</w:t>
      </w:r>
      <w:r w:rsidR="00ED3D73" w:rsidRPr="003A0C66">
        <w:rPr>
          <w:rFonts w:ascii="Calibri" w:hAnsi="Calibri" w:cs="Calibri"/>
          <w:lang w:val="nl-NL"/>
        </w:rPr>
        <w:t xml:space="preserve">leiding. </w:t>
      </w:r>
      <w:r w:rsidRPr="003A0C66">
        <w:rPr>
          <w:rFonts w:ascii="Calibri" w:hAnsi="Calibri" w:cs="Calibri"/>
          <w:lang w:val="nl-NL"/>
        </w:rPr>
        <w:t xml:space="preserve">Deze update houdt rekening met de aanbeveling van </w:t>
      </w:r>
      <w:r w:rsidR="00F20E34" w:rsidRPr="003A0C66">
        <w:rPr>
          <w:rFonts w:ascii="Calibri" w:hAnsi="Calibri" w:cs="Calibri"/>
          <w:lang w:val="nl-NL"/>
        </w:rPr>
        <w:t xml:space="preserve">het College van toezicht </w:t>
      </w:r>
      <w:r w:rsidR="00282586" w:rsidRPr="003A0C66">
        <w:rPr>
          <w:rFonts w:ascii="Calibri" w:hAnsi="Calibri" w:cs="Calibri"/>
          <w:lang w:val="nl-NL"/>
        </w:rPr>
        <w:t>op de bedrijfsrevisoren</w:t>
      </w:r>
      <w:r w:rsidRPr="003A0C66">
        <w:rPr>
          <w:rFonts w:ascii="Calibri" w:hAnsi="Calibri" w:cs="Calibri"/>
          <w:lang w:val="nl-NL"/>
        </w:rPr>
        <w:t xml:space="preserve"> 2024/01 </w:t>
      </w:r>
      <w:r w:rsidR="00AF752D" w:rsidRPr="003A0C66">
        <w:rPr>
          <w:rFonts w:ascii="Calibri" w:hAnsi="Calibri" w:cs="Calibri"/>
          <w:lang w:val="nl-NL"/>
        </w:rPr>
        <w:t>over</w:t>
      </w:r>
      <w:r w:rsidRPr="003A0C66">
        <w:rPr>
          <w:rFonts w:ascii="Calibri" w:hAnsi="Calibri" w:cs="Calibri"/>
          <w:lang w:val="nl-NL"/>
        </w:rPr>
        <w:t xml:space="preserve"> het tijdstip van identificatie en verificatie van de identiteit van de cliënt, de uiteindelijke begunstigden van de cliënt en de</w:t>
      </w:r>
      <w:r w:rsidR="006A32AE" w:rsidRPr="003A0C66">
        <w:rPr>
          <w:rFonts w:ascii="Calibri" w:hAnsi="Calibri" w:cs="Calibri"/>
          <w:lang w:val="nl-NL"/>
        </w:rPr>
        <w:t xml:space="preserve"> lasthebbers</w:t>
      </w:r>
      <w:r w:rsidRPr="003A0C66">
        <w:rPr>
          <w:rFonts w:ascii="Calibri" w:hAnsi="Calibri" w:cs="Calibri"/>
          <w:lang w:val="nl-NL"/>
        </w:rPr>
        <w:t xml:space="preserve"> van de cliënt. </w:t>
      </w:r>
    </w:p>
    <w:p w14:paraId="4D548F2E" w14:textId="33D8705D" w:rsidR="00D429B3" w:rsidRPr="009D2C78" w:rsidRDefault="00D429B3" w:rsidP="0056021E">
      <w:pPr>
        <w:spacing w:after="0" w:line="240" w:lineRule="auto"/>
      </w:pPr>
      <w:r w:rsidRPr="009D2C78">
        <w:lastRenderedPageBreak/>
        <w:br w:type="page"/>
      </w:r>
    </w:p>
    <w:p w14:paraId="7B4EED07" w14:textId="77777777" w:rsidR="009D2C78" w:rsidRPr="008C6C91" w:rsidRDefault="009D2C78" w:rsidP="00002A55">
      <w:pPr>
        <w:pStyle w:val="Titre11"/>
        <w:pBdr>
          <w:top w:val="single" w:sz="4" w:space="1" w:color="8DD1D4"/>
          <w:left w:val="single" w:sz="4" w:space="4" w:color="8DD1D4"/>
          <w:bottom w:val="single" w:sz="4" w:space="1" w:color="8DD1D4"/>
          <w:right w:val="single" w:sz="4" w:space="4" w:color="8DD1D4"/>
        </w:pBdr>
        <w:shd w:val="clear" w:color="auto" w:fill="8DD1D4"/>
        <w:spacing w:line="240" w:lineRule="auto"/>
        <w:ind w:left="357" w:right="-46" w:hanging="357"/>
      </w:pPr>
      <w:bookmarkStart w:id="7" w:name="_Toc17380167"/>
      <w:bookmarkStart w:id="8" w:name="_Toc171513893"/>
      <w:bookmarkStart w:id="9" w:name="_Toc178672953"/>
      <w:bookmarkStart w:id="10" w:name="_Toc9246215"/>
      <w:bookmarkStart w:id="11" w:name="_Toc9329353"/>
      <w:bookmarkStart w:id="12" w:name="_Toc9331343"/>
      <w:r w:rsidRPr="008C6C91">
        <w:lastRenderedPageBreak/>
        <w:t>TERMINOLOGIE EN DEFINITIES</w:t>
      </w:r>
      <w:bookmarkEnd w:id="7"/>
      <w:bookmarkEnd w:id="8"/>
      <w:bookmarkEnd w:id="9"/>
    </w:p>
    <w:bookmarkEnd w:id="10"/>
    <w:bookmarkEnd w:id="11"/>
    <w:bookmarkEnd w:id="12"/>
    <w:p w14:paraId="232D8841" w14:textId="77777777" w:rsidR="009D2C78" w:rsidRPr="008C6C91" w:rsidRDefault="009D2C78" w:rsidP="009D2C78">
      <w:pPr>
        <w:spacing w:line="240" w:lineRule="auto"/>
        <w:rPr>
          <w:sz w:val="20"/>
        </w:rPr>
      </w:pPr>
      <w:r w:rsidRPr="008C6C91">
        <w:rPr>
          <w:sz w:val="20"/>
        </w:rPr>
        <w:t>1° “de AWW”: de wet van 18 september 2017 tot voorkoming van het witwassen van geld en de financiering van terrorisme en tot beperking van het gebruik van contanten;</w:t>
      </w:r>
    </w:p>
    <w:p w14:paraId="24D0ECF2" w14:textId="77777777" w:rsidR="009D2C78" w:rsidRPr="008C6C91" w:rsidRDefault="009D2C78" w:rsidP="009D2C78">
      <w:pPr>
        <w:spacing w:line="240" w:lineRule="auto"/>
        <w:rPr>
          <w:sz w:val="20"/>
        </w:rPr>
      </w:pPr>
      <w:r w:rsidRPr="008C6C91">
        <w:rPr>
          <w:sz w:val="20"/>
        </w:rPr>
        <w:t xml:space="preserve">2° “witwassen van geld”: zoals bedoeld in artikel 2 van de AWW; </w:t>
      </w:r>
    </w:p>
    <w:p w14:paraId="7E1ED6C1" w14:textId="77777777" w:rsidR="009D2C78" w:rsidRPr="008C6C91" w:rsidRDefault="009D2C78" w:rsidP="009D2C78">
      <w:pPr>
        <w:spacing w:line="240" w:lineRule="auto"/>
        <w:rPr>
          <w:sz w:val="20"/>
        </w:rPr>
      </w:pPr>
      <w:r w:rsidRPr="008C6C91">
        <w:rPr>
          <w:sz w:val="20"/>
        </w:rPr>
        <w:t>3° “financiering van terrorisme”: zoals bedoeld in artikel 3 van de AWW;</w:t>
      </w:r>
    </w:p>
    <w:p w14:paraId="002197F6" w14:textId="77777777" w:rsidR="009D2C78" w:rsidRPr="008C6C91" w:rsidRDefault="009D2C78" w:rsidP="009D2C78">
      <w:pPr>
        <w:spacing w:line="240" w:lineRule="auto"/>
        <w:rPr>
          <w:sz w:val="20"/>
        </w:rPr>
      </w:pPr>
      <w:r w:rsidRPr="008C6C91">
        <w:rPr>
          <w:sz w:val="20"/>
        </w:rPr>
        <w:t>4° “WG/FT”: het witwassen van geld en de financiering van terrorisme;</w:t>
      </w:r>
    </w:p>
    <w:p w14:paraId="23CF76EF" w14:textId="77777777" w:rsidR="009D2C78" w:rsidRPr="008C6C91" w:rsidRDefault="009D2C78" w:rsidP="009D2C78">
      <w:pPr>
        <w:spacing w:line="240" w:lineRule="auto"/>
        <w:rPr>
          <w:sz w:val="20"/>
        </w:rPr>
      </w:pPr>
      <w:r w:rsidRPr="008C6C91">
        <w:rPr>
          <w:sz w:val="20"/>
        </w:rPr>
        <w:t>5° “criminele activiteit”: zoals bedoeld in artikel 4,23° van de AWW;</w:t>
      </w:r>
    </w:p>
    <w:p w14:paraId="69127C00" w14:textId="77777777" w:rsidR="009D2C78" w:rsidRPr="008C6C91" w:rsidRDefault="009D2C78" w:rsidP="009D2C78">
      <w:pPr>
        <w:spacing w:line="240" w:lineRule="auto"/>
        <w:rPr>
          <w:sz w:val="20"/>
        </w:rPr>
      </w:pPr>
      <w:r w:rsidRPr="008C6C91">
        <w:rPr>
          <w:sz w:val="20"/>
        </w:rPr>
        <w:t>6° “uiteindelijke begunstigde”: een natuurlijke persoon zoals bedoeld in artikel 4,27° van de AWW;</w:t>
      </w:r>
    </w:p>
    <w:p w14:paraId="052BF7AD" w14:textId="77777777" w:rsidR="009D2C78" w:rsidRPr="008C6C91" w:rsidRDefault="009D2C78" w:rsidP="009D2C78">
      <w:pPr>
        <w:spacing w:line="240" w:lineRule="auto"/>
        <w:rPr>
          <w:sz w:val="20"/>
        </w:rPr>
      </w:pPr>
      <w:r w:rsidRPr="008C6C91">
        <w:rPr>
          <w:sz w:val="20"/>
        </w:rPr>
        <w:t>7° ”politiek prominente personen”: een persoon zoals bedoeld in artikel 4,28° tot 30°van de AWW;</w:t>
      </w:r>
    </w:p>
    <w:p w14:paraId="02C95C00" w14:textId="77777777" w:rsidR="009D2C78" w:rsidRPr="008C6C91" w:rsidRDefault="009D2C78" w:rsidP="009D2C78">
      <w:pPr>
        <w:spacing w:line="240" w:lineRule="auto"/>
        <w:rPr>
          <w:sz w:val="20"/>
        </w:rPr>
      </w:pPr>
      <w:r w:rsidRPr="008C6C91">
        <w:rPr>
          <w:sz w:val="20"/>
        </w:rPr>
        <w:t xml:space="preserve">8° “zakelijke relatie”: een zakelijke relatie zoals bedoeld in artikel 4, 33°, van de AWW; </w:t>
      </w:r>
    </w:p>
    <w:p w14:paraId="01DB2FAA" w14:textId="77777777" w:rsidR="009D2C78" w:rsidRPr="008C6C91" w:rsidRDefault="009D2C78" w:rsidP="009D2C78">
      <w:pPr>
        <w:spacing w:line="240" w:lineRule="auto"/>
        <w:rPr>
          <w:sz w:val="20"/>
        </w:rPr>
      </w:pPr>
      <w:r w:rsidRPr="008C6C91">
        <w:rPr>
          <w:sz w:val="20"/>
        </w:rPr>
        <w:t xml:space="preserve">9° “beroepsbeoefenaar”: een natuurlijke persoon, een rechtspersoon of een andere entiteit met om het even welke rechtsvorm, die behoort tot één van de categorieën opgesomd in artikel 5,§1, 23° </w:t>
      </w:r>
      <w:r>
        <w:rPr>
          <w:sz w:val="20"/>
        </w:rPr>
        <w:t xml:space="preserve"> </w:t>
      </w:r>
      <w:r w:rsidRPr="008C6C91">
        <w:rPr>
          <w:sz w:val="20"/>
        </w:rPr>
        <w:t xml:space="preserve">van de AWW; </w:t>
      </w:r>
    </w:p>
    <w:p w14:paraId="50C0410F" w14:textId="2A5C2816" w:rsidR="009D2C78" w:rsidRPr="008C6C91" w:rsidRDefault="009D2C78" w:rsidP="009D2C78">
      <w:pPr>
        <w:spacing w:line="240" w:lineRule="auto"/>
        <w:rPr>
          <w:sz w:val="20"/>
        </w:rPr>
      </w:pPr>
      <w:r w:rsidRPr="008C6C91">
        <w:rPr>
          <w:sz w:val="20"/>
        </w:rPr>
        <w:t>10° “onafhankelijke auditfunctie”: de functie bedoeld in artikel 8 §2, 2° a) van de AWW om de gedragslijnen, procedures en interne</w:t>
      </w:r>
      <w:r w:rsidR="007B47BD">
        <w:rPr>
          <w:sz w:val="20"/>
        </w:rPr>
        <w:t xml:space="preserve"> </w:t>
      </w:r>
      <w:r w:rsidRPr="008C6C91">
        <w:rPr>
          <w:sz w:val="20"/>
        </w:rPr>
        <w:t>controlemaatregelen te testen;</w:t>
      </w:r>
    </w:p>
    <w:p w14:paraId="7A8CC50B" w14:textId="6535CBF5" w:rsidR="009D2C78" w:rsidRPr="008C6C91" w:rsidRDefault="009D2C78" w:rsidP="009D2C78">
      <w:pPr>
        <w:spacing w:line="240" w:lineRule="auto"/>
        <w:rPr>
          <w:sz w:val="20"/>
        </w:rPr>
      </w:pPr>
      <w:r w:rsidRPr="008C6C91">
        <w:rPr>
          <w:sz w:val="20"/>
        </w:rPr>
        <w:t>11° “verantwoordelijke persoon op het hoogste niveau“: zijnde een lid van het bestuursorgaan of, in voorkomend geval, van de effectieve leiding van de onderworpen entiteiten die rechtspersonen zijn of indien de onderworpen entiteit een natuurlijke persoon is, die persoon zelf, die belast is met de opdrachten zoals bedoeld in artikel 9, §1 van de AWW;</w:t>
      </w:r>
    </w:p>
    <w:p w14:paraId="05701F13" w14:textId="77777777" w:rsidR="009D2C78" w:rsidRPr="008C6C91" w:rsidRDefault="009D2C78" w:rsidP="009D2C78">
      <w:pPr>
        <w:spacing w:line="240" w:lineRule="auto"/>
        <w:rPr>
          <w:sz w:val="20"/>
        </w:rPr>
      </w:pPr>
      <w:r w:rsidRPr="008C6C91">
        <w:rPr>
          <w:sz w:val="20"/>
        </w:rPr>
        <w:t>12° “AMLCO” (</w:t>
      </w:r>
      <w:r w:rsidRPr="008C6C91">
        <w:rPr>
          <w:i/>
          <w:sz w:val="20"/>
        </w:rPr>
        <w:t>Anti-money laundering compliance officer</w:t>
      </w:r>
      <w:r w:rsidRPr="008C6C91">
        <w:rPr>
          <w:sz w:val="20"/>
        </w:rPr>
        <w:t xml:space="preserve">): een persoon die belast is met de opdrachten zoals bedoeld in artikel 9, §2, van de AWW; </w:t>
      </w:r>
    </w:p>
    <w:p w14:paraId="3964DAEB" w14:textId="77777777" w:rsidR="009D2C78" w:rsidRPr="008C6C91" w:rsidRDefault="009D2C78" w:rsidP="009D2C78">
      <w:pPr>
        <w:spacing w:line="240" w:lineRule="auto"/>
        <w:rPr>
          <w:sz w:val="20"/>
        </w:rPr>
      </w:pPr>
      <w:r w:rsidRPr="008C6C91">
        <w:rPr>
          <w:sz w:val="20"/>
        </w:rPr>
        <w:t>13° “occasionele verrichting”: een verrichting als bedoeld in artikel 21, § 1, 2°, a) of b) van de AWW;</w:t>
      </w:r>
    </w:p>
    <w:p w14:paraId="6D2F39FE" w14:textId="77777777" w:rsidR="009D2C78" w:rsidRPr="008C6C91" w:rsidRDefault="009D2C78" w:rsidP="009D2C78">
      <w:pPr>
        <w:spacing w:line="240" w:lineRule="auto"/>
        <w:rPr>
          <w:sz w:val="20"/>
        </w:rPr>
      </w:pPr>
      <w:r w:rsidRPr="008C6C91">
        <w:rPr>
          <w:sz w:val="20"/>
        </w:rPr>
        <w:t>14° “atypische verrichting“: een verrichting die niet strookt met de kenmerken van de cliënt, met het doel en de aard van de zakelijke relatie of van de betrokken verrichting, of met het risicoprofiel van de cliënt, en die hierdoor verband zou kunnen houden met het witwassen van geld of de financiering van terrorisme;</w:t>
      </w:r>
    </w:p>
    <w:p w14:paraId="47D0B032" w14:textId="77777777" w:rsidR="009D2C78" w:rsidRPr="008C6C91" w:rsidRDefault="009D2C78" w:rsidP="009D2C78">
      <w:pPr>
        <w:spacing w:line="240" w:lineRule="auto"/>
        <w:rPr>
          <w:sz w:val="20"/>
        </w:rPr>
      </w:pPr>
      <w:r w:rsidRPr="008C6C91">
        <w:rPr>
          <w:sz w:val="20"/>
        </w:rPr>
        <w:t>15° “lasthebber”: de persoon die de cliënt vertegenwoordigt in het kader van de zakelijke relatie of de occasionele verrichting, onder andere de persoon of personen die de opdrachtbrief ondertekent(en) of enige andere persoon die de bevoegdheid heeft om de cliënt te verbinden;</w:t>
      </w:r>
    </w:p>
    <w:p w14:paraId="2C044FCC" w14:textId="77777777" w:rsidR="009D2C78" w:rsidRPr="008C6C91" w:rsidRDefault="009D2C78" w:rsidP="009D2C78">
      <w:pPr>
        <w:spacing w:line="240" w:lineRule="auto"/>
        <w:rPr>
          <w:sz w:val="20"/>
        </w:rPr>
      </w:pPr>
      <w:r w:rsidRPr="008C6C91">
        <w:rPr>
          <w:sz w:val="20"/>
        </w:rPr>
        <w:t>16° “medewerker(s)”: de personeelsleden en de zelfstandige medewerkers, met inbegrip van de beroepsbeoefenaars, die op regelmatige en voortdurende wijze werkzaamheden uitvoeren in opdracht van de beroepsbeoefenaar;</w:t>
      </w:r>
    </w:p>
    <w:p w14:paraId="3C761296" w14:textId="77777777" w:rsidR="009D2C78" w:rsidRPr="008C6C91" w:rsidRDefault="009D2C78" w:rsidP="009D2C78">
      <w:pPr>
        <w:spacing w:line="240" w:lineRule="auto"/>
        <w:rPr>
          <w:sz w:val="20"/>
        </w:rPr>
      </w:pPr>
      <w:r w:rsidRPr="008C6C91">
        <w:rPr>
          <w:sz w:val="20"/>
        </w:rPr>
        <w:t xml:space="preserve">17° “toezichtautoriteit”: autoriteit zoals bedoeld in artikel 85 van de AWW, namelijk het College van toezicht op de bedrijfsrevisoren, hierna het “College”; </w:t>
      </w:r>
    </w:p>
    <w:p w14:paraId="18B3D74A" w14:textId="77777777" w:rsidR="009D2C78" w:rsidRPr="008C6C91" w:rsidRDefault="009D2C78" w:rsidP="009D2C78">
      <w:pPr>
        <w:spacing w:line="240" w:lineRule="auto"/>
        <w:rPr>
          <w:sz w:val="20"/>
        </w:rPr>
      </w:pPr>
      <w:r w:rsidRPr="008C6C91">
        <w:rPr>
          <w:sz w:val="20"/>
        </w:rPr>
        <w:t>18° “kantoor”: onder een bedrijfsrevisorenkantoor wordt bedoeld een rechtspersoon of een andere entiteit met om het even welke rechtsvorm, andere dan een natuurlijk persoon, ingeschreven in het openbaar register van de bedrijfsrevisoren;</w:t>
      </w:r>
    </w:p>
    <w:p w14:paraId="465700B5" w14:textId="77777777" w:rsidR="009D2C78" w:rsidRPr="008C6C91" w:rsidRDefault="009D2C78" w:rsidP="009D2C78">
      <w:pPr>
        <w:spacing w:line="240" w:lineRule="auto"/>
        <w:rPr>
          <w:sz w:val="20"/>
        </w:rPr>
      </w:pPr>
      <w:r w:rsidRPr="008C6C91">
        <w:rPr>
          <w:sz w:val="20"/>
        </w:rPr>
        <w:t>19° “netwerk”: de grotere structuur waartoe een beroepsbeoefenaar of kantoor behoort:</w:t>
      </w:r>
    </w:p>
    <w:p w14:paraId="12C2FCE5" w14:textId="77777777" w:rsidR="009D2C78" w:rsidRPr="008C6C91" w:rsidRDefault="009D2C78">
      <w:pPr>
        <w:pStyle w:val="Paragraphedeliste"/>
        <w:numPr>
          <w:ilvl w:val="0"/>
          <w:numId w:val="47"/>
        </w:numPr>
        <w:spacing w:line="240" w:lineRule="auto"/>
        <w:rPr>
          <w:sz w:val="20"/>
        </w:rPr>
      </w:pPr>
      <w:r w:rsidRPr="008C6C91">
        <w:rPr>
          <w:sz w:val="20"/>
        </w:rPr>
        <w:t>die op samenwerking is gericht; en</w:t>
      </w:r>
    </w:p>
    <w:p w14:paraId="5D6C8833" w14:textId="77777777" w:rsidR="009D2C78" w:rsidRPr="008C6C91" w:rsidRDefault="009D2C78">
      <w:pPr>
        <w:pStyle w:val="Paragraphedeliste"/>
        <w:numPr>
          <w:ilvl w:val="0"/>
          <w:numId w:val="47"/>
        </w:numPr>
        <w:spacing w:line="240" w:lineRule="auto"/>
        <w:rPr>
          <w:sz w:val="20"/>
        </w:rPr>
      </w:pPr>
      <w:r w:rsidRPr="008C6C91">
        <w:rPr>
          <w:sz w:val="20"/>
        </w:rPr>
        <w:t>die duidelijk is gericht op winst- of kostendeling, of het delen van gemeenschappelijke eigendom, zeggenschap of bestuur, een gemeenschappelijk beleid en procedures inzake kwaliteitsbeheersing, een gemeenschappelijke bedrijfsstrategie, het gebruik van een gemeenschappelijke merknaam of een aanzienlijk deel van de bedrijfsmiddelen;</w:t>
      </w:r>
    </w:p>
    <w:p w14:paraId="27B1F069" w14:textId="77777777" w:rsidR="009D2C78" w:rsidRPr="008C6C91" w:rsidRDefault="009D2C78" w:rsidP="009D2C78">
      <w:pPr>
        <w:spacing w:line="240" w:lineRule="auto"/>
        <w:rPr>
          <w:sz w:val="20"/>
        </w:rPr>
      </w:pPr>
      <w:r w:rsidRPr="008C6C91">
        <w:rPr>
          <w:sz w:val="20"/>
        </w:rPr>
        <w:lastRenderedPageBreak/>
        <w:t>20° “CFI”: De Cel voor Financiële Informatieverwerking, zoals bedoeld in artikel 76 van de AWW;</w:t>
      </w:r>
    </w:p>
    <w:p w14:paraId="7060A47D" w14:textId="77777777" w:rsidR="009D2C78" w:rsidRPr="008C6C91" w:rsidRDefault="009D2C78" w:rsidP="009D2C78">
      <w:pPr>
        <w:spacing w:line="240" w:lineRule="auto"/>
        <w:rPr>
          <w:sz w:val="20"/>
        </w:rPr>
      </w:pPr>
      <w:r w:rsidRPr="008C6C91">
        <w:rPr>
          <w:sz w:val="20"/>
        </w:rPr>
        <w:t>21° “derde zaakaanbrenger”: wordt verstaan onder "derde zaakaanbrenger":</w:t>
      </w:r>
    </w:p>
    <w:p w14:paraId="46934007" w14:textId="77777777" w:rsidR="009D2C78" w:rsidRPr="008C6C91" w:rsidRDefault="009D2C78">
      <w:pPr>
        <w:pStyle w:val="Paragraphedeliste"/>
        <w:numPr>
          <w:ilvl w:val="0"/>
          <w:numId w:val="48"/>
        </w:numPr>
        <w:spacing w:line="240" w:lineRule="auto"/>
        <w:rPr>
          <w:sz w:val="20"/>
        </w:rPr>
      </w:pPr>
      <w:r w:rsidRPr="008C6C91">
        <w:rPr>
          <w:sz w:val="20"/>
        </w:rPr>
        <w:t>een onderworpen entiteit als bedoeld in artikel 5 van de AWW;</w:t>
      </w:r>
    </w:p>
    <w:p w14:paraId="1A0C26AF" w14:textId="77777777" w:rsidR="009D2C78" w:rsidRPr="008C6C91" w:rsidRDefault="009D2C78">
      <w:pPr>
        <w:pStyle w:val="Paragraphedeliste"/>
        <w:numPr>
          <w:ilvl w:val="0"/>
          <w:numId w:val="48"/>
        </w:numPr>
        <w:spacing w:line="240" w:lineRule="auto"/>
        <w:rPr>
          <w:sz w:val="20"/>
        </w:rPr>
      </w:pPr>
      <w:r w:rsidRPr="008C6C91">
        <w:rPr>
          <w:sz w:val="20"/>
        </w:rPr>
        <w:t>een onderworpen entiteit als bedoeld in artikel 2 van Richtlijn 2015/849, die ressorteert onder een andere lidstaat;</w:t>
      </w:r>
    </w:p>
    <w:p w14:paraId="5F34CEC1" w14:textId="77777777" w:rsidR="009D2C78" w:rsidRPr="008C6C91" w:rsidRDefault="009D2C78">
      <w:pPr>
        <w:pStyle w:val="Paragraphedeliste"/>
        <w:numPr>
          <w:ilvl w:val="0"/>
          <w:numId w:val="48"/>
        </w:numPr>
        <w:spacing w:line="240" w:lineRule="auto"/>
        <w:rPr>
          <w:sz w:val="20"/>
        </w:rPr>
      </w:pPr>
      <w:r w:rsidRPr="008C6C91">
        <w:rPr>
          <w:sz w:val="20"/>
        </w:rPr>
        <w:t>een onderworpen entiteit als bedoeld in artikel 2 van Richtlijn 2015/849, die ressorteert onder een derde land en:</w:t>
      </w:r>
    </w:p>
    <w:p w14:paraId="07ECB163" w14:textId="39955A4E" w:rsidR="009D2C78" w:rsidRPr="008C6C91" w:rsidRDefault="009D2C78">
      <w:pPr>
        <w:pStyle w:val="Paragraphedeliste"/>
        <w:numPr>
          <w:ilvl w:val="1"/>
          <w:numId w:val="49"/>
        </w:numPr>
        <w:spacing w:line="240" w:lineRule="auto"/>
        <w:rPr>
          <w:sz w:val="20"/>
        </w:rPr>
      </w:pPr>
      <w:r w:rsidRPr="008C6C91">
        <w:rPr>
          <w:sz w:val="20"/>
        </w:rPr>
        <w:t>die onderworpen is aan de wettelijke of reglementaire verplichtingen op het</w:t>
      </w:r>
      <w:r w:rsidR="00ED20DB">
        <w:rPr>
          <w:sz w:val="20"/>
        </w:rPr>
        <w:t xml:space="preserve"> </w:t>
      </w:r>
      <w:r w:rsidR="00FB3E98">
        <w:rPr>
          <w:sz w:val="20"/>
        </w:rPr>
        <w:t>vlak</w:t>
      </w:r>
      <w:r w:rsidR="00FB3E98" w:rsidRPr="008C6C91">
        <w:rPr>
          <w:sz w:val="20"/>
        </w:rPr>
        <w:t xml:space="preserve"> </w:t>
      </w:r>
      <w:r w:rsidRPr="008C6C91">
        <w:rPr>
          <w:sz w:val="20"/>
        </w:rPr>
        <w:t>van waakzaamheid ten aanzien van de cliënten en de bewaring van documenten die verenigbaar zijn met de verplichtingen waarin Richtlijn 2015/849 voorziet; en</w:t>
      </w:r>
    </w:p>
    <w:p w14:paraId="1E5DCC54" w14:textId="77777777" w:rsidR="009D2C78" w:rsidRPr="008C6C91" w:rsidRDefault="009D2C78">
      <w:pPr>
        <w:pStyle w:val="Paragraphedeliste"/>
        <w:numPr>
          <w:ilvl w:val="1"/>
          <w:numId w:val="49"/>
        </w:numPr>
        <w:spacing w:line="240" w:lineRule="auto"/>
        <w:rPr>
          <w:sz w:val="20"/>
        </w:rPr>
      </w:pPr>
      <w:r w:rsidRPr="008C6C91">
        <w:rPr>
          <w:sz w:val="20"/>
        </w:rPr>
        <w:t>die onderworpen is aan een toezicht op de naleving van deze wettelijke of reglementaire verplichtingen dat voldoet aan de vereisten bepaald in hoofdstuk VI, afdeling 2, van Richtlijn 2015/849.</w:t>
      </w:r>
    </w:p>
    <w:p w14:paraId="5D21DCD0" w14:textId="31B635F5" w:rsidR="00D429B3" w:rsidRPr="00F67CD3" w:rsidRDefault="00D429B3" w:rsidP="00F67CD3">
      <w:pPr>
        <w:spacing w:after="120" w:line="240" w:lineRule="auto"/>
        <w:ind w:left="708"/>
      </w:pPr>
      <w:r w:rsidRPr="00F67CD3">
        <w:br w:type="page"/>
      </w:r>
    </w:p>
    <w:p w14:paraId="7720F6A5" w14:textId="3D7095B6" w:rsidR="00D429B3" w:rsidRPr="009D2C78" w:rsidRDefault="007C451A" w:rsidP="002937CE">
      <w:pPr>
        <w:pStyle w:val="Titre11"/>
        <w:pBdr>
          <w:top w:val="single" w:sz="4" w:space="1" w:color="8DD1D4"/>
          <w:left w:val="single" w:sz="4" w:space="4" w:color="8DD1D4"/>
          <w:bottom w:val="single" w:sz="4" w:space="1" w:color="8DD1D4"/>
          <w:right w:val="single" w:sz="4" w:space="4" w:color="8DD1D4"/>
        </w:pBdr>
        <w:shd w:val="clear" w:color="auto" w:fill="8DD1D4"/>
        <w:ind w:left="357" w:right="0" w:hanging="357"/>
      </w:pPr>
      <w:bookmarkStart w:id="13" w:name="_Toc171513894"/>
      <w:bookmarkStart w:id="14" w:name="_Toc178672954"/>
      <w:r w:rsidRPr="00F67CD3">
        <w:rPr>
          <w:caps/>
        </w:rPr>
        <w:lastRenderedPageBreak/>
        <w:t>Algemene Inleiding</w:t>
      </w:r>
      <w:bookmarkEnd w:id="13"/>
      <w:bookmarkEnd w:id="14"/>
    </w:p>
    <w:p w14:paraId="4723063B" w14:textId="77777777" w:rsidR="009D2C78" w:rsidRPr="008C6C91" w:rsidRDefault="009D2C78" w:rsidP="00F67CD3">
      <w:pPr>
        <w:spacing w:before="120" w:after="120" w:line="240" w:lineRule="auto"/>
      </w:pPr>
      <w:r w:rsidRPr="008C6C91">
        <w:t xml:space="preserve">Deze handleiding is in ons kantoor in voege sinds </w:t>
      </w:r>
      <w:r w:rsidRPr="008C6C91">
        <w:rPr>
          <w:highlight w:val="yellow"/>
        </w:rPr>
        <w:t>……/…………/……………</w:t>
      </w:r>
      <w:r w:rsidRPr="008C6C91">
        <w:t xml:space="preserve">  en werd vastgelegd door de verantwoordelijke persoon op het hoogste niveau.</w:t>
      </w:r>
    </w:p>
    <w:p w14:paraId="54C7EE57" w14:textId="6EA30B4E" w:rsidR="001C66ED" w:rsidRDefault="00351C88" w:rsidP="00351C88">
      <w:pPr>
        <w:spacing w:before="240" w:after="0" w:line="240" w:lineRule="auto"/>
        <w:jc w:val="left"/>
        <w:rPr>
          <w:noProof/>
        </w:rPr>
      </w:pPr>
      <w:r w:rsidRPr="00351C88">
        <w:rPr>
          <w:rFonts w:cstheme="minorHAnsi"/>
        </w:rPr>
        <w:t xml:space="preserve">Deze handleiding biedt de implementatie van </w:t>
      </w:r>
      <w:r>
        <w:t xml:space="preserve">een organisatorisch kader (gedragslijnen, procedures en interne controlemaatregelen) dat aansluit bij de WG/FT-risico’s waaraan </w:t>
      </w:r>
      <w:r w:rsidR="00EB71B4">
        <w:t xml:space="preserve">wij </w:t>
      </w:r>
      <w:r>
        <w:t xml:space="preserve">zijn blootgesteld, </w:t>
      </w:r>
      <w:r w:rsidR="00182AD0">
        <w:t xml:space="preserve">dat </w:t>
      </w:r>
      <w:r>
        <w:t>kadert in de toepassing van een risico</w:t>
      </w:r>
      <w:r w:rsidR="00145478">
        <w:t>-</w:t>
      </w:r>
      <w:r>
        <w:t xml:space="preserve">gebaseerde benadering in de WG/FT, </w:t>
      </w:r>
      <w:r w:rsidR="00182AD0">
        <w:t xml:space="preserve">en </w:t>
      </w:r>
      <w:r w:rsidR="00EB71B4">
        <w:t xml:space="preserve">dat </w:t>
      </w:r>
      <w:r>
        <w:t xml:space="preserve">een proces is met vier opeenvolgende fases. De definitie van het organisatorisch kader, </w:t>
      </w:r>
      <w:r w:rsidR="00EB71B4">
        <w:t>zijnde</w:t>
      </w:r>
      <w:r>
        <w:t xml:space="preserve"> de tweede fase, is gebaseerd op de resultaten van de conform artikel 16 van </w:t>
      </w:r>
      <w:r w:rsidR="001A3A07">
        <w:t>de AWW</w:t>
      </w:r>
      <w:r>
        <w:t xml:space="preserve"> uitgevoerde voorafgaande algemene risicobeoordeling. </w:t>
      </w:r>
    </w:p>
    <w:p w14:paraId="5B93FDEF" w14:textId="3472CB2A" w:rsidR="00351C88" w:rsidRDefault="00351C88" w:rsidP="00351C88">
      <w:pPr>
        <w:spacing w:before="240" w:after="0" w:line="240" w:lineRule="auto"/>
        <w:jc w:val="left"/>
      </w:pPr>
      <w:r>
        <w:rPr>
          <w:noProof/>
        </w:rPr>
        <w:drawing>
          <wp:inline distT="0" distB="0" distL="0" distR="0" wp14:anchorId="0A478F68" wp14:editId="50866285">
            <wp:extent cx="5731510" cy="1916430"/>
            <wp:effectExtent l="0" t="0" r="2540" b="7620"/>
            <wp:docPr id="809005820"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5820" name="Image 1" descr="Une image contenant texte, capture d’écran, Police, ligne&#10;&#10;Description générée automatiquement"/>
                    <pic:cNvPicPr/>
                  </pic:nvPicPr>
                  <pic:blipFill>
                    <a:blip r:embed="rId16"/>
                    <a:stretch>
                      <a:fillRect/>
                    </a:stretch>
                  </pic:blipFill>
                  <pic:spPr>
                    <a:xfrm>
                      <a:off x="0" y="0"/>
                      <a:ext cx="5731510" cy="1916430"/>
                    </a:xfrm>
                    <a:prstGeom prst="rect">
                      <a:avLst/>
                    </a:prstGeom>
                  </pic:spPr>
                </pic:pic>
              </a:graphicData>
            </a:graphic>
          </wp:inline>
        </w:drawing>
      </w:r>
    </w:p>
    <w:p w14:paraId="3C2B4825" w14:textId="77777777" w:rsidR="0055405D" w:rsidRDefault="0055405D" w:rsidP="00351C88">
      <w:pPr>
        <w:spacing w:before="240" w:after="0" w:line="240" w:lineRule="auto"/>
        <w:jc w:val="left"/>
      </w:pPr>
    </w:p>
    <w:p w14:paraId="3FA747B1" w14:textId="0DCF64BB" w:rsidR="00351C88" w:rsidRPr="00034377" w:rsidRDefault="00351C88" w:rsidP="00F67CD3">
      <w:pPr>
        <w:pStyle w:val="Titre2"/>
        <w:ind w:left="788" w:hanging="431"/>
      </w:pPr>
      <w:bookmarkStart w:id="15" w:name="_Toc160440573"/>
      <w:bookmarkStart w:id="16" w:name="_Toc171513895"/>
      <w:bookmarkStart w:id="17" w:name="_Toc178672955"/>
      <w:r w:rsidRPr="00034377">
        <w:t>Eerste fase: alge</w:t>
      </w:r>
      <w:r w:rsidR="00784A65" w:rsidRPr="00034377">
        <w:t>m</w:t>
      </w:r>
      <w:r w:rsidRPr="00034377">
        <w:t>e</w:t>
      </w:r>
      <w:r w:rsidR="00784A65" w:rsidRPr="00034377">
        <w:t>n</w:t>
      </w:r>
      <w:r w:rsidRPr="00034377">
        <w:t xml:space="preserve">e beoordeling van </w:t>
      </w:r>
      <w:r w:rsidR="009226DA" w:rsidRPr="00034377">
        <w:t xml:space="preserve">de </w:t>
      </w:r>
      <w:r w:rsidRPr="00034377">
        <w:t>WG/FT-risico's</w:t>
      </w:r>
      <w:bookmarkEnd w:id="15"/>
      <w:bookmarkEnd w:id="16"/>
      <w:bookmarkEnd w:id="17"/>
      <w:r w:rsidRPr="00034377">
        <w:t xml:space="preserve"> </w:t>
      </w:r>
    </w:p>
    <w:p w14:paraId="5A7D98E7" w14:textId="15018714" w:rsidR="00351C88" w:rsidRPr="004C2234" w:rsidRDefault="00351C88" w:rsidP="00F67CD3">
      <w:pPr>
        <w:spacing w:before="120" w:after="120" w:line="240" w:lineRule="auto"/>
      </w:pPr>
      <w:r w:rsidRPr="004C2234">
        <w:t xml:space="preserve">De eerste fase van het proces bestaat uit een algemene beoordeling van de </w:t>
      </w:r>
      <w:r w:rsidR="00B56D2C">
        <w:t>WG/FT</w:t>
      </w:r>
      <w:r w:rsidRPr="004C2234">
        <w:t xml:space="preserve">-risico's van </w:t>
      </w:r>
      <w:r w:rsidR="000D654A">
        <w:t>het kantoor</w:t>
      </w:r>
      <w:r w:rsidRPr="004C2234">
        <w:t>.</w:t>
      </w:r>
    </w:p>
    <w:p w14:paraId="0A6E0949" w14:textId="69FAD1D5" w:rsidR="00504C66" w:rsidRDefault="00504C66" w:rsidP="00F67CD3">
      <w:pPr>
        <w:spacing w:before="120" w:after="120" w:line="240" w:lineRule="auto"/>
      </w:pPr>
      <w:r>
        <w:t xml:space="preserve">Het door </w:t>
      </w:r>
      <w:r w:rsidR="000D654A">
        <w:t>het kantoor</w:t>
      </w:r>
      <w:r>
        <w:t xml:space="preserve"> uitgewerkte WG/FT-risicobeheerbeleid zou vooreerst de beginselen moeten vaststellen voor de toepassing van de in artikel 7 van </w:t>
      </w:r>
      <w:r w:rsidR="001A3A07">
        <w:t>de AWW</w:t>
      </w:r>
      <w:r>
        <w:t xml:space="preserve"> bedoelde risico</w:t>
      </w:r>
      <w:r w:rsidR="007F2F19">
        <w:t>-</w:t>
      </w:r>
      <w:r>
        <w:t xml:space="preserve">gebaseerde benadering. Dit onderdeel van het beleid strekt ertoe de betrokken personen binnen de onderworpen entiteit te sensibiliseren voor de verplichting om de WG/FT-risico’s waaraan </w:t>
      </w:r>
      <w:r w:rsidR="00110A53">
        <w:t>het kantoor</w:t>
      </w:r>
      <w:r>
        <w:t xml:space="preserve"> is blootgesteld, correct te identificeren en te beoordelen. Dat zou de toepassing mogelijk moeten maken van maatregelen voor het beheer en de beperking van de WG/FT-risico’s die in verhouding staan tot die risico’s. </w:t>
      </w:r>
    </w:p>
    <w:p w14:paraId="1AA33DB0" w14:textId="4ABC54F1" w:rsidR="00504C66" w:rsidRPr="004C2234" w:rsidRDefault="00110A53" w:rsidP="00F67CD3">
      <w:pPr>
        <w:spacing w:before="120" w:after="120" w:line="240" w:lineRule="auto"/>
      </w:pPr>
      <w:r>
        <w:t>Het kantoor zou</w:t>
      </w:r>
      <w:r w:rsidR="00504C66">
        <w:t xml:space="preserve"> daarbij in het bijzonder de beginselen voor de algemene risicobeoordeling moeten vaststellen en in algemene bewoordingen de risicofactoren en </w:t>
      </w:r>
      <w:r w:rsidR="00F567B9">
        <w:t>-</w:t>
      </w:r>
      <w:r w:rsidR="00504C66">
        <w:t xml:space="preserve">variabelen beschrijven waarmee rekening </w:t>
      </w:r>
      <w:r w:rsidR="006439E3">
        <w:t xml:space="preserve">moet worden </w:t>
      </w:r>
      <w:r w:rsidR="00504C66">
        <w:t xml:space="preserve">gehouden bij die beoordeling. </w:t>
      </w:r>
      <w:r w:rsidR="00504C66" w:rsidRPr="004C2234">
        <w:t>Die beginselen moeten gedetailleerd worden uitgewerkt in een procedure voor de algemene risicobeoordeling met het oog op de effectieve toepassing ervan</w:t>
      </w:r>
      <w:r w:rsidR="00AA7C71">
        <w:t>.</w:t>
      </w:r>
      <w:r w:rsidR="00AA7C71" w:rsidRPr="00AA7C71">
        <w:t xml:space="preserve"> De algemene risicobeoordeling moet worden geconcretiseerd en gedocumenteerd. Men kan daarbij gebruikmaken van de Excel-tabel “Mijn algemene risicobeoordeling</w:t>
      </w:r>
      <w:r w:rsidR="00AA7C71">
        <w:t>”</w:t>
      </w:r>
      <w:r w:rsidR="00635A32">
        <w:rPr>
          <w:rStyle w:val="Appelnotedebasdep"/>
        </w:rPr>
        <w:footnoteReference w:id="2"/>
      </w:r>
      <w:r w:rsidR="00504C66" w:rsidRPr="004C2234">
        <w:t>.</w:t>
      </w:r>
    </w:p>
    <w:p w14:paraId="66FAC000" w14:textId="4A3FB6A8" w:rsidR="00C43D01" w:rsidRDefault="00504C66" w:rsidP="00504C66">
      <w:pPr>
        <w:spacing w:before="120" w:after="0" w:line="240" w:lineRule="auto"/>
      </w:pPr>
      <w:r>
        <w:t xml:space="preserve">Het is ook aangewezen dat </w:t>
      </w:r>
      <w:r w:rsidR="00EA2FA6">
        <w:t>het kantoor</w:t>
      </w:r>
      <w:r>
        <w:t xml:space="preserve"> in </w:t>
      </w:r>
      <w:r w:rsidR="00466823">
        <w:t xml:space="preserve">zijn </w:t>
      </w:r>
      <w:r>
        <w:t xml:space="preserve">WG/FT-risicobeheerbeleid het niveau van </w:t>
      </w:r>
      <w:r w:rsidR="00402882">
        <w:t>zijn</w:t>
      </w:r>
      <w:r w:rsidR="005563FC">
        <w:t xml:space="preserve"> </w:t>
      </w:r>
      <w:r>
        <w:t xml:space="preserve">WG/FT-risicotolerantie bepaalt, en daarbij, in voorkomend geval, een onderscheid maakt naargelang de activiteiten die </w:t>
      </w:r>
      <w:r w:rsidR="00EA2FA6">
        <w:t xml:space="preserve">het </w:t>
      </w:r>
      <w:r>
        <w:t>uitoefent.</w:t>
      </w:r>
    </w:p>
    <w:p w14:paraId="381BC2CA" w14:textId="77777777" w:rsidR="00FF60E6" w:rsidRDefault="00FF60E6" w:rsidP="00504C66">
      <w:pPr>
        <w:spacing w:before="120" w:after="0" w:line="240" w:lineRule="auto"/>
      </w:pPr>
    </w:p>
    <w:p w14:paraId="242A35C0" w14:textId="094F2673" w:rsidR="0037356C" w:rsidRPr="00F67CD3" w:rsidRDefault="00504C66" w:rsidP="00F67CD3">
      <w:pPr>
        <w:pStyle w:val="Titre2"/>
        <w:ind w:left="788" w:hanging="431"/>
      </w:pPr>
      <w:bookmarkStart w:id="18" w:name="_Toc160440574"/>
      <w:bookmarkStart w:id="19" w:name="_Toc171513896"/>
      <w:bookmarkStart w:id="20" w:name="_Toc178672956"/>
      <w:r w:rsidRPr="00F67CD3">
        <w:lastRenderedPageBreak/>
        <w:t>Tweede fase</w:t>
      </w:r>
      <w:r w:rsidR="0037356C" w:rsidRPr="00F67CD3">
        <w:t xml:space="preserve">: </w:t>
      </w:r>
      <w:bookmarkEnd w:id="18"/>
      <w:r w:rsidR="00C43D01" w:rsidRPr="00F67CD3">
        <w:t>Definitie van het organisatorisch kader</w:t>
      </w:r>
      <w:bookmarkEnd w:id="19"/>
      <w:bookmarkEnd w:id="20"/>
      <w:r w:rsidR="00CF7870" w:rsidRPr="00F67CD3">
        <w:t xml:space="preserve"> </w:t>
      </w:r>
    </w:p>
    <w:p w14:paraId="1ED19114" w14:textId="26BBFD32" w:rsidR="00463CBF" w:rsidRDefault="00463CBF" w:rsidP="00A5534E">
      <w:pPr>
        <w:spacing w:before="120" w:after="0" w:line="240" w:lineRule="auto"/>
      </w:pPr>
      <w:r w:rsidRPr="00463CBF">
        <w:t xml:space="preserve">De tweede </w:t>
      </w:r>
      <w:r w:rsidR="00FD5F49">
        <w:t>fase</w:t>
      </w:r>
      <w:r w:rsidRPr="00463CBF">
        <w:t xml:space="preserve"> </w:t>
      </w:r>
      <w:r w:rsidR="006065E5">
        <w:t>betreft</w:t>
      </w:r>
      <w:r w:rsidR="006065E5" w:rsidRPr="00463CBF">
        <w:t xml:space="preserve"> </w:t>
      </w:r>
      <w:r w:rsidRPr="00463CBF">
        <w:t xml:space="preserve">het ontwikkelen van een organisatorisch kader binnen </w:t>
      </w:r>
      <w:r>
        <w:t>het kantoor</w:t>
      </w:r>
      <w:r w:rsidR="00FA5970" w:rsidRPr="009D2C78">
        <w:t xml:space="preserve">. </w:t>
      </w:r>
      <w:r>
        <w:t xml:space="preserve">Artikel 8, § 1, van </w:t>
      </w:r>
      <w:r w:rsidR="001A3A07">
        <w:t>de AWW</w:t>
      </w:r>
      <w:r>
        <w:t xml:space="preserve"> </w:t>
      </w:r>
      <w:r w:rsidR="00EF4C83">
        <w:t xml:space="preserve">legt aan </w:t>
      </w:r>
      <w:r>
        <w:t xml:space="preserve">de </w:t>
      </w:r>
      <w:r w:rsidR="005A3C6A">
        <w:t>kantoren</w:t>
      </w:r>
      <w:r>
        <w:t xml:space="preserve"> </w:t>
      </w:r>
      <w:r w:rsidR="00B873F2">
        <w:t>vooreerst</w:t>
      </w:r>
      <w:r>
        <w:t xml:space="preserve"> </w:t>
      </w:r>
      <w:r w:rsidR="00EF4C83">
        <w:t xml:space="preserve">de verplichting op </w:t>
      </w:r>
      <w:r>
        <w:t xml:space="preserve">om doeltreffende en evenredige WG/FT-gedragslijnen te ontwikkelen en toe te passen. Bij de ontwikkeling van die gedragslijnen moet rekening worden gehouden met de resultaten van de vooraf door de </w:t>
      </w:r>
      <w:r w:rsidR="005A3C6A">
        <w:t>kantoren</w:t>
      </w:r>
      <w:r>
        <w:t xml:space="preserve"> uitgevoerde algemene risicobeoordeling. </w:t>
      </w:r>
    </w:p>
    <w:p w14:paraId="759AADE8" w14:textId="6809CCE7" w:rsidR="00710C2C" w:rsidRPr="00710C2C" w:rsidRDefault="00463CBF" w:rsidP="00A5534E">
      <w:pPr>
        <w:spacing w:before="120" w:after="0" w:line="240" w:lineRule="auto"/>
      </w:pPr>
      <w:r>
        <w:t xml:space="preserve">Die gedragslijnen bevatten de fundamentele WG/FT-beginselen die </w:t>
      </w:r>
      <w:r w:rsidR="005A3C6A">
        <w:t>het</w:t>
      </w:r>
      <w:r w:rsidR="00B6755F">
        <w:t xml:space="preserve"> kantoor</w:t>
      </w:r>
      <w:r>
        <w:t xml:space="preserve"> moet naleven bij de uitoefening van </w:t>
      </w:r>
      <w:r w:rsidR="00B6755F">
        <w:t xml:space="preserve">zijn </w:t>
      </w:r>
      <w:r>
        <w:t>activiteiten, en die gedetailleerd vorm krijgen in de procedures met het oog op de concrete tenuitvoerlegging ervan.</w:t>
      </w:r>
      <w:r w:rsidR="00710C2C">
        <w:t xml:space="preserve"> </w:t>
      </w:r>
      <w:r w:rsidRPr="00710C2C">
        <w:t xml:space="preserve">In die gedragslijnen komen onder andere de volgende aspecten aan bod: </w:t>
      </w:r>
    </w:p>
    <w:p w14:paraId="2B582B6B" w14:textId="5B06A2E4" w:rsidR="00710C2C" w:rsidRPr="00710C2C" w:rsidRDefault="00463CBF" w:rsidP="00A5534E">
      <w:pPr>
        <w:pStyle w:val="Paragraphedeliste"/>
        <w:numPr>
          <w:ilvl w:val="2"/>
          <w:numId w:val="49"/>
        </w:numPr>
        <w:spacing w:before="120" w:after="0" w:line="240" w:lineRule="auto"/>
        <w:ind w:left="1004"/>
      </w:pPr>
      <w:r w:rsidRPr="00710C2C">
        <w:t xml:space="preserve">het beheer van de WG/FT-risico’s waaraan </w:t>
      </w:r>
      <w:r w:rsidR="00B6755F">
        <w:t>het kantoor</w:t>
      </w:r>
      <w:r w:rsidRPr="00710C2C">
        <w:t xml:space="preserve"> is blootgesteld; en </w:t>
      </w:r>
    </w:p>
    <w:p w14:paraId="15ECF22B" w14:textId="3BDAF759" w:rsidR="00710C2C" w:rsidRPr="00710C2C" w:rsidRDefault="00463CBF" w:rsidP="00A5534E">
      <w:pPr>
        <w:pStyle w:val="Paragraphedeliste"/>
        <w:numPr>
          <w:ilvl w:val="2"/>
          <w:numId w:val="49"/>
        </w:numPr>
        <w:spacing w:before="120" w:after="0" w:line="240" w:lineRule="auto"/>
        <w:ind w:left="1004"/>
      </w:pPr>
      <w:r w:rsidRPr="00710C2C">
        <w:rPr>
          <w:lang w:val="fr-FR"/>
        </w:rPr>
        <w:t xml:space="preserve">de </w:t>
      </w:r>
      <w:r w:rsidR="009B2CA4" w:rsidRPr="00710C2C">
        <w:rPr>
          <w:lang w:val="fr-FR"/>
        </w:rPr>
        <w:t>cliënta</w:t>
      </w:r>
      <w:r w:rsidR="005C3912">
        <w:rPr>
          <w:lang w:val="fr-FR"/>
        </w:rPr>
        <w:t>cceptatie</w:t>
      </w:r>
      <w:r w:rsidRPr="00710C2C">
        <w:rPr>
          <w:lang w:val="fr-FR"/>
        </w:rPr>
        <w:t>.</w:t>
      </w:r>
    </w:p>
    <w:p w14:paraId="7EC6ECBB" w14:textId="0F5D2053" w:rsidR="00710C2C" w:rsidRDefault="00710C2C" w:rsidP="00A5534E">
      <w:pPr>
        <w:spacing w:before="120" w:after="0" w:line="240" w:lineRule="auto"/>
      </w:pPr>
      <w:r w:rsidRPr="00710C2C">
        <w:t>Tijdens deze tweede fase</w:t>
      </w:r>
      <w:r w:rsidR="00CF7870" w:rsidRPr="00710C2C">
        <w:t xml:space="preserve"> </w:t>
      </w:r>
      <w:r w:rsidR="003010A8">
        <w:t>beschrijven de WG/FT-gedragslijnen</w:t>
      </w:r>
      <w:r w:rsidR="00B722BF">
        <w:t>,</w:t>
      </w:r>
      <w:r w:rsidR="007D746B">
        <w:t xml:space="preserve"> enerzijds</w:t>
      </w:r>
      <w:r w:rsidR="00B722BF">
        <w:t>,</w:t>
      </w:r>
      <w:r w:rsidR="007D746B">
        <w:t xml:space="preserve"> in algemene bewoordingen</w:t>
      </w:r>
      <w:r w:rsidR="00B722BF">
        <w:t xml:space="preserve"> </w:t>
      </w:r>
      <w:r>
        <w:t xml:space="preserve">welke maatregelen </w:t>
      </w:r>
      <w:r w:rsidR="00D06157">
        <w:t>het kantoor</w:t>
      </w:r>
      <w:r>
        <w:t xml:space="preserve"> voornemens is te nemen om de bij </w:t>
      </w:r>
      <w:r w:rsidR="00343ABB">
        <w:t xml:space="preserve">zijn </w:t>
      </w:r>
      <w:r>
        <w:t xml:space="preserve">algemene risicobeoordeling geïnventariseerde WG/FT-risico’s te beheren en te </w:t>
      </w:r>
      <w:r w:rsidR="00912CE1">
        <w:t>beperken</w:t>
      </w:r>
      <w:r>
        <w:t xml:space="preserve">, rekening houdend met het niveau van </w:t>
      </w:r>
      <w:r w:rsidR="00343ABB">
        <w:t xml:space="preserve">zijn </w:t>
      </w:r>
      <w:r>
        <w:t xml:space="preserve">WG/FT-risicotolerantie. Dat algemene kader </w:t>
      </w:r>
      <w:r w:rsidR="001F7A2C">
        <w:t>dient als basis</w:t>
      </w:r>
      <w:r>
        <w:t xml:space="preserve"> voor de </w:t>
      </w:r>
      <w:r w:rsidR="008E1F4F">
        <w:t>vaststelling</w:t>
      </w:r>
      <w:r w:rsidR="00376F50">
        <w:t xml:space="preserve"> </w:t>
      </w:r>
      <w:r>
        <w:t>van procedures en maatregelen voor het WG/FT-risicobeheer, inzonderheid</w:t>
      </w:r>
      <w:r w:rsidR="00F3690E">
        <w:t xml:space="preserve"> </w:t>
      </w:r>
      <w:r w:rsidR="00841CE9">
        <w:t xml:space="preserve">met betrekking tot </w:t>
      </w:r>
      <w:r>
        <w:t xml:space="preserve">de identificatie en verificatie van de personen met wie </w:t>
      </w:r>
      <w:r w:rsidR="00343ABB">
        <w:t>het kantoor</w:t>
      </w:r>
      <w:r>
        <w:t xml:space="preserve"> zakelijke relaties aangaat of voor wie </w:t>
      </w:r>
      <w:r w:rsidR="00343ABB">
        <w:t xml:space="preserve">het </w:t>
      </w:r>
      <w:r>
        <w:t>occasionele verrichtingen uitvoert.</w:t>
      </w:r>
      <w:r w:rsidRPr="009D2C78">
        <w:t xml:space="preserve"> </w:t>
      </w:r>
    </w:p>
    <w:p w14:paraId="47DC3A69" w14:textId="77777777" w:rsidR="00710C2C" w:rsidRPr="00710C2C" w:rsidRDefault="00710C2C" w:rsidP="00F67CD3">
      <w:pPr>
        <w:spacing w:after="0" w:line="240" w:lineRule="auto"/>
        <w:rPr>
          <w:sz w:val="12"/>
          <w:szCs w:val="12"/>
        </w:rPr>
      </w:pPr>
    </w:p>
    <w:p w14:paraId="091642A2" w14:textId="130296E4" w:rsidR="0038110D" w:rsidRDefault="00710C2C" w:rsidP="00F67CD3">
      <w:pPr>
        <w:spacing w:after="0" w:line="240" w:lineRule="auto"/>
      </w:pPr>
      <w:r>
        <w:t xml:space="preserve">Anderzijds </w:t>
      </w:r>
      <w:r w:rsidR="001E6D04">
        <w:t>verduidelijken deze gedra</w:t>
      </w:r>
      <w:r w:rsidR="006F7994">
        <w:t>gslijnen ook</w:t>
      </w:r>
      <w:r w:rsidR="00EF103E">
        <w:t xml:space="preserve"> </w:t>
      </w:r>
      <w:r>
        <w:t xml:space="preserve">de </w:t>
      </w:r>
      <w:r w:rsidR="00BB4033">
        <w:t xml:space="preserve">principes </w:t>
      </w:r>
      <w:r>
        <w:t xml:space="preserve">voor de vaststelling van de interne controlemaatregelen die moeten worden genomen om de </w:t>
      </w:r>
      <w:r w:rsidR="00551465">
        <w:t xml:space="preserve">doeltreffendheid </w:t>
      </w:r>
      <w:r>
        <w:t>te garanderen van de maatregelen voor het beheer en de beperking van de in het vorige lid bedoelde risico’s</w:t>
      </w:r>
      <w:r w:rsidR="00841CE9">
        <w:t>.</w:t>
      </w:r>
    </w:p>
    <w:p w14:paraId="07392F2C" w14:textId="77777777" w:rsidR="00E60313" w:rsidRPr="00387E79" w:rsidRDefault="00E60313" w:rsidP="002835BA">
      <w:pPr>
        <w:spacing w:after="0" w:line="240" w:lineRule="auto"/>
        <w:jc w:val="left"/>
      </w:pPr>
    </w:p>
    <w:p w14:paraId="0F3EBF27" w14:textId="2EBC5AD0" w:rsidR="0037356C" w:rsidRPr="00F67CD3" w:rsidRDefault="00710C2C" w:rsidP="00F67CD3">
      <w:pPr>
        <w:pStyle w:val="Titre2"/>
        <w:ind w:left="788" w:hanging="431"/>
      </w:pPr>
      <w:bookmarkStart w:id="21" w:name="_Toc171513897"/>
      <w:bookmarkStart w:id="22" w:name="_Toc160440575"/>
      <w:bookmarkStart w:id="23" w:name="_Toc178672957"/>
      <w:r w:rsidRPr="00F67CD3">
        <w:t>Derde fase</w:t>
      </w:r>
      <w:r w:rsidR="0037356C" w:rsidRPr="00F67CD3">
        <w:t xml:space="preserve">: </w:t>
      </w:r>
      <w:r w:rsidR="0067178A">
        <w:t xml:space="preserve">Individuele beoordeling van </w:t>
      </w:r>
      <w:r w:rsidR="00042986">
        <w:t>de</w:t>
      </w:r>
      <w:r w:rsidR="0067178A">
        <w:t xml:space="preserve"> WG/FT</w:t>
      </w:r>
      <w:r w:rsidR="00CC61FC">
        <w:t>-</w:t>
      </w:r>
      <w:bookmarkEnd w:id="21"/>
      <w:r w:rsidR="008D1C74">
        <w:t>risico’s</w:t>
      </w:r>
      <w:bookmarkEnd w:id="22"/>
      <w:bookmarkEnd w:id="23"/>
    </w:p>
    <w:p w14:paraId="2BED29F9" w14:textId="2A76C539" w:rsidR="007D69C6" w:rsidRPr="009D2C78" w:rsidRDefault="00F741A5" w:rsidP="00F67CD3">
      <w:pPr>
        <w:spacing w:before="120" w:after="120"/>
      </w:pPr>
      <w:r w:rsidRPr="00F741A5">
        <w:t xml:space="preserve">De derde </w:t>
      </w:r>
      <w:r w:rsidR="005D7140">
        <w:t>fase betreft</w:t>
      </w:r>
      <w:r w:rsidRPr="00F741A5">
        <w:t xml:space="preserve"> het </w:t>
      </w:r>
      <w:r w:rsidR="00152340">
        <w:t>vaststellen</w:t>
      </w:r>
      <w:r w:rsidR="00152340" w:rsidRPr="00F741A5">
        <w:t xml:space="preserve"> </w:t>
      </w:r>
      <w:r w:rsidRPr="00F741A5">
        <w:t xml:space="preserve">van het </w:t>
      </w:r>
      <w:r>
        <w:t>cliënt</w:t>
      </w:r>
      <w:r w:rsidRPr="00F741A5">
        <w:t>acceptatiebeleid</w:t>
      </w:r>
      <w:r w:rsidR="007D69C6" w:rsidRPr="009D2C78">
        <w:t xml:space="preserve">. </w:t>
      </w:r>
      <w:r>
        <w:t xml:space="preserve">Het cliëntacceptatiebeleid ligt in het verlengde van het WG/FT-risicobeheerbeleid (zie punt </w:t>
      </w:r>
      <w:r w:rsidR="00B41D36">
        <w:t>4</w:t>
      </w:r>
      <w:r>
        <w:t xml:space="preserve">.1): de </w:t>
      </w:r>
      <w:r w:rsidR="00E003D6">
        <w:t>kantoren</w:t>
      </w:r>
      <w:r>
        <w:t xml:space="preserve"> moeten een cliëntacceptatiebeleid uitstippelen en ten uitvoer leggen dat is aangepast aan hun gereglementeerde activiteiten en aan de WG/FT-risico’s waaraan zij zijn blootgesteld.</w:t>
      </w:r>
    </w:p>
    <w:p w14:paraId="65F08742" w14:textId="6B01DA93" w:rsidR="007D69C6" w:rsidRPr="00F741A5" w:rsidRDefault="00F741A5" w:rsidP="00F67CD3">
      <w:pPr>
        <w:spacing w:before="120" w:after="120"/>
      </w:pPr>
      <w:r>
        <w:t xml:space="preserve">Het cliëntacceptatiebeleid </w:t>
      </w:r>
      <w:r w:rsidR="00B20DAE">
        <w:t xml:space="preserve">vormt </w:t>
      </w:r>
      <w:r>
        <w:t>een essentieel instrument voor het beheer van mogelijke reputatierisico</w:t>
      </w:r>
      <w:r w:rsidR="00BB4116">
        <w:t>’s die</w:t>
      </w:r>
      <w:r>
        <w:t xml:space="preserve"> verbonden</w:t>
      </w:r>
      <w:r w:rsidR="00BB4116">
        <w:t xml:space="preserve"> zijn</w:t>
      </w:r>
      <w:r>
        <w:t xml:space="preserve"> aan de zakenrelatie die met nieuwe cliënten wordt aangeknoopt, of aan de verrichtingen die voor hen worden uitgevoerd.</w:t>
      </w:r>
      <w:r w:rsidR="007D69C6" w:rsidRPr="009D2C78">
        <w:t xml:space="preserve"> </w:t>
      </w:r>
      <w:r w:rsidR="00EE0A6B">
        <w:t>Het cliëntacceptatiebeleid</w:t>
      </w:r>
      <w:r w:rsidR="002D645A">
        <w:t xml:space="preserve"> is </w:t>
      </w:r>
      <w:r w:rsidR="00E54C2E">
        <w:t>bedoeld</w:t>
      </w:r>
      <w:r w:rsidR="006220A2">
        <w:t xml:space="preserve"> om</w:t>
      </w:r>
      <w:r w:rsidR="005B4201">
        <w:t xml:space="preserve"> </w:t>
      </w:r>
      <w:r w:rsidR="00085E3D">
        <w:t>–</w:t>
      </w:r>
      <w:r w:rsidR="005A6C08">
        <w:t xml:space="preserve"> </w:t>
      </w:r>
      <w:r w:rsidR="00085E3D">
        <w:t>op het niveau van de principes</w:t>
      </w:r>
      <w:r>
        <w:t xml:space="preserve"> – de voorwaarden en modaliteiten </w:t>
      </w:r>
      <w:r w:rsidR="00085E3D">
        <w:t xml:space="preserve">vast </w:t>
      </w:r>
      <w:r w:rsidR="005B4201">
        <w:t>te</w:t>
      </w:r>
      <w:r w:rsidR="005C0EC2">
        <w:t xml:space="preserve"> </w:t>
      </w:r>
      <w:r w:rsidR="00663B71">
        <w:t>leggen</w:t>
      </w:r>
      <w:r w:rsidR="005C0EC2">
        <w:t xml:space="preserve"> </w:t>
      </w:r>
      <w:r>
        <w:t xml:space="preserve">waaronder </w:t>
      </w:r>
      <w:r w:rsidR="00A93FC3">
        <w:t>het kantoor</w:t>
      </w:r>
      <w:r>
        <w:t xml:space="preserve">, </w:t>
      </w:r>
      <w:r w:rsidR="00954293">
        <w:t>afhankelijk</w:t>
      </w:r>
      <w:r>
        <w:t xml:space="preserve"> van </w:t>
      </w:r>
      <w:r w:rsidR="00F82C63">
        <w:t xml:space="preserve">zijn </w:t>
      </w:r>
      <w:r>
        <w:t xml:space="preserve">WG/FT-risicotolerantieniveau, aanvaardt om een zakelijke relatie met </w:t>
      </w:r>
      <w:r w:rsidR="00F82C63">
        <w:t xml:space="preserve">zijn </w:t>
      </w:r>
      <w:r>
        <w:t>cliënten aan te gaan (of te handhaven) of een occasionele verrichting voor hen uit te voeren.</w:t>
      </w:r>
    </w:p>
    <w:p w14:paraId="23B7CFEC" w14:textId="2747C3BA" w:rsidR="005750BC" w:rsidRDefault="00F741A5" w:rsidP="00F67CD3">
      <w:pPr>
        <w:spacing w:before="120" w:after="120"/>
      </w:pPr>
      <w:r>
        <w:t xml:space="preserve">In voorkomend geval, verduidelijkt het cliëntacceptatiebeleid dus de situaties waarin </w:t>
      </w:r>
      <w:r w:rsidR="00F82C63">
        <w:t>het kantoor</w:t>
      </w:r>
      <w:r>
        <w:t xml:space="preserve">, </w:t>
      </w:r>
      <w:r w:rsidR="006725E8">
        <w:t>afhankelijk</w:t>
      </w:r>
      <w:r>
        <w:t xml:space="preserve"> van </w:t>
      </w:r>
      <w:r w:rsidR="00F82C63">
        <w:t xml:space="preserve">zijn </w:t>
      </w:r>
      <w:r>
        <w:t xml:space="preserve">vooraf </w:t>
      </w:r>
      <w:r w:rsidR="00CC59DC">
        <w:t xml:space="preserve">vastgelegde </w:t>
      </w:r>
      <w:r>
        <w:t xml:space="preserve">WG/FT risicotolerantieniveau, van mening is dat </w:t>
      </w:r>
      <w:r w:rsidR="00396E8E">
        <w:t>het</w:t>
      </w:r>
      <w:r w:rsidR="00217026">
        <w:t xml:space="preserve"> niet in staat is</w:t>
      </w:r>
      <w:r w:rsidR="00396E8E">
        <w:t xml:space="preserve"> </w:t>
      </w:r>
      <w:r w:rsidR="00D144B1">
        <w:t xml:space="preserve">om </w:t>
      </w:r>
      <w:r>
        <w:t xml:space="preserve">het risico </w:t>
      </w:r>
      <w:r w:rsidR="00BE3A1F">
        <w:t xml:space="preserve">op betrokkenheid bij </w:t>
      </w:r>
      <w:r>
        <w:t xml:space="preserve">WG/FT-verrichtingen, voldoende </w:t>
      </w:r>
      <w:r w:rsidR="00A26578">
        <w:t xml:space="preserve">te </w:t>
      </w:r>
      <w:r>
        <w:t>beperken, en dus weigert om een zakelijke relatie met de betrokken persoon aan te gaan (of te handhaven) of een occasionele verrichting voor hem uit te voeren</w:t>
      </w:r>
      <w:r w:rsidR="007D69C6" w:rsidRPr="009D2C78">
        <w:t xml:space="preserve">. </w:t>
      </w:r>
      <w:r w:rsidR="005750BC">
        <w:t xml:space="preserve">Het cliëntacceptatiebeleid van </w:t>
      </w:r>
      <w:r w:rsidR="00473544">
        <w:t>het kantoor</w:t>
      </w:r>
      <w:r w:rsidR="005750BC">
        <w:t xml:space="preserve"> zou het volgende moeten verduidelijken: </w:t>
      </w:r>
    </w:p>
    <w:p w14:paraId="521270CD" w14:textId="51C153EE" w:rsidR="005750BC" w:rsidRDefault="005750BC" w:rsidP="00F67CD3">
      <w:pPr>
        <w:pStyle w:val="Paragraphedeliste"/>
        <w:numPr>
          <w:ilvl w:val="0"/>
          <w:numId w:val="50"/>
        </w:numPr>
        <w:spacing w:before="120" w:after="120"/>
      </w:pPr>
      <w:r>
        <w:t xml:space="preserve">de criteria voor de vaststelling van de risicocategorieën </w:t>
      </w:r>
      <w:r w:rsidR="00FB1E12">
        <w:t xml:space="preserve">zoals </w:t>
      </w:r>
      <w:r w:rsidR="00FF0455">
        <w:t>gedefinieerd</w:t>
      </w:r>
      <w:r w:rsidR="00FB1E12">
        <w:t xml:space="preserve"> </w:t>
      </w:r>
      <w:r>
        <w:t xml:space="preserve">in het verlengde van de algemene risicobeoordeling, </w:t>
      </w:r>
    </w:p>
    <w:p w14:paraId="763CA8BB" w14:textId="00BDB904" w:rsidR="005750BC" w:rsidRDefault="005750BC" w:rsidP="00F67CD3">
      <w:pPr>
        <w:pStyle w:val="Paragraphedeliste"/>
        <w:numPr>
          <w:ilvl w:val="0"/>
          <w:numId w:val="50"/>
        </w:numPr>
        <w:spacing w:before="120" w:after="120"/>
      </w:pPr>
      <w:r>
        <w:t xml:space="preserve">de beginselen voor de toekenning van de beslissingsbevoegdheid om de onderworpen entiteit toe te staan een zakelijke relatie aan te gaan of een verrichting uit te voeren, en </w:t>
      </w:r>
    </w:p>
    <w:p w14:paraId="0FAA2D39" w14:textId="096F82FB" w:rsidR="005750BC" w:rsidRDefault="005750BC" w:rsidP="00F67CD3">
      <w:pPr>
        <w:pStyle w:val="Paragraphedeliste"/>
        <w:numPr>
          <w:ilvl w:val="0"/>
          <w:numId w:val="50"/>
        </w:numPr>
        <w:spacing w:before="120" w:after="120"/>
      </w:pPr>
      <w:r>
        <w:lastRenderedPageBreak/>
        <w:t>de in acht te nemen algemene beginselen om de naleving van de bindende bepalingen betreffende financiële embargo’s te garanderen.</w:t>
      </w:r>
      <w:r w:rsidRPr="009D2C78">
        <w:t xml:space="preserve"> </w:t>
      </w:r>
    </w:p>
    <w:p w14:paraId="2BBB33FF" w14:textId="6275A729" w:rsidR="005750BC" w:rsidRDefault="005750BC" w:rsidP="00F67CD3">
      <w:pPr>
        <w:spacing w:before="120" w:after="120"/>
      </w:pPr>
      <w:r>
        <w:t xml:space="preserve">Het cliëntacceptatiebeleid zou de criteria moeten vastleggen voor elke risicocategorie die </w:t>
      </w:r>
      <w:r w:rsidR="004D4313">
        <w:t>het kantoor</w:t>
      </w:r>
      <w:r>
        <w:t xml:space="preserve"> in het verlengde van de algemene risicobeoordeling definieert (bv. het </w:t>
      </w:r>
      <w:r w:rsidR="00BA3355">
        <w:t>type</w:t>
      </w:r>
      <w:r w:rsidR="00C505B9">
        <w:t xml:space="preserve"> opdracht dat het kantoor accepteert</w:t>
      </w:r>
      <w:r w:rsidR="00BA3355">
        <w:t xml:space="preserve"> </w:t>
      </w:r>
      <w:r>
        <w:t xml:space="preserve">of het geografisch gebied waar de beroepsactiviteit wordt uitgeoefend). Aan de hand van die criteria zou </w:t>
      </w:r>
      <w:r w:rsidR="004D4313">
        <w:t xml:space="preserve">het kantoor </w:t>
      </w:r>
      <w:r>
        <w:t>elke cliënt, na de individuele risicobeoordeling, in de passende risicocategorie mo</w:t>
      </w:r>
      <w:r w:rsidR="00A66D94">
        <w:t>e</w:t>
      </w:r>
      <w:r>
        <w:t>ten kunnen onderbrengen, rekening houdend met</w:t>
      </w:r>
      <w:r w:rsidR="00870999">
        <w:t xml:space="preserve"> </w:t>
      </w:r>
      <w:r>
        <w:t xml:space="preserve">de occasionele verrichting die </w:t>
      </w:r>
      <w:r w:rsidR="009A07B0">
        <w:t>het</w:t>
      </w:r>
      <w:r>
        <w:t xml:space="preserve"> wenst uit te voeren of de zakelijke relatie die </w:t>
      </w:r>
      <w:r w:rsidR="009A07B0">
        <w:t>het</w:t>
      </w:r>
      <w:r>
        <w:t xml:space="preserve"> wenst aan te gaan.</w:t>
      </w:r>
      <w:r w:rsidRPr="009D2C78">
        <w:t xml:space="preserve"> </w:t>
      </w:r>
    </w:p>
    <w:p w14:paraId="3FD22DA5" w14:textId="08570CFD" w:rsidR="005750BC" w:rsidRDefault="005750BC" w:rsidP="00F67CD3">
      <w:pPr>
        <w:spacing w:before="120" w:after="120"/>
      </w:pPr>
      <w:r>
        <w:t xml:space="preserve">Het cliëntacceptatiebeleid zou ervoor moeten zorgen dat de beslissingsbevoegdheid om </w:t>
      </w:r>
      <w:r w:rsidR="009A07B0">
        <w:t>het kantoor</w:t>
      </w:r>
      <w:r>
        <w:t xml:space="preserve"> toe te staan een door de cliënt gevraagde zakelijke relatie aan te gaan of een door hem gevraagde occasionele verrichting uit te voeren, aan een geschikt hiërarchisch niveau wordt toegekend, waarbij een onderscheid wordt gemaakt in functie van het aan elke risicocategorie verbonden risiconiveau.</w:t>
      </w:r>
      <w:r w:rsidRPr="009D2C78">
        <w:t xml:space="preserve"> </w:t>
      </w:r>
    </w:p>
    <w:p w14:paraId="49510BC4" w14:textId="2B3289EA" w:rsidR="005750BC" w:rsidRDefault="005750BC" w:rsidP="00F67CD3">
      <w:pPr>
        <w:spacing w:before="120" w:after="120" w:line="240" w:lineRule="auto"/>
      </w:pPr>
      <w:r>
        <w:t xml:space="preserve">Daarbij moet bijzondere aandacht worden besteed aan bepaalde situaties, voor zover </w:t>
      </w:r>
      <w:r w:rsidR="001A3A07">
        <w:t>de AWW</w:t>
      </w:r>
      <w:r>
        <w:t xml:space="preserve"> of de ter uitvoering ervan genomen bepalingen daarin voorzie</w:t>
      </w:r>
      <w:r w:rsidR="00F71D95">
        <w:t>n</w:t>
      </w:r>
      <w:r>
        <w:t xml:space="preserve"> of er bepaalde gevolgen aan verbind</w:t>
      </w:r>
      <w:r w:rsidR="00F71D95">
        <w:t>en</w:t>
      </w:r>
      <w:r>
        <w:t>, zoals</w:t>
      </w:r>
      <w:r w:rsidR="00563826">
        <w:t>:</w:t>
      </w:r>
      <w:r>
        <w:t xml:space="preserve"> </w:t>
      </w:r>
    </w:p>
    <w:p w14:paraId="1F541D1E" w14:textId="4CE19625" w:rsidR="005750BC" w:rsidRDefault="005750BC" w:rsidP="00F67CD3">
      <w:pPr>
        <w:pStyle w:val="Paragraphedeliste"/>
        <w:numPr>
          <w:ilvl w:val="1"/>
          <w:numId w:val="49"/>
        </w:numPr>
        <w:spacing w:before="120" w:after="120" w:line="240" w:lineRule="auto"/>
      </w:pPr>
      <w:r>
        <w:t xml:space="preserve">situaties waarin maatregelen van verhoogde waakzaamheid moeten worden </w:t>
      </w:r>
      <w:r w:rsidR="00A66D94">
        <w:t>toegepast</w:t>
      </w:r>
      <w:r>
        <w:t xml:space="preserve">, </w:t>
      </w:r>
    </w:p>
    <w:p w14:paraId="6E1F00FD" w14:textId="10749E4C" w:rsidR="005750BC" w:rsidRDefault="00630E26" w:rsidP="00F67CD3">
      <w:pPr>
        <w:pStyle w:val="Paragraphedeliste"/>
        <w:numPr>
          <w:ilvl w:val="1"/>
          <w:numId w:val="49"/>
        </w:numPr>
        <w:spacing w:before="120" w:after="120" w:line="240" w:lineRule="auto"/>
      </w:pPr>
      <w:r>
        <w:t>wanneer na een</w:t>
      </w:r>
      <w:r w:rsidR="0035451E">
        <w:t xml:space="preserve"> individuele risicobeoordeling uitgevoerd </w:t>
      </w:r>
      <w:r w:rsidR="005750BC">
        <w:t xml:space="preserve">conform artikel 19, § 2, van </w:t>
      </w:r>
      <w:r w:rsidR="001A3A07">
        <w:t>de AWW</w:t>
      </w:r>
      <w:r w:rsidR="005750BC">
        <w:t xml:space="preserve"> een hoog risico </w:t>
      </w:r>
      <w:r w:rsidR="0035451E">
        <w:t>aan de cliënt</w:t>
      </w:r>
      <w:r w:rsidR="007A0521">
        <w:t xml:space="preserve"> wordt toegekend</w:t>
      </w:r>
      <w:r w:rsidR="005750BC">
        <w:t xml:space="preserve">, </w:t>
      </w:r>
    </w:p>
    <w:p w14:paraId="76972C80" w14:textId="0B71B568" w:rsidR="00A66D94" w:rsidRDefault="007A0521" w:rsidP="00F67CD3">
      <w:pPr>
        <w:pStyle w:val="Paragraphedeliste"/>
        <w:numPr>
          <w:ilvl w:val="1"/>
          <w:numId w:val="49"/>
        </w:numPr>
        <w:spacing w:before="120" w:after="120" w:line="240" w:lineRule="auto"/>
      </w:pPr>
      <w:r>
        <w:t>wanneer</w:t>
      </w:r>
      <w:r w:rsidR="005750BC">
        <w:t xml:space="preserve"> het niet mogelijk </w:t>
      </w:r>
      <w:r w:rsidR="003E6EB0">
        <w:t xml:space="preserve">is geweest om </w:t>
      </w:r>
      <w:r w:rsidR="005750BC">
        <w:t xml:space="preserve">relevante informatie </w:t>
      </w:r>
      <w:r w:rsidR="003E6EB0">
        <w:t xml:space="preserve">te verzamelen </w:t>
      </w:r>
      <w:r w:rsidR="005750BC">
        <w:t xml:space="preserve">over het adres van de cliënt of, in voorkomend geval, de geboortedatum en </w:t>
      </w:r>
      <w:r>
        <w:t>-</w:t>
      </w:r>
      <w:r w:rsidR="005750BC">
        <w:t xml:space="preserve">plaats van de </w:t>
      </w:r>
      <w:r w:rsidR="00CD26E6">
        <w:t xml:space="preserve">lasthebber of de </w:t>
      </w:r>
      <w:r w:rsidR="005750BC">
        <w:t xml:space="preserve">uiteindelijke begunstigde(n) van de cliënt . </w:t>
      </w:r>
    </w:p>
    <w:p w14:paraId="0B3F9386" w14:textId="646CFD1F" w:rsidR="005750BC" w:rsidRDefault="005750BC" w:rsidP="00F67CD3">
      <w:pPr>
        <w:spacing w:before="120" w:after="120"/>
      </w:pPr>
      <w:r>
        <w:t xml:space="preserve">Het cliëntacceptatiebeleid </w:t>
      </w:r>
      <w:r w:rsidR="00B35E95">
        <w:t>zou het kantoor</w:t>
      </w:r>
      <w:r>
        <w:t xml:space="preserve"> in staat </w:t>
      </w:r>
      <w:r w:rsidR="00B35E95">
        <w:t xml:space="preserve">moeten </w:t>
      </w:r>
      <w:r>
        <w:t xml:space="preserve">stellen de bindende bepalingen </w:t>
      </w:r>
      <w:r w:rsidR="00CE30BE">
        <w:t xml:space="preserve">met betrekking tot </w:t>
      </w:r>
      <w:r>
        <w:t xml:space="preserve">financiële embargo’s ten uitvoer te leggen. Daartoe </w:t>
      </w:r>
      <w:r w:rsidR="005C5A7A">
        <w:t>moet</w:t>
      </w:r>
      <w:r w:rsidR="00F1465D">
        <w:t xml:space="preserve"> het </w:t>
      </w:r>
      <w:r w:rsidR="00F1465D" w:rsidRPr="00F1465D">
        <w:t>cliëntaccepta</w:t>
      </w:r>
      <w:r w:rsidR="00F1465D">
        <w:t>tie</w:t>
      </w:r>
      <w:r>
        <w:t xml:space="preserve">beleid de algemene </w:t>
      </w:r>
      <w:r w:rsidR="005E06D2">
        <w:t>principes uiteenzetten die moeten worden nageleefd</w:t>
      </w:r>
      <w:r w:rsidR="005E06D2" w:rsidDel="005E06D2">
        <w:t xml:space="preserve"> </w:t>
      </w:r>
      <w:r w:rsidR="00054287">
        <w:t>om deze</w:t>
      </w:r>
      <w:r>
        <w:t xml:space="preserve"> bepalingen</w:t>
      </w:r>
      <w:r w:rsidR="00054287">
        <w:t xml:space="preserve"> uit te voeren</w:t>
      </w:r>
      <w:r>
        <w:t>.</w:t>
      </w:r>
      <w:r w:rsidRPr="009D2C78">
        <w:t xml:space="preserve"> </w:t>
      </w:r>
    </w:p>
    <w:p w14:paraId="4723C2AC" w14:textId="77777777" w:rsidR="002A54EA" w:rsidRDefault="002A54EA" w:rsidP="00F67CD3">
      <w:pPr>
        <w:spacing w:before="120" w:after="120"/>
      </w:pPr>
    </w:p>
    <w:p w14:paraId="38FF31B5" w14:textId="5EEC5766" w:rsidR="0037356C" w:rsidRPr="008F59AC" w:rsidRDefault="005750BC" w:rsidP="00F67CD3">
      <w:pPr>
        <w:pStyle w:val="Titre2"/>
        <w:ind w:left="788" w:hanging="431"/>
      </w:pPr>
      <w:bookmarkStart w:id="24" w:name="_Toc160440576"/>
      <w:bookmarkStart w:id="25" w:name="_Toc171513898"/>
      <w:bookmarkStart w:id="26" w:name="_Toc178672958"/>
      <w:r w:rsidRPr="008F59AC">
        <w:t>Vierde fase</w:t>
      </w:r>
      <w:r w:rsidR="0037356C" w:rsidRPr="008F59AC">
        <w:t xml:space="preserve">: </w:t>
      </w:r>
      <w:r w:rsidR="007350B3" w:rsidRPr="008F59AC">
        <w:t>Toepassing van passende waakzaamheidsmaatregelen</w:t>
      </w:r>
      <w:bookmarkEnd w:id="24"/>
      <w:bookmarkEnd w:id="25"/>
      <w:bookmarkEnd w:id="26"/>
    </w:p>
    <w:p w14:paraId="4A07E1AF" w14:textId="54ABB98D" w:rsidR="00C820D6" w:rsidRPr="004C2234" w:rsidRDefault="007350B3" w:rsidP="00F67CD3">
      <w:pPr>
        <w:pStyle w:val="Default"/>
        <w:spacing w:before="120" w:after="120"/>
        <w:jc w:val="both"/>
        <w:rPr>
          <w:rFonts w:asciiTheme="minorHAnsi" w:hAnsiTheme="minorHAnsi" w:cstheme="minorBidi"/>
          <w:color w:val="auto"/>
          <w:sz w:val="22"/>
          <w:szCs w:val="22"/>
          <w:lang w:val="nl-BE"/>
        </w:rPr>
      </w:pPr>
      <w:r w:rsidRPr="004C2234">
        <w:rPr>
          <w:rFonts w:asciiTheme="minorHAnsi" w:hAnsiTheme="minorHAnsi" w:cstheme="minorBidi"/>
          <w:color w:val="auto"/>
          <w:sz w:val="22"/>
          <w:szCs w:val="22"/>
          <w:lang w:val="nl-BE"/>
        </w:rPr>
        <w:t xml:space="preserve">De vierde fase </w:t>
      </w:r>
      <w:r w:rsidR="003E48AD">
        <w:rPr>
          <w:rFonts w:asciiTheme="minorHAnsi" w:hAnsiTheme="minorHAnsi" w:cstheme="minorBidi"/>
          <w:color w:val="auto"/>
          <w:sz w:val="22"/>
          <w:szCs w:val="22"/>
          <w:lang w:val="nl-BE"/>
        </w:rPr>
        <w:t>betreft</w:t>
      </w:r>
      <w:r w:rsidRPr="004C2234">
        <w:rPr>
          <w:rFonts w:asciiTheme="minorHAnsi" w:hAnsiTheme="minorHAnsi" w:cstheme="minorBidi"/>
          <w:color w:val="auto"/>
          <w:sz w:val="22"/>
          <w:szCs w:val="22"/>
          <w:lang w:val="nl-BE"/>
        </w:rPr>
        <w:t xml:space="preserve"> het implementeren van passende waakzaamheidsmaatregelen, afhankelijk van het risiconiveau dat aan de klant </w:t>
      </w:r>
      <w:r w:rsidR="00C820D6">
        <w:rPr>
          <w:rFonts w:asciiTheme="minorHAnsi" w:hAnsiTheme="minorHAnsi" w:cstheme="minorBidi"/>
          <w:color w:val="auto"/>
          <w:sz w:val="22"/>
          <w:szCs w:val="22"/>
          <w:lang w:val="nl-BE"/>
        </w:rPr>
        <w:t>is</w:t>
      </w:r>
      <w:r w:rsidR="00C820D6" w:rsidRPr="004C2234">
        <w:rPr>
          <w:rFonts w:asciiTheme="minorHAnsi" w:hAnsiTheme="minorHAnsi" w:cstheme="minorBidi"/>
          <w:color w:val="auto"/>
          <w:sz w:val="22"/>
          <w:szCs w:val="22"/>
          <w:lang w:val="nl-BE"/>
        </w:rPr>
        <w:t xml:space="preserve"> </w:t>
      </w:r>
      <w:r w:rsidRPr="004C2234">
        <w:rPr>
          <w:rFonts w:asciiTheme="minorHAnsi" w:hAnsiTheme="minorHAnsi" w:cstheme="minorBidi"/>
          <w:color w:val="auto"/>
          <w:sz w:val="22"/>
          <w:szCs w:val="22"/>
          <w:lang w:val="nl-BE"/>
        </w:rPr>
        <w:t>toegekend.</w:t>
      </w:r>
    </w:p>
    <w:p w14:paraId="1A0B3E3D" w14:textId="621B14B3" w:rsidR="00312679" w:rsidRDefault="008B3520" w:rsidP="00956E25">
      <w:pPr>
        <w:pStyle w:val="Default"/>
        <w:spacing w:before="120" w:after="120"/>
        <w:jc w:val="both"/>
        <w:rPr>
          <w:rFonts w:asciiTheme="minorHAnsi" w:hAnsiTheme="minorHAnsi" w:cstheme="minorBidi"/>
          <w:color w:val="auto"/>
          <w:sz w:val="22"/>
          <w:szCs w:val="22"/>
          <w:lang w:val="nl-BE"/>
        </w:rPr>
      </w:pPr>
      <w:r w:rsidRPr="004C2234">
        <w:rPr>
          <w:rFonts w:asciiTheme="minorHAnsi" w:hAnsiTheme="minorHAnsi" w:cstheme="minorBidi"/>
          <w:color w:val="auto"/>
          <w:sz w:val="22"/>
          <w:szCs w:val="22"/>
          <w:lang w:val="nl-BE"/>
        </w:rPr>
        <w:t xml:space="preserve">De </w:t>
      </w:r>
      <w:r w:rsidR="00E176F9">
        <w:rPr>
          <w:rFonts w:asciiTheme="minorHAnsi" w:hAnsiTheme="minorHAnsi" w:cstheme="minorBidi"/>
          <w:color w:val="auto"/>
          <w:sz w:val="22"/>
          <w:szCs w:val="22"/>
          <w:lang w:val="nl-BE"/>
        </w:rPr>
        <w:t>vaststelling</w:t>
      </w:r>
      <w:r w:rsidR="00E176F9" w:rsidRPr="004C2234">
        <w:rPr>
          <w:rFonts w:asciiTheme="minorHAnsi" w:hAnsiTheme="minorHAnsi" w:cstheme="minorBidi"/>
          <w:color w:val="auto"/>
          <w:sz w:val="22"/>
          <w:szCs w:val="22"/>
          <w:lang w:val="nl-BE"/>
        </w:rPr>
        <w:t xml:space="preserve"> </w:t>
      </w:r>
      <w:r w:rsidRPr="004C2234">
        <w:rPr>
          <w:rFonts w:asciiTheme="minorHAnsi" w:hAnsiTheme="minorHAnsi" w:cstheme="minorBidi"/>
          <w:color w:val="auto"/>
          <w:sz w:val="22"/>
          <w:szCs w:val="22"/>
          <w:lang w:val="nl-BE"/>
        </w:rPr>
        <w:t xml:space="preserve">van procedures </w:t>
      </w:r>
      <w:r w:rsidR="00F02BFB">
        <w:rPr>
          <w:rFonts w:asciiTheme="minorHAnsi" w:hAnsiTheme="minorHAnsi" w:cstheme="minorBidi"/>
          <w:color w:val="auto"/>
          <w:sz w:val="22"/>
          <w:szCs w:val="22"/>
          <w:lang w:val="nl-BE"/>
        </w:rPr>
        <w:t>met betrekking tot</w:t>
      </w:r>
      <w:r w:rsidR="00532A3B">
        <w:rPr>
          <w:rFonts w:asciiTheme="minorHAnsi" w:hAnsiTheme="minorHAnsi" w:cstheme="minorBidi"/>
          <w:color w:val="auto"/>
          <w:sz w:val="22"/>
          <w:szCs w:val="22"/>
          <w:lang w:val="nl-BE"/>
        </w:rPr>
        <w:t xml:space="preserve"> de</w:t>
      </w:r>
      <w:r w:rsidRPr="004C2234">
        <w:rPr>
          <w:rFonts w:asciiTheme="minorHAnsi" w:hAnsiTheme="minorHAnsi" w:cstheme="minorBidi"/>
          <w:color w:val="auto"/>
          <w:sz w:val="22"/>
          <w:szCs w:val="22"/>
          <w:lang w:val="nl-BE"/>
        </w:rPr>
        <w:t xml:space="preserve"> waakzaamheidsmaatregelen ten aanzien van de cliënten en de verrichtingen ligt in het verlengde van de algemene risicobeoordeling die </w:t>
      </w:r>
      <w:r w:rsidR="00CC77A2">
        <w:rPr>
          <w:rFonts w:asciiTheme="minorHAnsi" w:hAnsiTheme="minorHAnsi" w:cstheme="minorBidi"/>
          <w:color w:val="auto"/>
          <w:sz w:val="22"/>
          <w:szCs w:val="22"/>
          <w:lang w:val="nl-BE"/>
        </w:rPr>
        <w:t>het kantoor</w:t>
      </w:r>
      <w:r w:rsidR="00E64512">
        <w:rPr>
          <w:rFonts w:asciiTheme="minorHAnsi" w:hAnsiTheme="minorHAnsi" w:cstheme="minorBidi"/>
          <w:color w:val="auto"/>
          <w:sz w:val="22"/>
          <w:szCs w:val="22"/>
          <w:lang w:val="nl-BE"/>
        </w:rPr>
        <w:t xml:space="preserve"> moet uitvoeren</w:t>
      </w:r>
      <w:r w:rsidR="006630AB">
        <w:rPr>
          <w:rFonts w:asciiTheme="minorHAnsi" w:hAnsiTheme="minorHAnsi" w:cstheme="minorBidi"/>
          <w:color w:val="auto"/>
          <w:sz w:val="22"/>
          <w:szCs w:val="22"/>
          <w:lang w:val="nl-BE"/>
        </w:rPr>
        <w:t xml:space="preserve"> en de definitie van de risicocategorieën</w:t>
      </w:r>
      <w:r w:rsidR="00312679" w:rsidRPr="004C2234">
        <w:rPr>
          <w:rFonts w:asciiTheme="minorHAnsi" w:hAnsiTheme="minorHAnsi" w:cstheme="minorBidi"/>
          <w:color w:val="auto"/>
          <w:sz w:val="22"/>
          <w:szCs w:val="22"/>
          <w:lang w:val="nl-BE"/>
        </w:rPr>
        <w:t xml:space="preserve">. </w:t>
      </w:r>
    </w:p>
    <w:p w14:paraId="413FC12A" w14:textId="1900D6EB" w:rsidR="00760364" w:rsidRPr="004C2234" w:rsidRDefault="00760364" w:rsidP="00F67CD3">
      <w:pPr>
        <w:pStyle w:val="Default"/>
        <w:spacing w:before="120" w:after="120"/>
        <w:jc w:val="both"/>
        <w:rPr>
          <w:rFonts w:asciiTheme="minorHAnsi" w:hAnsiTheme="minorHAnsi" w:cstheme="minorBidi"/>
          <w:color w:val="auto"/>
          <w:sz w:val="22"/>
          <w:szCs w:val="22"/>
          <w:lang w:val="nl-BE"/>
        </w:rPr>
      </w:pPr>
      <w:r w:rsidRPr="00760364">
        <w:rPr>
          <w:rFonts w:asciiTheme="minorHAnsi" w:hAnsiTheme="minorHAnsi" w:cstheme="minorBidi"/>
          <w:color w:val="auto"/>
          <w:sz w:val="22"/>
          <w:szCs w:val="22"/>
          <w:lang w:val="nl-BE"/>
        </w:rPr>
        <w:t xml:space="preserve">De risicocategorieën </w:t>
      </w:r>
      <w:r w:rsidR="002C6634">
        <w:rPr>
          <w:rFonts w:asciiTheme="minorHAnsi" w:hAnsiTheme="minorHAnsi" w:cstheme="minorBidi"/>
          <w:color w:val="auto"/>
          <w:sz w:val="22"/>
          <w:szCs w:val="22"/>
          <w:lang w:val="nl-BE"/>
        </w:rPr>
        <w:t>omvatten</w:t>
      </w:r>
      <w:r w:rsidRPr="00760364">
        <w:rPr>
          <w:rFonts w:asciiTheme="minorHAnsi" w:hAnsiTheme="minorHAnsi" w:cstheme="minorBidi"/>
          <w:color w:val="auto"/>
          <w:sz w:val="22"/>
          <w:szCs w:val="22"/>
          <w:lang w:val="nl-BE"/>
        </w:rPr>
        <w:t xml:space="preserve"> </w:t>
      </w:r>
      <w:r w:rsidR="0008478B">
        <w:rPr>
          <w:rFonts w:asciiTheme="minorHAnsi" w:hAnsiTheme="minorHAnsi" w:cstheme="minorBidi"/>
          <w:color w:val="auto"/>
          <w:sz w:val="22"/>
          <w:szCs w:val="22"/>
          <w:lang w:val="nl-BE"/>
        </w:rPr>
        <w:t xml:space="preserve">de </w:t>
      </w:r>
      <w:r w:rsidRPr="00760364">
        <w:rPr>
          <w:rFonts w:asciiTheme="minorHAnsi" w:hAnsiTheme="minorHAnsi" w:cstheme="minorBidi"/>
          <w:color w:val="auto"/>
          <w:sz w:val="22"/>
          <w:szCs w:val="22"/>
          <w:lang w:val="nl-BE"/>
        </w:rPr>
        <w:t xml:space="preserve">situaties die </w:t>
      </w:r>
      <w:r w:rsidR="0008478B">
        <w:rPr>
          <w:rFonts w:asciiTheme="minorHAnsi" w:hAnsiTheme="minorHAnsi" w:cstheme="minorBidi"/>
          <w:color w:val="auto"/>
          <w:sz w:val="22"/>
          <w:szCs w:val="22"/>
          <w:lang w:val="nl-BE"/>
        </w:rPr>
        <w:t xml:space="preserve">dezelfde </w:t>
      </w:r>
      <w:r w:rsidRPr="00760364">
        <w:rPr>
          <w:rFonts w:asciiTheme="minorHAnsi" w:hAnsiTheme="minorHAnsi" w:cstheme="minorBidi"/>
          <w:color w:val="auto"/>
          <w:sz w:val="22"/>
          <w:szCs w:val="22"/>
          <w:lang w:val="nl-BE"/>
        </w:rPr>
        <w:t xml:space="preserve">waakzaamheidsmaatregelen </w:t>
      </w:r>
      <w:r w:rsidR="0008478B">
        <w:rPr>
          <w:rFonts w:asciiTheme="minorHAnsi" w:hAnsiTheme="minorHAnsi" w:cstheme="minorBidi"/>
          <w:color w:val="auto"/>
          <w:sz w:val="22"/>
          <w:szCs w:val="22"/>
          <w:lang w:val="nl-BE"/>
        </w:rPr>
        <w:t>vereisen</w:t>
      </w:r>
      <w:r w:rsidRPr="00760364">
        <w:rPr>
          <w:rFonts w:asciiTheme="minorHAnsi" w:hAnsiTheme="minorHAnsi" w:cstheme="minorBidi"/>
          <w:color w:val="auto"/>
          <w:sz w:val="22"/>
          <w:szCs w:val="22"/>
          <w:lang w:val="nl-BE"/>
        </w:rPr>
        <w:t xml:space="preserve">. Het kantoor </w:t>
      </w:r>
      <w:r w:rsidR="00425080">
        <w:rPr>
          <w:rFonts w:asciiTheme="minorHAnsi" w:hAnsiTheme="minorHAnsi" w:cstheme="minorBidi"/>
          <w:color w:val="auto"/>
          <w:sz w:val="22"/>
          <w:szCs w:val="22"/>
          <w:lang w:val="nl-BE"/>
        </w:rPr>
        <w:t>stelt</w:t>
      </w:r>
      <w:r w:rsidRPr="00760364">
        <w:rPr>
          <w:rFonts w:asciiTheme="minorHAnsi" w:hAnsiTheme="minorHAnsi" w:cstheme="minorBidi"/>
          <w:color w:val="auto"/>
          <w:sz w:val="22"/>
          <w:szCs w:val="22"/>
          <w:lang w:val="nl-BE"/>
        </w:rPr>
        <w:t xml:space="preserve"> de waakzaamheidsmaatregelen </w:t>
      </w:r>
      <w:r w:rsidR="00425080">
        <w:rPr>
          <w:rFonts w:asciiTheme="minorHAnsi" w:hAnsiTheme="minorHAnsi" w:cstheme="minorBidi"/>
          <w:color w:val="auto"/>
          <w:sz w:val="22"/>
          <w:szCs w:val="22"/>
          <w:lang w:val="nl-BE"/>
        </w:rPr>
        <w:t xml:space="preserve">vast </w:t>
      </w:r>
      <w:r w:rsidRPr="00760364">
        <w:rPr>
          <w:rFonts w:asciiTheme="minorHAnsi" w:hAnsiTheme="minorHAnsi" w:cstheme="minorBidi"/>
          <w:color w:val="auto"/>
          <w:sz w:val="22"/>
          <w:szCs w:val="22"/>
          <w:lang w:val="nl-BE"/>
        </w:rPr>
        <w:t>die moeten worden toegepast</w:t>
      </w:r>
      <w:r w:rsidR="004D2785" w:rsidRPr="004D2785">
        <w:rPr>
          <w:rFonts w:asciiTheme="minorHAnsi" w:hAnsiTheme="minorHAnsi" w:cstheme="minorBidi"/>
          <w:color w:val="auto"/>
          <w:sz w:val="22"/>
          <w:szCs w:val="22"/>
          <w:lang w:val="nl-BE"/>
        </w:rPr>
        <w:t xml:space="preserve"> </w:t>
      </w:r>
      <w:r w:rsidR="004D2785" w:rsidRPr="00760364">
        <w:rPr>
          <w:rFonts w:asciiTheme="minorHAnsi" w:hAnsiTheme="minorHAnsi" w:cstheme="minorBidi"/>
          <w:color w:val="auto"/>
          <w:sz w:val="22"/>
          <w:szCs w:val="22"/>
          <w:lang w:val="nl-BE"/>
        </w:rPr>
        <w:t>op elk</w:t>
      </w:r>
      <w:r w:rsidR="004719CF">
        <w:rPr>
          <w:rFonts w:asciiTheme="minorHAnsi" w:hAnsiTheme="minorHAnsi" w:cstheme="minorBidi"/>
          <w:color w:val="auto"/>
          <w:sz w:val="22"/>
          <w:szCs w:val="22"/>
          <w:lang w:val="nl-BE"/>
        </w:rPr>
        <w:t>e</w:t>
      </w:r>
      <w:r w:rsidR="004D2785" w:rsidRPr="00760364">
        <w:rPr>
          <w:rFonts w:asciiTheme="minorHAnsi" w:hAnsiTheme="minorHAnsi" w:cstheme="minorBidi"/>
          <w:color w:val="auto"/>
          <w:sz w:val="22"/>
          <w:szCs w:val="22"/>
          <w:lang w:val="nl-BE"/>
        </w:rPr>
        <w:t xml:space="preserve"> risicocategorie</w:t>
      </w:r>
      <w:r w:rsidRPr="00760364">
        <w:rPr>
          <w:rFonts w:asciiTheme="minorHAnsi" w:hAnsiTheme="minorHAnsi" w:cstheme="minorBidi"/>
          <w:color w:val="auto"/>
          <w:sz w:val="22"/>
          <w:szCs w:val="22"/>
          <w:lang w:val="nl-BE"/>
        </w:rPr>
        <w:t>.</w:t>
      </w:r>
    </w:p>
    <w:p w14:paraId="11668F84" w14:textId="43F5F00B" w:rsidR="0016261A" w:rsidRPr="008B3520" w:rsidRDefault="008B3520" w:rsidP="00F67CD3">
      <w:pPr>
        <w:pStyle w:val="Default"/>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 xml:space="preserve">De procedures voor de </w:t>
      </w:r>
      <w:r w:rsidR="002654DC">
        <w:rPr>
          <w:rFonts w:asciiTheme="minorHAnsi" w:hAnsiTheme="minorHAnsi" w:cstheme="minorBidi"/>
          <w:color w:val="auto"/>
          <w:sz w:val="22"/>
          <w:szCs w:val="22"/>
          <w:lang w:val="nl-BE"/>
        </w:rPr>
        <w:t>implementatie</w:t>
      </w:r>
      <w:r w:rsidR="002654DC" w:rsidRPr="008B3520">
        <w:rPr>
          <w:rFonts w:asciiTheme="minorHAnsi" w:hAnsiTheme="minorHAnsi" w:cstheme="minorBidi"/>
          <w:color w:val="auto"/>
          <w:sz w:val="22"/>
          <w:szCs w:val="22"/>
          <w:lang w:val="nl-BE"/>
        </w:rPr>
        <w:t xml:space="preserve"> </w:t>
      </w:r>
      <w:r w:rsidRPr="008B3520">
        <w:rPr>
          <w:rFonts w:asciiTheme="minorHAnsi" w:hAnsiTheme="minorHAnsi" w:cstheme="minorBidi"/>
          <w:color w:val="auto"/>
          <w:sz w:val="22"/>
          <w:szCs w:val="22"/>
          <w:lang w:val="nl-BE"/>
        </w:rPr>
        <w:t xml:space="preserve">van de waakzaamheidsmaatregelen ten aanzien van de cliënten en de verrichtingen zouden minstens de volgende aspecten moeten omvatten: </w:t>
      </w:r>
    </w:p>
    <w:p w14:paraId="0FC8D52B" w14:textId="135E0462" w:rsidR="008B3520" w:rsidRDefault="008B3520" w:rsidP="00F67CD3">
      <w:pPr>
        <w:pStyle w:val="Default"/>
        <w:numPr>
          <w:ilvl w:val="0"/>
          <w:numId w:val="76"/>
        </w:numPr>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 xml:space="preserve">de identificatie en de verificatie van de cliënten, lasthebbers en uiteindelijke begunstigden; </w:t>
      </w:r>
    </w:p>
    <w:p w14:paraId="5E0B97E6" w14:textId="21DE04E2" w:rsidR="008B3520" w:rsidRDefault="008B3520" w:rsidP="00F67CD3">
      <w:pPr>
        <w:pStyle w:val="Default"/>
        <w:numPr>
          <w:ilvl w:val="0"/>
          <w:numId w:val="76"/>
        </w:numPr>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de identificatie van de kenmerken van de cliënt</w:t>
      </w:r>
      <w:r w:rsidR="00867991">
        <w:rPr>
          <w:rFonts w:asciiTheme="minorHAnsi" w:hAnsiTheme="minorHAnsi" w:cstheme="minorBidi"/>
          <w:color w:val="auto"/>
          <w:sz w:val="22"/>
          <w:szCs w:val="22"/>
          <w:lang w:val="nl-BE"/>
        </w:rPr>
        <w:t>,</w:t>
      </w:r>
      <w:r w:rsidRPr="008B3520">
        <w:rPr>
          <w:rFonts w:asciiTheme="minorHAnsi" w:hAnsiTheme="minorHAnsi" w:cstheme="minorBidi"/>
          <w:color w:val="auto"/>
          <w:sz w:val="22"/>
          <w:szCs w:val="22"/>
          <w:lang w:val="nl-BE"/>
        </w:rPr>
        <w:t xml:space="preserve"> het doel en de beoogde aard van de zakelijke relatie of de occasionele verrichting; </w:t>
      </w:r>
    </w:p>
    <w:p w14:paraId="1198FCD7" w14:textId="5D6E1A8E" w:rsidR="008B3520" w:rsidRDefault="008B3520" w:rsidP="00F67CD3">
      <w:pPr>
        <w:pStyle w:val="Default"/>
        <w:numPr>
          <w:ilvl w:val="0"/>
          <w:numId w:val="76"/>
        </w:numPr>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de individuele risicobeoordeling;</w:t>
      </w:r>
    </w:p>
    <w:p w14:paraId="6B2D300F" w14:textId="63FDAC39" w:rsidR="008B3520" w:rsidRDefault="008B3520" w:rsidP="00F67CD3">
      <w:pPr>
        <w:pStyle w:val="Default"/>
        <w:numPr>
          <w:ilvl w:val="0"/>
          <w:numId w:val="76"/>
        </w:numPr>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 xml:space="preserve">de cliëntacceptatie; en </w:t>
      </w:r>
    </w:p>
    <w:p w14:paraId="39DE948B" w14:textId="15C50377" w:rsidR="008B3520" w:rsidRDefault="008B3520" w:rsidP="00F67CD3">
      <w:pPr>
        <w:pStyle w:val="Default"/>
        <w:numPr>
          <w:ilvl w:val="0"/>
          <w:numId w:val="76"/>
        </w:numPr>
        <w:spacing w:before="120" w:after="120"/>
        <w:jc w:val="both"/>
        <w:rPr>
          <w:rFonts w:asciiTheme="minorHAnsi" w:hAnsiTheme="minorHAnsi" w:cstheme="minorBidi"/>
          <w:color w:val="auto"/>
          <w:sz w:val="22"/>
          <w:szCs w:val="22"/>
          <w:lang w:val="nl-BE"/>
        </w:rPr>
      </w:pPr>
      <w:r w:rsidRPr="008B3520">
        <w:rPr>
          <w:rFonts w:asciiTheme="minorHAnsi" w:hAnsiTheme="minorHAnsi" w:cstheme="minorBidi"/>
          <w:color w:val="auto"/>
          <w:sz w:val="22"/>
          <w:szCs w:val="22"/>
          <w:lang w:val="nl-BE"/>
        </w:rPr>
        <w:t>de doorlopende waakzaamheid ten aanzien van de zakelijke relaties en de verrichtingen.</w:t>
      </w:r>
    </w:p>
    <w:p w14:paraId="3597E2AD" w14:textId="71A3F443" w:rsidR="0037356C" w:rsidRPr="004C2234" w:rsidRDefault="0037356C" w:rsidP="00F67CD3">
      <w:pPr>
        <w:pStyle w:val="Default"/>
        <w:spacing w:before="120" w:after="120"/>
        <w:ind w:firstLine="360"/>
        <w:rPr>
          <w:rFonts w:asciiTheme="minorHAnsi" w:hAnsiTheme="minorHAnsi" w:cstheme="minorBidi"/>
          <w:color w:val="auto"/>
          <w:sz w:val="22"/>
          <w:szCs w:val="22"/>
          <w:lang w:val="nl-BE"/>
        </w:rPr>
      </w:pPr>
      <w:r w:rsidRPr="004C2234">
        <w:rPr>
          <w:rFonts w:asciiTheme="minorHAnsi" w:hAnsiTheme="minorHAnsi" w:cstheme="minorBidi"/>
          <w:color w:val="auto"/>
          <w:sz w:val="22"/>
          <w:szCs w:val="22"/>
          <w:lang w:val="nl-BE"/>
        </w:rPr>
        <w:lastRenderedPageBreak/>
        <w:t xml:space="preserve"> </w:t>
      </w:r>
    </w:p>
    <w:p w14:paraId="653134A3" w14:textId="77777777" w:rsidR="008B3520" w:rsidRPr="004F5637" w:rsidRDefault="008B3520" w:rsidP="00F67CD3">
      <w:pPr>
        <w:pStyle w:val="Titre2"/>
        <w:ind w:left="788" w:hanging="431"/>
      </w:pPr>
      <w:bookmarkStart w:id="27" w:name="_Toc160440577"/>
      <w:bookmarkStart w:id="28" w:name="_Toc171513899"/>
      <w:bookmarkStart w:id="29" w:name="_Toc178672959"/>
      <w:r w:rsidRPr="004F5637">
        <w:t>Proportionaliteitsbeginsel</w:t>
      </w:r>
      <w:bookmarkEnd w:id="27"/>
      <w:bookmarkEnd w:id="28"/>
      <w:bookmarkEnd w:id="29"/>
    </w:p>
    <w:p w14:paraId="2511A426" w14:textId="0ED47105" w:rsidR="008B3520" w:rsidRDefault="008B3520" w:rsidP="00F67CD3">
      <w:pPr>
        <w:spacing w:before="120" w:after="120" w:line="240" w:lineRule="auto"/>
      </w:pPr>
      <w:r>
        <w:t xml:space="preserve">De </w:t>
      </w:r>
      <w:r w:rsidR="00E1043B">
        <w:t>kantoren</w:t>
      </w:r>
      <w:r>
        <w:t xml:space="preserve"> ontwikkelen en passen doeltreffende gedragslijnen, procedures en interne controlemaatregelen toe die evenredig zijn met hun aard en omvang. </w:t>
      </w:r>
    </w:p>
    <w:p w14:paraId="2DF3544E" w14:textId="25FDA924" w:rsidR="008B3520" w:rsidRDefault="008B3520" w:rsidP="00F67CD3">
      <w:pPr>
        <w:spacing w:before="120" w:after="120" w:line="240" w:lineRule="auto"/>
      </w:pPr>
      <w:r>
        <w:t xml:space="preserve">Het proportionaliteitsbeginsel is van toepassing op de </w:t>
      </w:r>
      <w:r w:rsidR="00FE713E">
        <w:t xml:space="preserve">vastlegging </w:t>
      </w:r>
      <w:r>
        <w:t>van het organisatorisch kader. Dit houdt in dat het organisatorisch kader (gedragslijnen, procedures en interne controlemaatregelen) van een klein</w:t>
      </w:r>
      <w:r w:rsidR="00931B58">
        <w:t xml:space="preserve"> kantoor</w:t>
      </w:r>
      <w:r>
        <w:t>, d</w:t>
      </w:r>
      <w:r w:rsidR="00CB4907">
        <w:t>at</w:t>
      </w:r>
      <w:r>
        <w:t xml:space="preserve"> relatief eenvoudige activiteiten verricht en/of aan beperkte WG/FT-risico’s is blootgesteld, minder gedetailleerd en minder geavanceerd </w:t>
      </w:r>
      <w:r w:rsidR="00917C83">
        <w:t>kan</w:t>
      </w:r>
      <w:r>
        <w:t xml:space="preserve"> zijn dan het organisatorisch kader van </w:t>
      </w:r>
      <w:r w:rsidR="0053195A">
        <w:t xml:space="preserve">een </w:t>
      </w:r>
      <w:r w:rsidR="00E639BC">
        <w:t>kantoor</w:t>
      </w:r>
      <w:r>
        <w:t xml:space="preserve"> </w:t>
      </w:r>
      <w:r w:rsidR="00060B22">
        <w:t xml:space="preserve">dat </w:t>
      </w:r>
      <w:r>
        <w:t xml:space="preserve">grootschaliger </w:t>
      </w:r>
      <w:r w:rsidR="00060B22">
        <w:t xml:space="preserve">is </w:t>
      </w:r>
      <w:r>
        <w:t xml:space="preserve">en/of zeer gediversifieerde en geavanceerde activiteiten verricht. </w:t>
      </w:r>
    </w:p>
    <w:p w14:paraId="09E7832C" w14:textId="1C55E2E8" w:rsidR="008B3520" w:rsidRDefault="008B3520" w:rsidP="00F67CD3">
      <w:pPr>
        <w:spacing w:before="120" w:after="120" w:line="240" w:lineRule="auto"/>
      </w:pPr>
      <w:r>
        <w:t xml:space="preserve">Bij de beoordeling van de toepassing van het proportionaliteitsbeginsel </w:t>
      </w:r>
      <w:r w:rsidR="00446484">
        <w:t xml:space="preserve">in het kader van </w:t>
      </w:r>
      <w:r>
        <w:t xml:space="preserve">de ontwikkeling van </w:t>
      </w:r>
      <w:r w:rsidR="008A06A9">
        <w:t xml:space="preserve">de </w:t>
      </w:r>
      <w:r>
        <w:t xml:space="preserve">gedragslijnen, procedures en interne controlemaatregelen, houdt </w:t>
      </w:r>
      <w:r w:rsidR="002A580B">
        <w:t xml:space="preserve">het kantoor </w:t>
      </w:r>
      <w:r>
        <w:t xml:space="preserve">rekening met de volgende criteria: </w:t>
      </w:r>
    </w:p>
    <w:p w14:paraId="3F52086F" w14:textId="569885AE" w:rsidR="008B3520" w:rsidRDefault="008B3520" w:rsidP="00F67CD3">
      <w:pPr>
        <w:pStyle w:val="Paragraphedeliste"/>
        <w:numPr>
          <w:ilvl w:val="0"/>
          <w:numId w:val="77"/>
        </w:numPr>
        <w:spacing w:before="120" w:after="120" w:line="240" w:lineRule="auto"/>
      </w:pPr>
      <w:r>
        <w:t xml:space="preserve">de omvang van </w:t>
      </w:r>
      <w:r w:rsidR="008A06A9">
        <w:t>het kantoor</w:t>
      </w:r>
      <w:r>
        <w:t xml:space="preserve">, in het bijzonder gelet op de omvang/het volume van </w:t>
      </w:r>
      <w:r w:rsidR="008A06A9">
        <w:t xml:space="preserve">zijn </w:t>
      </w:r>
      <w:r>
        <w:t xml:space="preserve">activiteiten, het aantal aangestelden en agenten, en </w:t>
      </w:r>
      <w:r w:rsidR="00E64999">
        <w:t xml:space="preserve">zijn </w:t>
      </w:r>
      <w:r>
        <w:t xml:space="preserve">beleidsstructuur; </w:t>
      </w:r>
    </w:p>
    <w:p w14:paraId="1436B44C" w14:textId="78CD21F6" w:rsidR="008B3520" w:rsidRDefault="008B3520" w:rsidP="00F67CD3">
      <w:pPr>
        <w:pStyle w:val="Paragraphedeliste"/>
        <w:numPr>
          <w:ilvl w:val="0"/>
          <w:numId w:val="77"/>
        </w:numPr>
        <w:spacing w:before="120" w:after="120" w:line="240" w:lineRule="auto"/>
      </w:pPr>
      <w:r>
        <w:t xml:space="preserve">de aard van </w:t>
      </w:r>
      <w:r w:rsidR="008A06A9">
        <w:t>het kantoor</w:t>
      </w:r>
      <w:r>
        <w:t xml:space="preserve">, gelet op </w:t>
      </w:r>
      <w:r w:rsidR="00246D0E">
        <w:t xml:space="preserve">zijn </w:t>
      </w:r>
      <w:r>
        <w:t xml:space="preserve">rechtsvorm en, in voorkomend geval, het feit dat </w:t>
      </w:r>
      <w:r w:rsidR="00550346">
        <w:t xml:space="preserve">het </w:t>
      </w:r>
      <w:r w:rsidR="00840A2B">
        <w:t xml:space="preserve">kantoor </w:t>
      </w:r>
      <w:r>
        <w:t xml:space="preserve">deel uitmaakt van een groep; </w:t>
      </w:r>
    </w:p>
    <w:p w14:paraId="2BBE24F1" w14:textId="4C40675F" w:rsidR="002A580B" w:rsidRDefault="008B3520" w:rsidP="00F67CD3">
      <w:pPr>
        <w:pStyle w:val="Paragraphedeliste"/>
        <w:numPr>
          <w:ilvl w:val="0"/>
          <w:numId w:val="77"/>
        </w:numPr>
        <w:spacing w:before="120" w:after="120" w:line="240" w:lineRule="auto"/>
      </w:pPr>
      <w:r>
        <w:t xml:space="preserve">de aard en de complexiteit van de activiteiten van </w:t>
      </w:r>
      <w:r w:rsidR="008A06A9">
        <w:t>het kantoor</w:t>
      </w:r>
      <w:r>
        <w:t xml:space="preserve"> in het licht van de WG/FT-risico’s. </w:t>
      </w:r>
    </w:p>
    <w:p w14:paraId="08D9713E" w14:textId="415744DF" w:rsidR="00AB3C63" w:rsidRPr="009D2C78" w:rsidRDefault="0068619A" w:rsidP="00F67CD3">
      <w:pPr>
        <w:spacing w:before="120" w:after="120" w:line="240" w:lineRule="auto"/>
      </w:pPr>
      <w:r>
        <w:t>In ieder geval</w:t>
      </w:r>
      <w:r w:rsidR="00F05F55">
        <w:t xml:space="preserve"> moeten d</w:t>
      </w:r>
      <w:r w:rsidR="008B3520">
        <w:t xml:space="preserve">e </w:t>
      </w:r>
      <w:r w:rsidR="009B4EFD">
        <w:t>kantoren</w:t>
      </w:r>
      <w:r w:rsidR="008B3520">
        <w:t xml:space="preserve"> aan </w:t>
      </w:r>
      <w:r w:rsidR="00DD036C">
        <w:t xml:space="preserve">het </w:t>
      </w:r>
      <w:r w:rsidR="002A580B">
        <w:t>C</w:t>
      </w:r>
      <w:r w:rsidR="00B82C63">
        <w:t>ollege van toezicht op de bedrijfsrevisoren</w:t>
      </w:r>
      <w:r w:rsidR="008B3520">
        <w:t xml:space="preserve"> kunnen aantonen dat hun gedragslijnen, procedures en interne controlemaatregelen in verhouding staan tot </w:t>
      </w:r>
      <w:r w:rsidR="00D33E45">
        <w:t xml:space="preserve">de voormelde </w:t>
      </w:r>
      <w:r w:rsidR="008B3520">
        <w:t xml:space="preserve">criteria, </w:t>
      </w:r>
      <w:r w:rsidR="00AF4B9C">
        <w:t xml:space="preserve">zodat ze in staat zijn </w:t>
      </w:r>
      <w:r w:rsidR="008B3520">
        <w:t xml:space="preserve">om de doelstellingen van </w:t>
      </w:r>
      <w:r w:rsidR="001A3A07">
        <w:t>de AWW</w:t>
      </w:r>
      <w:r w:rsidR="008B3520">
        <w:t xml:space="preserve"> te verwezenlijken.</w:t>
      </w:r>
    </w:p>
    <w:p w14:paraId="626AA784" w14:textId="77777777" w:rsidR="00176422" w:rsidRPr="009D2C78" w:rsidRDefault="00176422" w:rsidP="00C34150">
      <w:pPr>
        <w:spacing w:before="120" w:after="0" w:line="240" w:lineRule="auto"/>
      </w:pPr>
    </w:p>
    <w:p w14:paraId="6A1377FE" w14:textId="77777777" w:rsidR="00176422" w:rsidRPr="009D2C78" w:rsidRDefault="00176422" w:rsidP="00C34150">
      <w:pPr>
        <w:spacing w:before="120" w:after="0" w:line="240" w:lineRule="auto"/>
      </w:pPr>
    </w:p>
    <w:p w14:paraId="0112C5CD" w14:textId="77777777" w:rsidR="00176422" w:rsidRPr="009D2C78" w:rsidRDefault="00176422" w:rsidP="00C34150">
      <w:pPr>
        <w:spacing w:before="120" w:after="0" w:line="240" w:lineRule="auto"/>
      </w:pPr>
    </w:p>
    <w:p w14:paraId="17DC00EA" w14:textId="77777777" w:rsidR="00176422" w:rsidRPr="009D2C78" w:rsidRDefault="00176422" w:rsidP="00C34150">
      <w:pPr>
        <w:spacing w:before="120" w:after="0" w:line="240" w:lineRule="auto"/>
      </w:pPr>
    </w:p>
    <w:p w14:paraId="3A6A596D" w14:textId="77777777" w:rsidR="00176422" w:rsidRPr="009D2C78" w:rsidRDefault="00176422" w:rsidP="00C34150">
      <w:pPr>
        <w:spacing w:before="120" w:after="0" w:line="240" w:lineRule="auto"/>
      </w:pPr>
    </w:p>
    <w:p w14:paraId="63F0414D" w14:textId="01389A88" w:rsidR="00843493" w:rsidRPr="009D2C78" w:rsidRDefault="00176422" w:rsidP="00C34150">
      <w:pPr>
        <w:spacing w:before="120" w:after="0" w:line="240" w:lineRule="auto"/>
      </w:pPr>
      <w:r w:rsidRPr="009D2C78">
        <w:t xml:space="preserve"> </w:t>
      </w:r>
    </w:p>
    <w:p w14:paraId="738D0D8C" w14:textId="77777777" w:rsidR="00843493" w:rsidRPr="009D2C78" w:rsidRDefault="00843493">
      <w:pPr>
        <w:jc w:val="left"/>
      </w:pPr>
      <w:r w:rsidRPr="009D2C78">
        <w:br w:type="page"/>
      </w:r>
    </w:p>
    <w:p w14:paraId="78280991" w14:textId="77777777" w:rsidR="002A580B" w:rsidRPr="008C6C91" w:rsidRDefault="002A580B" w:rsidP="008F1C30">
      <w:pPr>
        <w:pStyle w:val="Titre11"/>
        <w:pBdr>
          <w:top w:val="none" w:sz="0" w:space="0" w:color="auto"/>
          <w:bottom w:val="none" w:sz="0" w:space="0" w:color="auto"/>
        </w:pBdr>
        <w:shd w:val="clear" w:color="auto" w:fill="8DD1D4"/>
        <w:ind w:left="357" w:hanging="357"/>
      </w:pPr>
      <w:bookmarkStart w:id="30" w:name="_Toc17380170"/>
      <w:bookmarkStart w:id="31" w:name="_Toc171513900"/>
      <w:bookmarkStart w:id="32" w:name="_Toc178672960"/>
      <w:bookmarkStart w:id="33" w:name="_Toc15305300"/>
      <w:bookmarkStart w:id="34" w:name="_Toc15391825"/>
      <w:bookmarkStart w:id="35" w:name="_Toc103530223"/>
      <w:bookmarkStart w:id="36" w:name="_Toc159688340"/>
      <w:r w:rsidRPr="008C6C91">
        <w:lastRenderedPageBreak/>
        <w:t>BENOEMING VAN DE VERANTWOORDELIJKE(N) VOOR DE TOEPASSING VAN DE WET</w:t>
      </w:r>
      <w:bookmarkEnd w:id="30"/>
      <w:bookmarkEnd w:id="31"/>
      <w:bookmarkEnd w:id="32"/>
    </w:p>
    <w:p w14:paraId="0E44DA55" w14:textId="77777777" w:rsidR="002A580B" w:rsidRPr="00FF548D" w:rsidRDefault="002A580B" w:rsidP="00F67CD3">
      <w:pPr>
        <w:pStyle w:val="Titre2"/>
      </w:pPr>
      <w:bookmarkStart w:id="37" w:name="_Toc17380172"/>
      <w:bookmarkStart w:id="38" w:name="_Toc160440578"/>
      <w:bookmarkStart w:id="39" w:name="_Toc171513901"/>
      <w:bookmarkStart w:id="40" w:name="_Toc178672961"/>
      <w:bookmarkEnd w:id="33"/>
      <w:bookmarkEnd w:id="34"/>
      <w:bookmarkEnd w:id="35"/>
      <w:bookmarkEnd w:id="36"/>
      <w:r w:rsidRPr="00FF548D">
        <w:t>De verantwoordelijke persoon op het hoogste niveau</w:t>
      </w:r>
      <w:bookmarkEnd w:id="37"/>
      <w:bookmarkEnd w:id="38"/>
      <w:bookmarkEnd w:id="39"/>
      <w:bookmarkEnd w:id="40"/>
    </w:p>
    <w:p w14:paraId="0278B0BF" w14:textId="5247AF89" w:rsidR="002A580B" w:rsidRPr="008C6C91" w:rsidRDefault="002A580B" w:rsidP="002A580B">
      <w:pPr>
        <w:pStyle w:val="Corpsdetexte"/>
      </w:pPr>
      <w:r w:rsidRPr="008C6C91">
        <w:rPr>
          <w:rFonts w:cstheme="minorHAnsi"/>
        </w:rPr>
        <w:t>Artikel 9 van de AWW stelt</w:t>
      </w:r>
      <w:r w:rsidRPr="008C6C91">
        <w:t xml:space="preserve"> dat elke beroepsbeoefenaar die een rechtspersoon is een </w:t>
      </w:r>
      <w:r w:rsidRPr="008C6C91">
        <w:rPr>
          <w:b/>
        </w:rPr>
        <w:t>verantwoordelijke persoon op het hoogste niveau</w:t>
      </w:r>
      <w:r w:rsidR="00A5735F">
        <w:rPr>
          <w:b/>
        </w:rPr>
        <w:t xml:space="preserve"> </w:t>
      </w:r>
      <w:r w:rsidRPr="008C6C91">
        <w:t xml:space="preserve">moet aanstellen. In geval de beroepsbeoefenaar een natuurlijke persoon is, wordt de voornoemde functie door die natuurlijke persoon zelf uitgeoefend. </w:t>
      </w:r>
    </w:p>
    <w:p w14:paraId="6B2135E6" w14:textId="1D93465D" w:rsidR="002A580B" w:rsidRDefault="002A580B" w:rsidP="002A580B">
      <w:pPr>
        <w:pStyle w:val="Corpsdetexte"/>
      </w:pPr>
      <w:r w:rsidRPr="008C6C91">
        <w:t>De rol van de verantwoordelijke persoon op het hoogste niveau is om te waken over de toepassing en de naleving van de bepalingen van de AWW en de besluiten en reglementen genomen ter uitvoering ervan en, in voorkomend geval, van de bestuursrechtelijke beslissingen genomen op grond van deze bepalingen.</w:t>
      </w:r>
    </w:p>
    <w:p w14:paraId="2438179D" w14:textId="77777777" w:rsidR="00FC68DD" w:rsidRPr="008C6C91" w:rsidRDefault="00FC68DD" w:rsidP="002A580B">
      <w:pPr>
        <w:pStyle w:val="Corpsdetexte"/>
      </w:pPr>
    </w:p>
    <w:p w14:paraId="6FE38C74" w14:textId="4921D7F1" w:rsidR="00D75553" w:rsidRPr="00CD6229" w:rsidRDefault="002A580B" w:rsidP="00F67CD3">
      <w:pPr>
        <w:pStyle w:val="Titre2"/>
      </w:pPr>
      <w:bookmarkStart w:id="41" w:name="_Toc15305301"/>
      <w:bookmarkStart w:id="42" w:name="_Toc15391826"/>
      <w:bookmarkStart w:id="43" w:name="_Toc103530224"/>
      <w:bookmarkStart w:id="44" w:name="_Toc159688341"/>
      <w:bookmarkStart w:id="45" w:name="_Toc160440579"/>
      <w:bookmarkStart w:id="46" w:name="_Toc171513902"/>
      <w:bookmarkStart w:id="47" w:name="_Toc178672962"/>
      <w:r w:rsidRPr="00CD6229">
        <w:t xml:space="preserve">De </w:t>
      </w:r>
      <w:r w:rsidR="00D75553" w:rsidRPr="00CD6229">
        <w:t>AMLCO</w:t>
      </w:r>
      <w:bookmarkEnd w:id="41"/>
      <w:bookmarkEnd w:id="42"/>
      <w:bookmarkEnd w:id="43"/>
      <w:bookmarkEnd w:id="44"/>
      <w:bookmarkEnd w:id="45"/>
      <w:bookmarkEnd w:id="46"/>
      <w:bookmarkEnd w:id="47"/>
    </w:p>
    <w:p w14:paraId="0F8FFB45" w14:textId="77777777" w:rsidR="002A580B" w:rsidRPr="008C6C91" w:rsidRDefault="002A580B" w:rsidP="002A580B">
      <w:pPr>
        <w:pStyle w:val="Corpsdetexte"/>
      </w:pPr>
      <w:bookmarkStart w:id="48" w:name="_Toc103530226"/>
      <w:bookmarkStart w:id="49" w:name="_Toc159688343"/>
      <w:r w:rsidRPr="008C6C91">
        <w:t xml:space="preserve">Bovendien moet elk kantoor in toepassing van art. 9, §2 van de AWW een </w:t>
      </w:r>
      <w:r w:rsidRPr="008C6C91">
        <w:rPr>
          <w:b/>
        </w:rPr>
        <w:t>AMLCO</w:t>
      </w:r>
      <w:r w:rsidRPr="008C6C91">
        <w:t xml:space="preserve"> aanduiden.</w:t>
      </w:r>
    </w:p>
    <w:p w14:paraId="21A742E9" w14:textId="35FF2C63" w:rsidR="002A580B" w:rsidRDefault="002A580B" w:rsidP="002A580B">
      <w:pPr>
        <w:pStyle w:val="Corpsdetexte"/>
      </w:pPr>
      <w:r w:rsidRPr="008C6C91">
        <w:t>De rol van de AMLCO is het toezicht op de tenuitvoerlegging van de gedragslijnen, procedures en interne controlemaatregelen in ons kantoor, de analyse van de atypische verrichtingen en de opstelling van de desbetreffende schriftelijke verslagen overeenkomstig de artikelen 45 en 46 (</w:t>
      </w:r>
      <w:r w:rsidRPr="008C6C91">
        <w:rPr>
          <w:i/>
        </w:rPr>
        <w:t>Cf.</w:t>
      </w:r>
      <w:r w:rsidRPr="008C6C91">
        <w:t xml:space="preserve"> hoofdstuk 11) van de AWW </w:t>
      </w:r>
      <w:r w:rsidR="00CC5B92" w:rsidRPr="008C6C91">
        <w:t>om</w:t>
      </w:r>
      <w:r w:rsidRPr="008C6C91">
        <w:t xml:space="preserve"> er zo nodig een passend gevolg aan te geven krachtens artikel 47 van de AWW, en de melding van de informatie bedoeld in artikel 54 van de AWW aan de CFI. Hij zorgt bovendien voor de sensibilisering en de opleiding van het personeel.</w:t>
      </w:r>
    </w:p>
    <w:p w14:paraId="37455012" w14:textId="77777777" w:rsidR="00FC68DD" w:rsidRPr="008C6C91" w:rsidRDefault="00FC68DD" w:rsidP="002A580B">
      <w:pPr>
        <w:pStyle w:val="Corpsdetexte"/>
      </w:pPr>
    </w:p>
    <w:p w14:paraId="71BE96FF" w14:textId="77777777" w:rsidR="002A580B" w:rsidRDefault="002A580B" w:rsidP="00F67CD3">
      <w:pPr>
        <w:pStyle w:val="Titre2"/>
      </w:pPr>
      <w:bookmarkStart w:id="50" w:name="_Toc17380175"/>
      <w:bookmarkStart w:id="51" w:name="_Toc160440580"/>
      <w:bookmarkStart w:id="52" w:name="_Toc171513903"/>
      <w:bookmarkStart w:id="53" w:name="_Toc178672963"/>
      <w:bookmarkStart w:id="54" w:name="_Toc159859759"/>
      <w:bookmarkStart w:id="55" w:name="_Toc15305304"/>
      <w:bookmarkStart w:id="56" w:name="_Toc15391829"/>
      <w:bookmarkEnd w:id="48"/>
      <w:bookmarkEnd w:id="49"/>
      <w:r w:rsidRPr="006D3B5E">
        <w:t>Toepassingsgeval</w:t>
      </w:r>
      <w:bookmarkEnd w:id="50"/>
      <w:bookmarkEnd w:id="51"/>
      <w:bookmarkEnd w:id="52"/>
      <w:bookmarkEnd w:id="53"/>
    </w:p>
    <w:p w14:paraId="3005DE42" w14:textId="77777777" w:rsidR="00496DDA" w:rsidRDefault="00496DDA" w:rsidP="00F67CD3">
      <w:pPr>
        <w:pStyle w:val="Titre1"/>
        <w:numPr>
          <w:ilvl w:val="0"/>
          <w:numId w:val="0"/>
        </w:numPr>
        <w:ind w:left="1497"/>
      </w:pPr>
      <w:bookmarkStart w:id="57" w:name="_Toc171513904"/>
    </w:p>
    <w:p w14:paraId="64DEDE8D" w14:textId="1B8DF53D" w:rsidR="009C77A8" w:rsidRPr="00F67CD3" w:rsidRDefault="00AC46F5" w:rsidP="00F67CD3">
      <w:pPr>
        <w:pStyle w:val="Titre1"/>
        <w:numPr>
          <w:ilvl w:val="0"/>
          <w:numId w:val="0"/>
        </w:numPr>
        <w:ind w:left="1497"/>
      </w:pPr>
      <w:bookmarkStart w:id="58" w:name="_Toc178672964"/>
      <w:r w:rsidRPr="00472AC6">
        <w:t>Optie 1</w:t>
      </w:r>
      <w:r w:rsidR="006D3B5E" w:rsidRPr="00472AC6">
        <w:t xml:space="preserve"> -</w:t>
      </w:r>
      <w:bookmarkEnd w:id="57"/>
      <w:r w:rsidR="006D3B5E" w:rsidRPr="00472AC6">
        <w:t xml:space="preserve"> </w:t>
      </w:r>
      <w:bookmarkStart w:id="59" w:name="_Toc160440704"/>
      <w:bookmarkStart w:id="60" w:name="_Toc171513905"/>
      <w:r w:rsidR="009C77A8" w:rsidRPr="00F1577D">
        <w:t>Sole practitioner</w:t>
      </w:r>
      <w:bookmarkEnd w:id="54"/>
      <w:bookmarkEnd w:id="58"/>
      <w:bookmarkEnd w:id="59"/>
      <w:bookmarkEnd w:id="60"/>
    </w:p>
    <w:p w14:paraId="424FC54F" w14:textId="77777777" w:rsidR="00D606DF" w:rsidRPr="00D606DF" w:rsidRDefault="00D606DF" w:rsidP="00D606DF">
      <w:pPr>
        <w:spacing w:after="0" w:line="240" w:lineRule="auto"/>
        <w:rPr>
          <w:sz w:val="12"/>
          <w:szCs w:val="12"/>
        </w:rPr>
      </w:pPr>
    </w:p>
    <w:bookmarkEnd w:id="55"/>
    <w:bookmarkEnd w:id="56"/>
    <w:p w14:paraId="12AF4471" w14:textId="77777777" w:rsidR="002A580B" w:rsidRPr="008C6C91" w:rsidRDefault="002A580B" w:rsidP="002A580B">
      <w:pPr>
        <w:spacing w:line="240" w:lineRule="auto"/>
      </w:pPr>
      <w:r w:rsidRPr="008C6C91">
        <w:t>Aangezien wij het beroep van bedrijfsrevisor uitoefenen in de hoedanigheid van “</w:t>
      </w:r>
      <w:r w:rsidRPr="008C6C91">
        <w:rPr>
          <w:i/>
        </w:rPr>
        <w:t>sole practitioner</w:t>
      </w:r>
      <w:r w:rsidRPr="008C6C91">
        <w:t xml:space="preserve">”, hebben wij gebruik gemaakt van de in artikel 9, § 3 van de AWW voorziene optie die stelt dat, rekening houdend met de aard en de omvang van het kantoor, met name wat zijn rechtsvorm, zijn beleidsstructuur of zijn personeelsbestand betreft, de functies bedoeld in paragraaf 2 </w:t>
      </w:r>
      <w:r>
        <w:t xml:space="preserve">van artikel 9 van de AWW </w:t>
      </w:r>
      <w:r w:rsidRPr="008C6C91">
        <w:t>kunnen worden uitgeoefend door de persoon bedoeld in paragraaf 1</w:t>
      </w:r>
      <w:r>
        <w:t xml:space="preserve"> van deze bepaling</w:t>
      </w:r>
      <w:r w:rsidRPr="008C6C91">
        <w:t>.</w:t>
      </w:r>
    </w:p>
    <w:p w14:paraId="27AD42A0" w14:textId="77777777" w:rsidR="002A580B" w:rsidRPr="008C6C91" w:rsidRDefault="002A580B" w:rsidP="002A580B">
      <w:pPr>
        <w:spacing w:line="240" w:lineRule="auto"/>
        <w:rPr>
          <w:lang w:eastAsia="fr-FR"/>
        </w:rPr>
      </w:pPr>
      <w:r w:rsidRPr="008C6C91">
        <w:rPr>
          <w:lang w:eastAsia="fr-FR"/>
        </w:rPr>
        <w:t>•</w:t>
      </w:r>
      <w:r w:rsidRPr="008C6C91">
        <w:rPr>
          <w:lang w:eastAsia="fr-FR"/>
        </w:rPr>
        <w:tab/>
        <w:t>Naam: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3CE1BAE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3ACD2F40"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GSM: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6C9A8E94"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005CA5ED"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7D5626C6" w14:textId="77777777" w:rsidR="002A580B" w:rsidRPr="008C6C91" w:rsidRDefault="002A580B" w:rsidP="002A580B">
      <w:pPr>
        <w:spacing w:line="240" w:lineRule="auto"/>
        <w:rPr>
          <w:lang w:eastAsia="fr-FR"/>
        </w:rPr>
      </w:pPr>
      <w:r w:rsidRPr="008C6C91">
        <w:rPr>
          <w:lang w:eastAsia="fr-FR"/>
        </w:rPr>
        <w:t>•</w:t>
      </w:r>
      <w:r w:rsidRPr="008C6C91">
        <w:rPr>
          <w:lang w:eastAsia="fr-FR"/>
        </w:rPr>
        <w:tab/>
        <w:t>op …./…./2….. en dit voor onbepaalde duur</w:t>
      </w:r>
    </w:p>
    <w:p w14:paraId="2882104E" w14:textId="77777777" w:rsidR="002A580B" w:rsidRDefault="002A580B" w:rsidP="002A580B">
      <w:pPr>
        <w:spacing w:before="120" w:after="120" w:line="240" w:lineRule="auto"/>
        <w:rPr>
          <w:rFonts w:cs="Calibri"/>
        </w:rPr>
      </w:pPr>
      <w:r w:rsidRPr="008C6C91">
        <w:t>Voor het vervolg van deze handleiding wordt, wanneer naar het kantoor wordt verwezen, ook de beroepsbeoefenaar die de functie van bedrijfsrevisor uitoefent in de hoedanigheid van natuurlijk persoon beoogd</w:t>
      </w:r>
      <w:r w:rsidRPr="008C6C91">
        <w:rPr>
          <w:rFonts w:cs="Calibri"/>
        </w:rPr>
        <w:t>.</w:t>
      </w:r>
    </w:p>
    <w:p w14:paraId="7FE5DDF1" w14:textId="77777777" w:rsidR="00452CDD" w:rsidRDefault="00452CDD" w:rsidP="002A580B">
      <w:pPr>
        <w:spacing w:before="120" w:after="120" w:line="240" w:lineRule="auto"/>
        <w:rPr>
          <w:rFonts w:cs="Calibri"/>
        </w:rPr>
      </w:pPr>
    </w:p>
    <w:p w14:paraId="579CADBB" w14:textId="3BD767F5" w:rsidR="002A580B" w:rsidRPr="00472AC6" w:rsidRDefault="00AC46F5" w:rsidP="00F67CD3">
      <w:pPr>
        <w:pStyle w:val="Titre1"/>
        <w:numPr>
          <w:ilvl w:val="0"/>
          <w:numId w:val="0"/>
        </w:numPr>
        <w:ind w:left="1497"/>
      </w:pPr>
      <w:bookmarkStart w:id="61" w:name="_Toc171513906"/>
      <w:bookmarkStart w:id="62" w:name="_Toc178672965"/>
      <w:r w:rsidRPr="00472AC6">
        <w:lastRenderedPageBreak/>
        <w:t>Optie 2</w:t>
      </w:r>
      <w:bookmarkStart w:id="63" w:name="_Toc17380177"/>
      <w:bookmarkStart w:id="64" w:name="_Toc160440705"/>
      <w:bookmarkEnd w:id="61"/>
      <w:r w:rsidR="00AC52AA" w:rsidRPr="00472AC6">
        <w:t xml:space="preserve"> </w:t>
      </w:r>
      <w:bookmarkStart w:id="65" w:name="_Toc171513907"/>
      <w:r w:rsidR="00AC52AA" w:rsidRPr="00472AC6">
        <w:t xml:space="preserve">- </w:t>
      </w:r>
      <w:r w:rsidR="002A580B" w:rsidRPr="00472AC6">
        <w:t>Minder dan 10 beroepsbeoefenaars: de AMLCO en verantwoordelijke persoon op het hoogste niveau zijn dezelfde persoon</w:t>
      </w:r>
      <w:bookmarkEnd w:id="62"/>
      <w:bookmarkEnd w:id="63"/>
      <w:bookmarkEnd w:id="64"/>
      <w:bookmarkEnd w:id="65"/>
    </w:p>
    <w:p w14:paraId="73701FC2" w14:textId="77777777" w:rsidR="00435355" w:rsidRDefault="00435355" w:rsidP="002A580B">
      <w:pPr>
        <w:spacing w:line="240" w:lineRule="auto"/>
        <w:rPr>
          <w:lang w:eastAsia="fr-FR"/>
        </w:rPr>
      </w:pPr>
    </w:p>
    <w:p w14:paraId="30C1C42A" w14:textId="372863F5" w:rsidR="002A580B" w:rsidRPr="008C6C91" w:rsidRDefault="002A580B" w:rsidP="002A580B">
      <w:pPr>
        <w:spacing w:line="240" w:lineRule="auto"/>
        <w:rPr>
          <w:lang w:eastAsia="fr-FR"/>
        </w:rPr>
      </w:pPr>
      <w:r w:rsidRPr="008C6C91">
        <w:rPr>
          <w:lang w:eastAsia="fr-FR"/>
        </w:rPr>
        <w:t xml:space="preserve">Aangezien er in ons kantoor minder dan 10 beroepsbeoefenaars zijn, worden beide voornoemde functies uitgeoefend door </w:t>
      </w:r>
      <w:r w:rsidR="00435355">
        <w:rPr>
          <w:lang w:eastAsia="fr-FR"/>
        </w:rPr>
        <w:t>éé</w:t>
      </w:r>
      <w:r w:rsidR="00435355" w:rsidRPr="008C6C91">
        <w:rPr>
          <w:lang w:eastAsia="fr-FR"/>
        </w:rPr>
        <w:t xml:space="preserve">n </w:t>
      </w:r>
      <w:r w:rsidRPr="008C6C91">
        <w:rPr>
          <w:lang w:eastAsia="fr-FR"/>
        </w:rPr>
        <w:t>en dezelfde persoon, met name door de heer/mevrouw …………………………………………………………………………..…………., die de beroepshoedanigheid heeft van …………………………………………………………………………………………………………………………</w:t>
      </w:r>
    </w:p>
    <w:p w14:paraId="56E1ADB7" w14:textId="77777777" w:rsidR="002A580B" w:rsidRPr="008C6C91" w:rsidRDefault="002A580B" w:rsidP="002A580B">
      <w:pPr>
        <w:spacing w:line="240" w:lineRule="auto"/>
        <w:rPr>
          <w:lang w:eastAsia="fr-FR"/>
        </w:rPr>
      </w:pPr>
      <w:r w:rsidRPr="008C6C91">
        <w:rPr>
          <w:lang w:eastAsia="fr-FR"/>
        </w:rPr>
        <w:t>•</w:t>
      </w:r>
      <w:r w:rsidRPr="008C6C91">
        <w:rPr>
          <w:lang w:eastAsia="fr-FR"/>
        </w:rPr>
        <w:tab/>
        <w:t>Naam: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2AD2264A"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5B13B26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GSM: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1DB12617"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300F0B0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4C281BF6" w14:textId="77777777" w:rsidR="002A580B" w:rsidRPr="008C6C91" w:rsidRDefault="002A580B" w:rsidP="002A580B">
      <w:pPr>
        <w:spacing w:line="240" w:lineRule="auto"/>
        <w:rPr>
          <w:lang w:eastAsia="fr-FR"/>
        </w:rPr>
      </w:pPr>
      <w:r w:rsidRPr="008C6C91">
        <w:rPr>
          <w:lang w:eastAsia="fr-FR"/>
        </w:rPr>
        <w:t>•</w:t>
      </w:r>
      <w:r w:rsidRPr="008C6C91">
        <w:rPr>
          <w:lang w:eastAsia="fr-FR"/>
        </w:rPr>
        <w:tab/>
        <w:t>op …./…./2….. en dit voor een periode van……………………………. of onbepaalde duur</w:t>
      </w:r>
    </w:p>
    <w:p w14:paraId="67EE859E" w14:textId="77777777" w:rsidR="002A580B" w:rsidRPr="008C6C91" w:rsidRDefault="002A580B" w:rsidP="002A580B">
      <w:pPr>
        <w:spacing w:line="240" w:lineRule="auto"/>
        <w:rPr>
          <w:lang w:eastAsia="fr-FR"/>
        </w:rPr>
      </w:pPr>
      <w:r w:rsidRPr="008C6C91">
        <w:rPr>
          <w:lang w:eastAsia="fr-FR"/>
        </w:rPr>
        <w:t xml:space="preserve">Optioneel: indien betrokkene onbeschikbaar is, kan men contact nemen met: </w:t>
      </w:r>
    </w:p>
    <w:p w14:paraId="4488DEFB" w14:textId="77777777" w:rsidR="002A580B" w:rsidRPr="008C6C91" w:rsidRDefault="002A580B" w:rsidP="002A580B">
      <w:pPr>
        <w:spacing w:line="240" w:lineRule="auto"/>
        <w:rPr>
          <w:lang w:eastAsia="fr-FR"/>
        </w:rPr>
      </w:pPr>
      <w:r w:rsidRPr="008C6C91">
        <w:rPr>
          <w:lang w:eastAsia="fr-FR"/>
        </w:rPr>
        <w:t>•</w:t>
      </w:r>
      <w:r w:rsidRPr="008C6C91">
        <w:rPr>
          <w:lang w:eastAsia="fr-FR"/>
        </w:rPr>
        <w:tab/>
        <w:t>Naam: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51DF2231"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782F97ED"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GSM: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54E44F0A"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55B91ADB"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394836CD" w14:textId="77777777" w:rsidR="002A580B" w:rsidRDefault="002A580B" w:rsidP="002A580B">
      <w:pPr>
        <w:spacing w:line="240" w:lineRule="auto"/>
        <w:rPr>
          <w:lang w:eastAsia="fr-FR"/>
        </w:rPr>
      </w:pPr>
      <w:r w:rsidRPr="008C6C91">
        <w:rPr>
          <w:lang w:eastAsia="fr-FR"/>
        </w:rPr>
        <w:t>•</w:t>
      </w:r>
      <w:r w:rsidRPr="008C6C91">
        <w:rPr>
          <w:lang w:eastAsia="fr-FR"/>
        </w:rPr>
        <w:tab/>
        <w:t>op …./…./2….. en dit voor een periode van……………………………. of onbepaalde duur</w:t>
      </w:r>
    </w:p>
    <w:p w14:paraId="3C947301" w14:textId="77777777" w:rsidR="006B75A3" w:rsidRDefault="006B75A3" w:rsidP="002A580B">
      <w:pPr>
        <w:spacing w:line="240" w:lineRule="auto"/>
        <w:rPr>
          <w:lang w:eastAsia="fr-FR"/>
        </w:rPr>
      </w:pPr>
    </w:p>
    <w:p w14:paraId="226B17E3" w14:textId="64CA4842" w:rsidR="002A580B" w:rsidRPr="00472AC6" w:rsidRDefault="00AC46F5" w:rsidP="00F67CD3">
      <w:pPr>
        <w:pStyle w:val="Titre1"/>
        <w:numPr>
          <w:ilvl w:val="0"/>
          <w:numId w:val="0"/>
        </w:numPr>
        <w:ind w:left="1497"/>
      </w:pPr>
      <w:bookmarkStart w:id="66" w:name="_Toc171513908"/>
      <w:bookmarkStart w:id="67" w:name="_Toc178672966"/>
      <w:r w:rsidRPr="00472AC6">
        <w:rPr>
          <w:lang w:eastAsia="fr-FR"/>
        </w:rPr>
        <w:t>Optie 3</w:t>
      </w:r>
      <w:bookmarkStart w:id="68" w:name="_Toc17380178"/>
      <w:bookmarkStart w:id="69" w:name="_Toc160440706"/>
      <w:bookmarkEnd w:id="66"/>
      <w:r w:rsidR="003A6EE4" w:rsidRPr="00472AC6">
        <w:t xml:space="preserve"> </w:t>
      </w:r>
      <w:bookmarkStart w:id="70" w:name="_Toc171513909"/>
      <w:r w:rsidR="003A6EE4" w:rsidRPr="00472AC6">
        <w:t xml:space="preserve">- </w:t>
      </w:r>
      <w:r w:rsidR="002A580B" w:rsidRPr="00472AC6">
        <w:t>Minder dan 10 beroepsbeoefenaars: de AMLCO en de verantwoordelijke persoon op het hoogste niveau zijn onderscheiden personen</w:t>
      </w:r>
      <w:bookmarkEnd w:id="67"/>
      <w:bookmarkEnd w:id="68"/>
      <w:bookmarkEnd w:id="69"/>
      <w:bookmarkEnd w:id="70"/>
    </w:p>
    <w:p w14:paraId="40676515" w14:textId="77777777" w:rsidR="00435355" w:rsidRDefault="00435355" w:rsidP="002A580B">
      <w:pPr>
        <w:spacing w:line="240" w:lineRule="auto"/>
        <w:rPr>
          <w:lang w:eastAsia="fr-FR"/>
        </w:rPr>
      </w:pPr>
    </w:p>
    <w:p w14:paraId="018028E6" w14:textId="4CC6A5EA" w:rsidR="002A580B" w:rsidRPr="008C6C91" w:rsidRDefault="002A580B" w:rsidP="002A580B">
      <w:pPr>
        <w:spacing w:line="240" w:lineRule="auto"/>
        <w:rPr>
          <w:lang w:eastAsia="fr-FR"/>
        </w:rPr>
      </w:pPr>
      <w:r w:rsidRPr="008C6C91">
        <w:rPr>
          <w:lang w:eastAsia="fr-FR"/>
        </w:rPr>
        <w:t>Hoewel er in ons kantoor minder dan 10 beroepsbeoefenaars zijn in voornoemde zin</w:t>
      </w:r>
      <w:r w:rsidR="00435355">
        <w:rPr>
          <w:lang w:eastAsia="fr-FR"/>
        </w:rPr>
        <w:t>,</w:t>
      </w:r>
      <w:r w:rsidRPr="008C6C91">
        <w:rPr>
          <w:lang w:eastAsia="fr-FR"/>
        </w:rPr>
        <w:t xml:space="preserve"> wordt vanaf …./…../2……., beslist dat voor beide voornoemde functies twee onderscheiden personen worden aangeduid, te weten: </w:t>
      </w:r>
    </w:p>
    <w:p w14:paraId="2CADB355" w14:textId="77777777" w:rsidR="002A580B" w:rsidRPr="008C6C91" w:rsidRDefault="002A580B">
      <w:pPr>
        <w:pStyle w:val="Paragraphedeliste"/>
        <w:numPr>
          <w:ilvl w:val="0"/>
          <w:numId w:val="52"/>
        </w:numPr>
        <w:spacing w:line="240" w:lineRule="auto"/>
        <w:rPr>
          <w:lang w:eastAsia="fr-FR"/>
        </w:rPr>
      </w:pPr>
      <w:r w:rsidRPr="008C6C91">
        <w:rPr>
          <w:lang w:eastAsia="fr-FR"/>
        </w:rPr>
        <w:t xml:space="preserve">Voor de functie van </w:t>
      </w:r>
      <w:r w:rsidRPr="008C6C91">
        <w:rPr>
          <w:b/>
          <w:lang w:eastAsia="fr-FR"/>
        </w:rPr>
        <w:t>verantwoordelijke persoon op het hoogste niveau</w:t>
      </w:r>
      <w:r w:rsidRPr="008C6C91">
        <w:rPr>
          <w:lang w:eastAsia="fr-FR"/>
        </w:rPr>
        <w:t xml:space="preserve"> wordt aangeduid de heer/mevrouw ……………………………………………….……..…………., die de beroepshoedanigheid heeft van ………………………………………………………………………..…………</w:t>
      </w:r>
    </w:p>
    <w:p w14:paraId="1EC58B10"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1B74B939"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67F277B7"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5BE78BEC"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5CEFB633"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732D97B8" w14:textId="77777777" w:rsidR="002A580B" w:rsidRPr="008C6C91" w:rsidRDefault="002A580B" w:rsidP="002A580B">
      <w:pPr>
        <w:spacing w:line="240" w:lineRule="auto"/>
        <w:rPr>
          <w:lang w:eastAsia="fr-FR"/>
        </w:rPr>
      </w:pPr>
      <w:r w:rsidRPr="008C6C91">
        <w:rPr>
          <w:lang w:eastAsia="fr-FR"/>
        </w:rPr>
        <w:t>•</w:t>
      </w:r>
      <w:r w:rsidRPr="008C6C91">
        <w:rPr>
          <w:lang w:eastAsia="fr-FR"/>
        </w:rPr>
        <w:tab/>
        <w:t>op …./…./2….. en dit voor een periode van……………………………. of onbepaalde duur</w:t>
      </w:r>
    </w:p>
    <w:p w14:paraId="3C2A1375" w14:textId="77777777" w:rsidR="002A580B" w:rsidRPr="008C6C91" w:rsidRDefault="002A580B">
      <w:pPr>
        <w:pStyle w:val="Paragraphedeliste"/>
        <w:numPr>
          <w:ilvl w:val="0"/>
          <w:numId w:val="52"/>
        </w:numPr>
        <w:spacing w:line="240" w:lineRule="auto"/>
        <w:rPr>
          <w:lang w:eastAsia="fr-FR"/>
        </w:rPr>
      </w:pPr>
      <w:r w:rsidRPr="008C6C91">
        <w:rPr>
          <w:lang w:eastAsia="fr-FR"/>
        </w:rPr>
        <w:lastRenderedPageBreak/>
        <w:t xml:space="preserve">Voor de functie van </w:t>
      </w:r>
      <w:r w:rsidRPr="008C6C91">
        <w:rPr>
          <w:b/>
          <w:lang w:eastAsia="fr-FR"/>
        </w:rPr>
        <w:t>AMLCO</w:t>
      </w:r>
      <w:r w:rsidRPr="008C6C91">
        <w:t xml:space="preserve"> </w:t>
      </w:r>
      <w:r w:rsidRPr="008C6C91">
        <w:rPr>
          <w:lang w:eastAsia="fr-FR"/>
        </w:rPr>
        <w:t>de heer/mevrouw ……………………………………………….……..…………., die de beroepshoedanigheid heeft van  ………………………………………………………………………..…………</w:t>
      </w:r>
    </w:p>
    <w:p w14:paraId="35394CDE"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7246A08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1A8A8BD5"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502323D9"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6F2321E2"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31D7C414"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op …./…./2….. en dit voor een periode van……………………………. of onbepaalde duur </w:t>
      </w:r>
    </w:p>
    <w:p w14:paraId="7128F8E1" w14:textId="2B758E5E" w:rsidR="002A580B" w:rsidRPr="008C6C91" w:rsidRDefault="002A580B">
      <w:pPr>
        <w:pStyle w:val="Paragraphedeliste"/>
        <w:numPr>
          <w:ilvl w:val="0"/>
          <w:numId w:val="52"/>
        </w:numPr>
        <w:spacing w:line="240" w:lineRule="auto"/>
        <w:rPr>
          <w:lang w:eastAsia="fr-FR"/>
        </w:rPr>
      </w:pPr>
      <w:r w:rsidRPr="008C6C91">
        <w:rPr>
          <w:lang w:eastAsia="fr-FR"/>
        </w:rPr>
        <w:t>Optioneel : indien betrokkene onbeschikbaar is</w:t>
      </w:r>
      <w:r w:rsidR="00D35574">
        <w:rPr>
          <w:lang w:eastAsia="fr-FR"/>
        </w:rPr>
        <w:t>,</w:t>
      </w:r>
      <w:r w:rsidRPr="008C6C91">
        <w:rPr>
          <w:lang w:eastAsia="fr-FR"/>
        </w:rPr>
        <w:t xml:space="preserve"> kan men contact nemen met:  </w:t>
      </w:r>
    </w:p>
    <w:p w14:paraId="4BE0BF28"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08123F45"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3F11F676"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2F28CFC8"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4BB7E700"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6925BF71" w14:textId="77777777" w:rsidR="002A580B" w:rsidRDefault="002A580B" w:rsidP="002A580B">
      <w:pPr>
        <w:spacing w:line="240" w:lineRule="auto"/>
      </w:pPr>
      <w:r w:rsidRPr="008C6C91">
        <w:t>•</w:t>
      </w:r>
      <w:r w:rsidRPr="008C6C91">
        <w:tab/>
        <w:t xml:space="preserve">op …./…./2….. en dit voor een periode van……………………………. of onbepaalde duur </w:t>
      </w:r>
    </w:p>
    <w:p w14:paraId="07C3F981" w14:textId="3A385356" w:rsidR="00F25B53" w:rsidRPr="008C6C91" w:rsidRDefault="00F25B53" w:rsidP="00F67CD3">
      <w:pPr>
        <w:spacing w:line="240" w:lineRule="auto"/>
      </w:pPr>
    </w:p>
    <w:p w14:paraId="682E4716" w14:textId="3DF07DBE" w:rsidR="002A580B" w:rsidRPr="00472AC6" w:rsidRDefault="00763F0C" w:rsidP="00F67CD3">
      <w:pPr>
        <w:pStyle w:val="Titre1"/>
        <w:numPr>
          <w:ilvl w:val="0"/>
          <w:numId w:val="0"/>
        </w:numPr>
        <w:ind w:left="1497"/>
      </w:pPr>
      <w:bookmarkStart w:id="71" w:name="_Toc17380179"/>
      <w:bookmarkStart w:id="72" w:name="_Toc160440707"/>
      <w:bookmarkStart w:id="73" w:name="_Toc171513910"/>
      <w:bookmarkStart w:id="74" w:name="_Toc178672967"/>
      <w:r w:rsidRPr="00472AC6">
        <w:t xml:space="preserve">Optie 4 - </w:t>
      </w:r>
      <w:r w:rsidR="002A580B" w:rsidRPr="00472AC6">
        <w:t>Vanaf 10 beroepsbeoefenaars: de AMLCO en de verantwoordelijke persoon op het hoogste niveau zijn onderscheiden personen</w:t>
      </w:r>
      <w:bookmarkEnd w:id="71"/>
      <w:bookmarkEnd w:id="72"/>
      <w:bookmarkEnd w:id="73"/>
      <w:bookmarkEnd w:id="74"/>
    </w:p>
    <w:p w14:paraId="43E155A9" w14:textId="77777777" w:rsidR="00435355" w:rsidRDefault="00435355" w:rsidP="002A580B">
      <w:pPr>
        <w:spacing w:line="240" w:lineRule="auto"/>
        <w:rPr>
          <w:lang w:eastAsia="fr-FR"/>
        </w:rPr>
      </w:pPr>
    </w:p>
    <w:p w14:paraId="526A0C8E" w14:textId="7C824A80" w:rsidR="002A580B" w:rsidRPr="008C6C91" w:rsidRDefault="002A580B" w:rsidP="002A580B">
      <w:pPr>
        <w:spacing w:line="240" w:lineRule="auto"/>
        <w:rPr>
          <w:lang w:eastAsia="fr-FR"/>
        </w:rPr>
      </w:pPr>
      <w:r w:rsidRPr="008C6C91">
        <w:rPr>
          <w:lang w:eastAsia="fr-FR"/>
        </w:rPr>
        <w:t>Gezien er in ons kantoor 10 of meer beroepsbeoefenaars zijn</w:t>
      </w:r>
      <w:r w:rsidR="00435355">
        <w:rPr>
          <w:lang w:eastAsia="fr-FR"/>
        </w:rPr>
        <w:t>,</w:t>
      </w:r>
      <w:r w:rsidRPr="008C6C91">
        <w:rPr>
          <w:lang w:eastAsia="fr-FR"/>
        </w:rPr>
        <w:t xml:space="preserve"> worden beide voornoemde functies door twee onderscheiden personen waargenomen.</w:t>
      </w:r>
    </w:p>
    <w:p w14:paraId="7B7FF0A7" w14:textId="77777777" w:rsidR="002A580B" w:rsidRPr="008C6C91" w:rsidRDefault="002A580B">
      <w:pPr>
        <w:pStyle w:val="Paragraphedeliste"/>
        <w:numPr>
          <w:ilvl w:val="0"/>
          <w:numId w:val="52"/>
        </w:numPr>
        <w:spacing w:line="240" w:lineRule="auto"/>
        <w:rPr>
          <w:lang w:eastAsia="fr-FR"/>
        </w:rPr>
      </w:pPr>
      <w:r w:rsidRPr="008C6C91">
        <w:rPr>
          <w:lang w:eastAsia="fr-FR"/>
        </w:rPr>
        <w:t xml:space="preserve">Voor de functie van </w:t>
      </w:r>
      <w:r w:rsidRPr="008C6C91">
        <w:rPr>
          <w:b/>
          <w:lang w:eastAsia="fr-FR"/>
        </w:rPr>
        <w:t>verantwoordelijke persoon op het hoogste niveau</w:t>
      </w:r>
      <w:r w:rsidRPr="008C6C91">
        <w:rPr>
          <w:lang w:eastAsia="fr-FR"/>
        </w:rPr>
        <w:t xml:space="preserve"> wordt aangeduid de heer/mevrouw ……………………………………………….……..…………. , die de beroepshoedanigheid heeft van  ………………………………………………………………………..…………</w:t>
      </w:r>
    </w:p>
    <w:p w14:paraId="764042C8"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1A4EE646"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5FE4C965"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670F09D8"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46F9A1B9"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71BE1284" w14:textId="77777777" w:rsidR="002A580B" w:rsidRPr="008C6C91" w:rsidRDefault="002A580B" w:rsidP="002A580B">
      <w:pPr>
        <w:spacing w:line="240" w:lineRule="auto"/>
        <w:rPr>
          <w:lang w:eastAsia="fr-FR"/>
        </w:rPr>
      </w:pPr>
      <w:r w:rsidRPr="008C6C91">
        <w:rPr>
          <w:lang w:eastAsia="fr-FR"/>
        </w:rPr>
        <w:t>•</w:t>
      </w:r>
      <w:r w:rsidRPr="008C6C91">
        <w:rPr>
          <w:lang w:eastAsia="fr-FR"/>
        </w:rPr>
        <w:tab/>
        <w:t>op …./…./2….. en dit voor een periode van……………………………. of onbepaalde duur</w:t>
      </w:r>
    </w:p>
    <w:p w14:paraId="61EFA8C3" w14:textId="77777777" w:rsidR="002A580B" w:rsidRPr="008C6C91" w:rsidRDefault="002A580B">
      <w:pPr>
        <w:pStyle w:val="Paragraphedeliste"/>
        <w:numPr>
          <w:ilvl w:val="0"/>
          <w:numId w:val="52"/>
        </w:numPr>
        <w:spacing w:line="240" w:lineRule="auto"/>
        <w:rPr>
          <w:lang w:eastAsia="fr-FR"/>
        </w:rPr>
      </w:pPr>
      <w:r w:rsidRPr="008C6C91">
        <w:rPr>
          <w:lang w:eastAsia="fr-FR"/>
        </w:rPr>
        <w:t xml:space="preserve">Voor de functie van </w:t>
      </w:r>
      <w:r w:rsidRPr="008C6C91">
        <w:rPr>
          <w:b/>
          <w:lang w:eastAsia="fr-FR"/>
        </w:rPr>
        <w:t>AMLCO</w:t>
      </w:r>
      <w:r w:rsidRPr="008C6C91">
        <w:t xml:space="preserve"> </w:t>
      </w:r>
      <w:r w:rsidRPr="008C6C91">
        <w:rPr>
          <w:lang w:eastAsia="fr-FR"/>
        </w:rPr>
        <w:t>de heer/mevrouw ……………………………………………….……..…………. , die de beroepshoedanigheid heeft van  ………………………………………………………………………..…………</w:t>
      </w:r>
    </w:p>
    <w:p w14:paraId="422A2266"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6576698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0ABC903C"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7EF5F5E1" w14:textId="77777777" w:rsidR="002A580B" w:rsidRPr="008C6C91" w:rsidRDefault="002A580B" w:rsidP="002A580B">
      <w:pPr>
        <w:spacing w:line="240" w:lineRule="auto"/>
        <w:rPr>
          <w:lang w:eastAsia="fr-FR"/>
        </w:rPr>
      </w:pPr>
      <w:r w:rsidRPr="008C6C91">
        <w:rPr>
          <w:lang w:eastAsia="fr-FR"/>
        </w:rPr>
        <w:lastRenderedPageBreak/>
        <w:t>•</w:t>
      </w:r>
      <w:r w:rsidRPr="008C6C91">
        <w:rPr>
          <w:lang w:eastAsia="fr-FR"/>
        </w:rPr>
        <w:tab/>
        <w:t>E-mail:</w:t>
      </w:r>
      <w:r w:rsidRPr="008C6C91">
        <w:rPr>
          <w:lang w:eastAsia="fr-FR"/>
        </w:rPr>
        <w:tab/>
      </w:r>
    </w:p>
    <w:p w14:paraId="3CE6BFC2"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7B575B9A"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op …./…./2….. en dit voor een periode van……………………………. of onbepaalde duur </w:t>
      </w:r>
    </w:p>
    <w:p w14:paraId="0A7B76B2" w14:textId="77777777" w:rsidR="002A580B" w:rsidRPr="008C6C91" w:rsidRDefault="002A580B">
      <w:pPr>
        <w:pStyle w:val="Paragraphedeliste"/>
        <w:numPr>
          <w:ilvl w:val="0"/>
          <w:numId w:val="52"/>
        </w:numPr>
        <w:spacing w:line="240" w:lineRule="auto"/>
        <w:rPr>
          <w:lang w:eastAsia="fr-FR"/>
        </w:rPr>
      </w:pPr>
      <w:r w:rsidRPr="008C6C91">
        <w:rPr>
          <w:lang w:eastAsia="fr-FR"/>
        </w:rPr>
        <w:t xml:space="preserve">Optioneel : indien de betrokkene niet beschikbaar is kan men contact nemen met:  </w:t>
      </w:r>
    </w:p>
    <w:p w14:paraId="3D85312D"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Naam: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39BC7320"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0D995C0F"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 xml:space="preserve">GSM: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4F6D5F39"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31EAFB41"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1EB5B585" w14:textId="7C3893B4" w:rsidR="002A580B" w:rsidRDefault="002A580B" w:rsidP="002A580B">
      <w:pPr>
        <w:spacing w:line="240" w:lineRule="auto"/>
      </w:pPr>
      <w:r w:rsidRPr="008C6C91">
        <w:t>•</w:t>
      </w:r>
      <w:r w:rsidRPr="008C6C91">
        <w:tab/>
        <w:t>op …./…./2….. en dit voor een periode van……………………………. of onbepaalde duur</w:t>
      </w:r>
    </w:p>
    <w:p w14:paraId="21876AC9" w14:textId="77777777" w:rsidR="00435355" w:rsidRPr="008C6C91" w:rsidRDefault="00435355" w:rsidP="002A580B">
      <w:pPr>
        <w:spacing w:line="240" w:lineRule="auto"/>
      </w:pPr>
    </w:p>
    <w:p w14:paraId="35F2CD8A" w14:textId="5841AF71" w:rsidR="002A580B" w:rsidRPr="00D606DF" w:rsidRDefault="002A580B" w:rsidP="00F67CD3">
      <w:pPr>
        <w:pStyle w:val="Titre2"/>
      </w:pPr>
      <w:bookmarkStart w:id="75" w:name="_Toc17380180"/>
      <w:bookmarkStart w:id="76" w:name="_Toc171513911"/>
      <w:bookmarkStart w:id="77" w:name="_Toc178672968"/>
      <w:r w:rsidRPr="00D606DF">
        <w:t>De onafhankelijke audit</w:t>
      </w:r>
      <w:bookmarkEnd w:id="75"/>
      <w:bookmarkEnd w:id="76"/>
      <w:bookmarkEnd w:id="77"/>
    </w:p>
    <w:p w14:paraId="3EC406AB" w14:textId="77777777" w:rsidR="002A580B" w:rsidRPr="008C6C91" w:rsidRDefault="002A580B" w:rsidP="002A580B">
      <w:pPr>
        <w:pStyle w:val="Corpsdetexte"/>
      </w:pPr>
      <w:r w:rsidRPr="008C6C91">
        <w:t xml:space="preserve">In ons kantoor is er ook voorzien in een onafhankelijke audit. </w:t>
      </w:r>
    </w:p>
    <w:p w14:paraId="0140984E" w14:textId="77777777" w:rsidR="002A580B" w:rsidRPr="008C6C91" w:rsidRDefault="002A580B" w:rsidP="002A580B">
      <w:pPr>
        <w:spacing w:line="240" w:lineRule="auto"/>
        <w:rPr>
          <w:lang w:eastAsia="fr-FR"/>
        </w:rPr>
      </w:pPr>
      <w:r w:rsidRPr="008C6C91">
        <w:rPr>
          <w:lang w:eastAsia="fr-FR"/>
        </w:rPr>
        <w:t>Deze functie wordt uitgeoefend door de heer/mevrouw ……………………………………………………..…………. , die de beroepshoedanigheid heeft van  ………………………………………………………………………………………………</w:t>
      </w:r>
    </w:p>
    <w:p w14:paraId="261F9512" w14:textId="77777777" w:rsidR="002A580B" w:rsidRPr="008C6C91" w:rsidRDefault="002A580B" w:rsidP="002A580B">
      <w:pPr>
        <w:spacing w:line="240" w:lineRule="auto"/>
        <w:rPr>
          <w:lang w:eastAsia="fr-FR"/>
        </w:rPr>
      </w:pPr>
    </w:p>
    <w:p w14:paraId="24A697E0" w14:textId="77777777" w:rsidR="002A580B" w:rsidRPr="008C6C91" w:rsidRDefault="002A580B" w:rsidP="002A580B">
      <w:pPr>
        <w:spacing w:line="240" w:lineRule="auto"/>
        <w:rPr>
          <w:lang w:eastAsia="fr-FR"/>
        </w:rPr>
      </w:pPr>
      <w:r w:rsidRPr="008C6C91">
        <w:rPr>
          <w:lang w:eastAsia="fr-FR"/>
        </w:rPr>
        <w:t>•</w:t>
      </w:r>
      <w:r w:rsidRPr="008C6C91">
        <w:rPr>
          <w:lang w:eastAsia="fr-FR"/>
        </w:rPr>
        <w:tab/>
        <w:t>Naam: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Voornaam:</w:t>
      </w:r>
      <w:r w:rsidRPr="008C6C91">
        <w:rPr>
          <w:lang w:eastAsia="fr-FR"/>
        </w:rPr>
        <w:tab/>
      </w:r>
    </w:p>
    <w:p w14:paraId="261D4488"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Adres: </w:t>
      </w:r>
      <w:r w:rsidRPr="008C6C91">
        <w:rPr>
          <w:lang w:eastAsia="fr-FR"/>
        </w:rPr>
        <w:tab/>
      </w:r>
    </w:p>
    <w:p w14:paraId="4BDAD090"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Tel.: </w:t>
      </w:r>
      <w:r w:rsidRPr="008C6C91">
        <w:rPr>
          <w:lang w:eastAsia="fr-FR"/>
        </w:rPr>
        <w:tab/>
      </w:r>
      <w:r w:rsidRPr="008C6C91">
        <w:rPr>
          <w:lang w:eastAsia="fr-FR"/>
        </w:rPr>
        <w:tab/>
      </w:r>
      <w:r w:rsidRPr="008C6C91">
        <w:rPr>
          <w:lang w:eastAsia="fr-FR"/>
        </w:rPr>
        <w:tab/>
      </w:r>
      <w:r w:rsidRPr="008C6C91">
        <w:rPr>
          <w:lang w:eastAsia="fr-FR"/>
        </w:rPr>
        <w:tab/>
        <w:t>GSM:</w:t>
      </w:r>
      <w:r w:rsidRPr="008C6C91">
        <w:t xml:space="preserve"> </w:t>
      </w:r>
      <w:r w:rsidRPr="008C6C91">
        <w:rPr>
          <w:lang w:eastAsia="fr-FR"/>
        </w:rPr>
        <w:tab/>
      </w:r>
      <w:r w:rsidRPr="008C6C91">
        <w:rPr>
          <w:lang w:eastAsia="fr-FR"/>
        </w:rPr>
        <w:tab/>
      </w:r>
      <w:r w:rsidRPr="008C6C91">
        <w:rPr>
          <w:lang w:eastAsia="fr-FR"/>
        </w:rPr>
        <w:tab/>
      </w:r>
      <w:r w:rsidRPr="008C6C91">
        <w:rPr>
          <w:lang w:eastAsia="fr-FR"/>
        </w:rPr>
        <w:tab/>
        <w:t>Andere:</w:t>
      </w:r>
      <w:r w:rsidRPr="008C6C91">
        <w:rPr>
          <w:lang w:eastAsia="fr-FR"/>
        </w:rPr>
        <w:tab/>
      </w:r>
    </w:p>
    <w:p w14:paraId="247FFA85" w14:textId="77777777" w:rsidR="002A580B" w:rsidRPr="008C6C91" w:rsidRDefault="002A580B" w:rsidP="002A580B">
      <w:pPr>
        <w:spacing w:line="240" w:lineRule="auto"/>
        <w:rPr>
          <w:lang w:eastAsia="fr-FR"/>
        </w:rPr>
      </w:pPr>
      <w:r w:rsidRPr="008C6C91">
        <w:rPr>
          <w:lang w:eastAsia="fr-FR"/>
        </w:rPr>
        <w:t>•</w:t>
      </w:r>
      <w:r w:rsidRPr="008C6C91">
        <w:rPr>
          <w:lang w:eastAsia="fr-FR"/>
        </w:rPr>
        <w:tab/>
        <w:t>E-mail:</w:t>
      </w:r>
      <w:r w:rsidRPr="008C6C91">
        <w:rPr>
          <w:lang w:eastAsia="fr-FR"/>
        </w:rPr>
        <w:tab/>
      </w:r>
    </w:p>
    <w:p w14:paraId="5CBA8626" w14:textId="77777777" w:rsidR="002A580B" w:rsidRPr="008C6C91" w:rsidRDefault="002A580B" w:rsidP="002A580B">
      <w:pPr>
        <w:spacing w:line="240" w:lineRule="auto"/>
        <w:rPr>
          <w:lang w:eastAsia="fr-FR"/>
        </w:rPr>
      </w:pPr>
      <w:r w:rsidRPr="008C6C91">
        <w:rPr>
          <w:lang w:eastAsia="fr-FR"/>
        </w:rPr>
        <w:t>•</w:t>
      </w:r>
      <w:r w:rsidRPr="008C6C91">
        <w:rPr>
          <w:lang w:eastAsia="fr-FR"/>
        </w:rPr>
        <w:tab/>
        <w:t xml:space="preserve">Aangesteld door: </w:t>
      </w:r>
    </w:p>
    <w:p w14:paraId="6A41227F" w14:textId="77777777" w:rsidR="002F439D" w:rsidRDefault="002A580B" w:rsidP="002A580B">
      <w:pPr>
        <w:spacing w:line="240" w:lineRule="auto"/>
        <w:rPr>
          <w:lang w:eastAsia="fr-FR"/>
        </w:rPr>
      </w:pPr>
      <w:r w:rsidRPr="008C6C91">
        <w:rPr>
          <w:lang w:eastAsia="fr-FR"/>
        </w:rPr>
        <w:t>•</w:t>
      </w:r>
      <w:r w:rsidRPr="008C6C91">
        <w:rPr>
          <w:lang w:eastAsia="fr-FR"/>
        </w:rPr>
        <w:tab/>
        <w:t>op …./…./2….. en dit voor een periode van……………………………. of onbepaalde duur</w:t>
      </w:r>
    </w:p>
    <w:p w14:paraId="267B5624" w14:textId="26F042D8" w:rsidR="00D429B3" w:rsidRPr="009D2C78" w:rsidRDefault="00D429B3" w:rsidP="002A580B">
      <w:pPr>
        <w:spacing w:line="240" w:lineRule="auto"/>
      </w:pPr>
      <w:r w:rsidRPr="009D2C78">
        <w:br w:type="page"/>
      </w:r>
    </w:p>
    <w:p w14:paraId="6719E771" w14:textId="77777777" w:rsidR="00D606DF" w:rsidRPr="008C6C91" w:rsidRDefault="00D606DF" w:rsidP="009B1FC3">
      <w:pPr>
        <w:pStyle w:val="Titre11"/>
        <w:pBdr>
          <w:top w:val="single" w:sz="4" w:space="1" w:color="8DD1D4"/>
          <w:left w:val="single" w:sz="4" w:space="4" w:color="8DD1D4"/>
          <w:bottom w:val="single" w:sz="4" w:space="1" w:color="8DD1D4"/>
          <w:right w:val="single" w:sz="4" w:space="4" w:color="8DD1D4"/>
        </w:pBdr>
        <w:shd w:val="clear" w:color="auto" w:fill="8DD1D4"/>
        <w:spacing w:line="240" w:lineRule="auto"/>
        <w:ind w:left="357" w:right="-46" w:hanging="357"/>
      </w:pPr>
      <w:bookmarkStart w:id="78" w:name="_Toc17380181"/>
      <w:bookmarkStart w:id="79" w:name="_Toc171513912"/>
      <w:bookmarkStart w:id="80" w:name="_Toc178672969"/>
      <w:bookmarkStart w:id="81" w:name="_Toc15305310"/>
      <w:bookmarkStart w:id="82" w:name="_Toc15391835"/>
      <w:bookmarkStart w:id="83" w:name="_Toc103530228"/>
      <w:bookmarkStart w:id="84" w:name="_Toc159688345"/>
      <w:r w:rsidRPr="008C6C91">
        <w:lastRenderedPageBreak/>
        <w:t>ALGEMENE RISICOBEOORDELING VAN HET KANTOOR</w:t>
      </w:r>
      <w:bookmarkEnd w:id="78"/>
      <w:bookmarkEnd w:id="79"/>
      <w:bookmarkEnd w:id="80"/>
    </w:p>
    <w:p w14:paraId="738208EB" w14:textId="77777777" w:rsidR="00D606DF" w:rsidRPr="00763F0C" w:rsidRDefault="00D606DF" w:rsidP="00763F0C">
      <w:pPr>
        <w:pStyle w:val="Titre2"/>
      </w:pPr>
      <w:bookmarkStart w:id="85" w:name="_Toc13830337"/>
      <w:bookmarkStart w:id="86" w:name="_Toc17380183"/>
      <w:bookmarkStart w:id="87" w:name="_Toc160440581"/>
      <w:bookmarkStart w:id="88" w:name="_Toc171513913"/>
      <w:bookmarkStart w:id="89" w:name="_Toc178672970"/>
      <w:bookmarkEnd w:id="81"/>
      <w:bookmarkEnd w:id="82"/>
      <w:bookmarkEnd w:id="83"/>
      <w:bookmarkEnd w:id="84"/>
      <w:r w:rsidRPr="00763F0C">
        <w:t>Algemeen</w:t>
      </w:r>
      <w:bookmarkEnd w:id="85"/>
      <w:bookmarkEnd w:id="86"/>
      <w:bookmarkEnd w:id="87"/>
      <w:bookmarkEnd w:id="88"/>
      <w:bookmarkEnd w:id="89"/>
    </w:p>
    <w:p w14:paraId="376BF88F" w14:textId="06A988C2" w:rsidR="00E3561E" w:rsidRPr="00E3561E" w:rsidRDefault="00E3561E" w:rsidP="00F67CD3">
      <w:pPr>
        <w:spacing w:before="120" w:after="120" w:line="240" w:lineRule="auto"/>
      </w:pPr>
      <w:bookmarkStart w:id="90" w:name="_Toc15305311"/>
      <w:bookmarkStart w:id="91" w:name="_Toc15391836"/>
      <w:bookmarkStart w:id="92" w:name="_Toc103530229"/>
      <w:bookmarkStart w:id="93" w:name="_Toc12338894"/>
      <w:r w:rsidRPr="00E3561E">
        <w:t xml:space="preserve">Overeenkomstig artikel 17 van </w:t>
      </w:r>
      <w:r w:rsidR="001A3A07">
        <w:t>de AWW</w:t>
      </w:r>
      <w:r w:rsidRPr="00E3561E">
        <w:t xml:space="preserve"> moet de algemene risicobeoordeling gedocumenteerd zijn en het voorwerp uitmaken van een procedure die bepaalt hoe ze moet worden uitgevoerd, met inbegrip van de wijze waarop ze moet worden bijgewerkt. </w:t>
      </w:r>
    </w:p>
    <w:p w14:paraId="4CF5B1DA" w14:textId="0A3F2E62" w:rsidR="00E3561E" w:rsidRPr="00E3561E" w:rsidRDefault="00E3561E" w:rsidP="00F67CD3">
      <w:pPr>
        <w:spacing w:before="120" w:after="120" w:line="240" w:lineRule="auto"/>
      </w:pPr>
      <w:r w:rsidRPr="00E3561E">
        <w:t xml:space="preserve">De procedure voor de algemene risicobeoordeling </w:t>
      </w:r>
      <w:r w:rsidR="00E605CD">
        <w:t>bevat</w:t>
      </w:r>
      <w:r w:rsidR="00E605CD" w:rsidRPr="00E3561E">
        <w:t xml:space="preserve"> </w:t>
      </w:r>
      <w:r w:rsidRPr="00E3561E">
        <w:t>met name de volgende elementen</w:t>
      </w:r>
      <w:r w:rsidR="00E605CD">
        <w:t>:</w:t>
      </w:r>
    </w:p>
    <w:p w14:paraId="08B4C899" w14:textId="08B015A5" w:rsidR="00E3561E" w:rsidRPr="00E3561E" w:rsidRDefault="00E3561E" w:rsidP="00F67CD3">
      <w:pPr>
        <w:pStyle w:val="Paragraphedeliste"/>
        <w:numPr>
          <w:ilvl w:val="0"/>
          <w:numId w:val="79"/>
        </w:numPr>
        <w:spacing w:before="120" w:after="120" w:line="240" w:lineRule="auto"/>
      </w:pPr>
      <w:r w:rsidRPr="00E3561E">
        <w:t xml:space="preserve">de methodologie voor de identificatie van risicofactoren en variabelen, en de relevante informatiebronnen; </w:t>
      </w:r>
    </w:p>
    <w:p w14:paraId="1A80453D" w14:textId="053FD28B" w:rsidR="00E3561E" w:rsidRPr="00E3561E" w:rsidRDefault="00E3561E" w:rsidP="00F67CD3">
      <w:pPr>
        <w:pStyle w:val="Paragraphedeliste"/>
        <w:numPr>
          <w:ilvl w:val="0"/>
          <w:numId w:val="79"/>
        </w:numPr>
        <w:spacing w:before="120" w:after="120" w:line="240" w:lineRule="auto"/>
      </w:pPr>
      <w:r w:rsidRPr="00E3561E">
        <w:t xml:space="preserve">de risicobeoordelingsmethodologie, waarbij in het bijzonder rekening wordt gehouden met de risicovariabelen waarnaar in bijlage I bij </w:t>
      </w:r>
      <w:r w:rsidR="001A3A07">
        <w:t>de AWW</w:t>
      </w:r>
      <w:r w:rsidRPr="00E3561E">
        <w:t xml:space="preserve"> wordt verwezen en die, indien van toepassing, de regels voor de weging van risicofactoren omvat; </w:t>
      </w:r>
    </w:p>
    <w:p w14:paraId="45ECFCB7" w14:textId="7C7CD484" w:rsidR="00E3561E" w:rsidRPr="00E3561E" w:rsidRDefault="00E3561E" w:rsidP="00F67CD3">
      <w:pPr>
        <w:pStyle w:val="Paragraphedeliste"/>
        <w:numPr>
          <w:ilvl w:val="0"/>
          <w:numId w:val="79"/>
        </w:numPr>
        <w:spacing w:before="120" w:after="120" w:line="240" w:lineRule="auto"/>
      </w:pPr>
      <w:r w:rsidRPr="00E3561E">
        <w:t xml:space="preserve">de procedure voor de validering en goedkeuring van de resultaten van de algemene risicobeoordeling; en </w:t>
      </w:r>
    </w:p>
    <w:p w14:paraId="2FA7E43B" w14:textId="5BF1CABB" w:rsidR="00E3561E" w:rsidRPr="00E3561E" w:rsidRDefault="00E3561E" w:rsidP="00F67CD3">
      <w:pPr>
        <w:pStyle w:val="Paragraphedeliste"/>
        <w:numPr>
          <w:ilvl w:val="0"/>
          <w:numId w:val="79"/>
        </w:numPr>
        <w:spacing w:before="120" w:after="120" w:line="240" w:lineRule="auto"/>
      </w:pPr>
      <w:r w:rsidRPr="00E3561E">
        <w:t xml:space="preserve">de procedures voor het controleren en bijwerken van de algemene risicobeoordeling. </w:t>
      </w:r>
    </w:p>
    <w:p w14:paraId="56EB668D" w14:textId="77777777" w:rsidR="00E3561E" w:rsidRPr="00E3561E" w:rsidRDefault="00E3561E" w:rsidP="00F67CD3">
      <w:pPr>
        <w:pStyle w:val="Paragraphedeliste"/>
        <w:spacing w:before="120" w:after="120" w:line="240" w:lineRule="auto"/>
      </w:pPr>
    </w:p>
    <w:p w14:paraId="59D41B22" w14:textId="44F88C2F" w:rsidR="00966C68" w:rsidRDefault="00E3561E" w:rsidP="00F67CD3">
      <w:pPr>
        <w:pStyle w:val="Paragraphedeliste"/>
        <w:spacing w:before="120" w:after="120" w:line="240" w:lineRule="auto"/>
        <w:ind w:left="0"/>
      </w:pPr>
      <w:r w:rsidRPr="00E3561E">
        <w:t xml:space="preserve">Het gebruik van de praktische gids en </w:t>
      </w:r>
      <w:r w:rsidR="009101F6">
        <w:t xml:space="preserve">van </w:t>
      </w:r>
      <w:r w:rsidRPr="00E3561E">
        <w:t>de tabel "Mijn algemene risicobeoordeling"</w:t>
      </w:r>
      <w:r w:rsidR="0045555E">
        <w:rPr>
          <w:rStyle w:val="Appelnotedebasdep"/>
        </w:rPr>
        <w:footnoteReference w:id="3"/>
      </w:r>
      <w:r w:rsidRPr="00E3561E">
        <w:t xml:space="preserve"> </w:t>
      </w:r>
      <w:r w:rsidR="00F131A2">
        <w:t>kan</w:t>
      </w:r>
      <w:r w:rsidR="00F131A2" w:rsidRPr="00E3561E">
        <w:t xml:space="preserve"> </w:t>
      </w:r>
      <w:r w:rsidR="00F131A2">
        <w:t xml:space="preserve">dienen </w:t>
      </w:r>
      <w:r w:rsidRPr="00E3561E">
        <w:t>als algemene risicobeoordelingsprocedure</w:t>
      </w:r>
      <w:r w:rsidR="00966C68" w:rsidRPr="00E3561E">
        <w:t xml:space="preserve">. </w:t>
      </w:r>
    </w:p>
    <w:p w14:paraId="28AA1C18" w14:textId="77777777" w:rsidR="00755B1A" w:rsidRPr="00E3561E" w:rsidRDefault="00755B1A" w:rsidP="00F67CD3">
      <w:pPr>
        <w:pStyle w:val="Paragraphedeliste"/>
        <w:spacing w:before="120" w:after="120" w:line="240" w:lineRule="auto"/>
        <w:ind w:left="0"/>
      </w:pPr>
    </w:p>
    <w:p w14:paraId="5EACCA18" w14:textId="77777777" w:rsidR="00966C68" w:rsidRPr="00E3561E" w:rsidRDefault="00966C68" w:rsidP="00966C68">
      <w:pPr>
        <w:pStyle w:val="Paragraphedeliste"/>
        <w:spacing w:after="0" w:line="240" w:lineRule="auto"/>
        <w:ind w:left="0"/>
        <w:rPr>
          <w:sz w:val="12"/>
          <w:szCs w:val="12"/>
        </w:rPr>
      </w:pPr>
    </w:p>
    <w:p w14:paraId="095ACF30" w14:textId="58D77EFA" w:rsidR="00D606DF" w:rsidRPr="00256D5A" w:rsidRDefault="00D606DF" w:rsidP="00F67CD3">
      <w:pPr>
        <w:pStyle w:val="Titre2"/>
      </w:pPr>
      <w:bookmarkStart w:id="94" w:name="_Toc171513914"/>
      <w:bookmarkStart w:id="95" w:name="_Toc178672971"/>
      <w:bookmarkStart w:id="96" w:name="_Toc17380184"/>
      <w:bookmarkStart w:id="97" w:name="_Toc13830338"/>
      <w:bookmarkStart w:id="98" w:name="_Toc15305312"/>
      <w:bookmarkStart w:id="99" w:name="_Toc15391837"/>
      <w:bookmarkStart w:id="100" w:name="_Toc159859764"/>
      <w:bookmarkEnd w:id="90"/>
      <w:bookmarkEnd w:id="91"/>
      <w:bookmarkEnd w:id="92"/>
      <w:bookmarkEnd w:id="93"/>
      <w:r w:rsidRPr="00256D5A">
        <w:t xml:space="preserve">Identificatie van de WG/FT-risico’s waaraan ons kantoor </w:t>
      </w:r>
      <w:r w:rsidR="00D31234">
        <w:t xml:space="preserve">is </w:t>
      </w:r>
      <w:r w:rsidRPr="00256D5A">
        <w:t>blootgesteld</w:t>
      </w:r>
      <w:bookmarkEnd w:id="94"/>
      <w:bookmarkEnd w:id="95"/>
      <w:r w:rsidRPr="00256D5A">
        <w:t xml:space="preserve"> </w:t>
      </w:r>
      <w:bookmarkEnd w:id="96"/>
      <w:bookmarkEnd w:id="97"/>
    </w:p>
    <w:p w14:paraId="7BCB2C24" w14:textId="5E2F293D" w:rsidR="00D606DF" w:rsidRPr="008C6C91" w:rsidRDefault="00D606DF" w:rsidP="00F67CD3">
      <w:pPr>
        <w:pStyle w:val="Paragraphedeliste"/>
        <w:spacing w:before="120" w:after="120" w:line="240" w:lineRule="auto"/>
        <w:ind w:left="0"/>
      </w:pPr>
      <w:r w:rsidRPr="008C6C91">
        <w:t xml:space="preserve">Naast de variabelen vermeld in punt 6.1, bepaalt ons kantoor welke de </w:t>
      </w:r>
      <w:r w:rsidRPr="008C6C91">
        <w:rPr>
          <w:rFonts w:cstheme="minorHAnsi"/>
          <w:szCs w:val="24"/>
        </w:rPr>
        <w:t>WG/FT-risico</w:t>
      </w:r>
      <w:r w:rsidRPr="008C6C91">
        <w:rPr>
          <w:rFonts w:cstheme="minorHAnsi"/>
        </w:rPr>
        <w:t>’</w:t>
      </w:r>
      <w:r w:rsidRPr="008C6C91">
        <w:rPr>
          <w:rFonts w:cstheme="minorHAnsi"/>
          <w:szCs w:val="24"/>
        </w:rPr>
        <w:t>s zijn waarmee het wordt of kan worden geconfronteerd, minstens rekening houdend met de</w:t>
      </w:r>
      <w:r w:rsidR="00836B35">
        <w:rPr>
          <w:rFonts w:cstheme="minorHAnsi"/>
          <w:szCs w:val="24"/>
        </w:rPr>
        <w:t xml:space="preserve"> volgende factoren</w:t>
      </w:r>
      <w:r w:rsidRPr="008C6C91">
        <w:t>:</w:t>
      </w:r>
    </w:p>
    <w:p w14:paraId="3C695AC3" w14:textId="524E02FE" w:rsidR="00D606DF" w:rsidRPr="008C6C91" w:rsidRDefault="00054200" w:rsidP="008A1EB1">
      <w:pPr>
        <w:pStyle w:val="Paragraphedeliste"/>
        <w:numPr>
          <w:ilvl w:val="0"/>
          <w:numId w:val="4"/>
        </w:numPr>
        <w:spacing w:before="120" w:after="120" w:line="240" w:lineRule="auto"/>
      </w:pPr>
      <w:r>
        <w:t>C</w:t>
      </w:r>
      <w:r w:rsidR="00D606DF" w:rsidRPr="008C6C91">
        <w:t xml:space="preserve">liëntgebonden risicofactoren (ongebruikelijke zakelijke relatie, complexe of ongebruikelijke vehikel voor het aanhouden van activa...), </w:t>
      </w:r>
    </w:p>
    <w:p w14:paraId="30CBC415" w14:textId="15D5B174" w:rsidR="00D606DF" w:rsidRPr="008C6C91" w:rsidRDefault="00054200" w:rsidP="008A1EB1">
      <w:pPr>
        <w:pStyle w:val="Paragraphedeliste"/>
        <w:numPr>
          <w:ilvl w:val="0"/>
          <w:numId w:val="4"/>
        </w:numPr>
        <w:spacing w:before="120" w:after="120" w:line="240" w:lineRule="auto"/>
      </w:pPr>
      <w:r>
        <w:t>R</w:t>
      </w:r>
      <w:r w:rsidR="00D606DF" w:rsidRPr="008C6C91">
        <w:t xml:space="preserve">isicofactoren verbonden aan producten, diensten en verrichtingen (verrichting die anonimiteit vorderen, betalingen aan onbekende derden …) </w:t>
      </w:r>
    </w:p>
    <w:p w14:paraId="142E19EC" w14:textId="42056730" w:rsidR="00D606DF" w:rsidRPr="008C6C91" w:rsidRDefault="00054200" w:rsidP="008A1EB1">
      <w:pPr>
        <w:pStyle w:val="Paragraphedeliste"/>
        <w:numPr>
          <w:ilvl w:val="0"/>
          <w:numId w:val="4"/>
        </w:numPr>
        <w:spacing w:before="120" w:after="120" w:line="240" w:lineRule="auto"/>
      </w:pPr>
      <w:r>
        <w:t>R</w:t>
      </w:r>
      <w:r w:rsidR="00D606DF" w:rsidRPr="008C6C91">
        <w:t>isicofactoren verbonden aan de geografische ligging van het kantoor (activiteit uitgeoefend in het buitenland...)</w:t>
      </w:r>
    </w:p>
    <w:p w14:paraId="47A5205E" w14:textId="6454712E" w:rsidR="00D606DF" w:rsidRDefault="00054200" w:rsidP="008A1EB1">
      <w:pPr>
        <w:pStyle w:val="Paragraphedeliste"/>
        <w:numPr>
          <w:ilvl w:val="0"/>
          <w:numId w:val="4"/>
        </w:numPr>
        <w:spacing w:before="120" w:after="120" w:line="240" w:lineRule="auto"/>
      </w:pPr>
      <w:r>
        <w:t>L</w:t>
      </w:r>
      <w:r w:rsidR="00D606DF" w:rsidRPr="008C6C91">
        <w:t>everingskanalen van het kantoor (derde zaakaanbrenger,…)</w:t>
      </w:r>
    </w:p>
    <w:p w14:paraId="4CFE2E11" w14:textId="77777777" w:rsidR="00755B1A" w:rsidRPr="008C6C91" w:rsidRDefault="00755B1A" w:rsidP="00387E79">
      <w:pPr>
        <w:pStyle w:val="Paragraphedeliste"/>
        <w:spacing w:before="120" w:after="120" w:line="240" w:lineRule="auto"/>
      </w:pPr>
    </w:p>
    <w:p w14:paraId="553D4D18" w14:textId="73D74FB4" w:rsidR="00440FD2" w:rsidRPr="00A51295" w:rsidRDefault="00D606DF" w:rsidP="00A51295">
      <w:pPr>
        <w:pStyle w:val="Titre1"/>
      </w:pPr>
      <w:bookmarkStart w:id="101" w:name="_Toc160440712"/>
      <w:bookmarkStart w:id="102" w:name="_Toc171513915"/>
      <w:bookmarkStart w:id="103" w:name="_Toc178672972"/>
      <w:bookmarkEnd w:id="98"/>
      <w:bookmarkEnd w:id="99"/>
      <w:bookmarkEnd w:id="100"/>
      <w:r w:rsidRPr="00A51295">
        <w:t>Cl</w:t>
      </w:r>
      <w:r w:rsidR="00256D5A" w:rsidRPr="00A51295">
        <w:t>iëntgebonden risicofactoren</w:t>
      </w:r>
      <w:bookmarkEnd w:id="101"/>
      <w:bookmarkEnd w:id="102"/>
      <w:bookmarkEnd w:id="103"/>
    </w:p>
    <w:p w14:paraId="4C5472A4" w14:textId="77777777" w:rsidR="00256D5A" w:rsidRPr="008C6C91" w:rsidRDefault="00256D5A" w:rsidP="00F67CD3">
      <w:pPr>
        <w:spacing w:before="120" w:after="120" w:line="240" w:lineRule="auto"/>
      </w:pPr>
      <w:bookmarkStart w:id="104" w:name="_Toc15305315"/>
      <w:bookmarkStart w:id="105" w:name="_Toc15391840"/>
      <w:bookmarkStart w:id="106" w:name="_Toc159859767"/>
      <w:r w:rsidRPr="008C6C91">
        <w:t>Voor de identificatie van de risico’s gebonden aan de cliënt, aan zijn lasthebber en aan de UBO van de cliënt, houdt ons kantoor rekening met de volgende factoren:</w:t>
      </w:r>
    </w:p>
    <w:p w14:paraId="5EBECD4D" w14:textId="73083A36" w:rsidR="00256D5A" w:rsidRPr="008C6C91" w:rsidRDefault="00054200" w:rsidP="00A51295">
      <w:pPr>
        <w:pStyle w:val="Paragraphedeliste"/>
        <w:numPr>
          <w:ilvl w:val="0"/>
          <w:numId w:val="5"/>
        </w:numPr>
        <w:spacing w:before="120" w:after="120" w:line="240" w:lineRule="auto"/>
        <w:ind w:left="714" w:hanging="357"/>
      </w:pPr>
      <w:r>
        <w:t>H</w:t>
      </w:r>
      <w:r w:rsidR="00256D5A" w:rsidRPr="008C6C91">
        <w:t>eeft het kantoor zakelijke relaties die plaatsvinden in ongebruikelijke omstandigheden?</w:t>
      </w:r>
    </w:p>
    <w:p w14:paraId="58D6E700" w14:textId="1DAE2FF7" w:rsidR="00256D5A" w:rsidRPr="008C6C91" w:rsidRDefault="00054200" w:rsidP="00A51295">
      <w:pPr>
        <w:pStyle w:val="Paragraphedeliste"/>
        <w:numPr>
          <w:ilvl w:val="0"/>
          <w:numId w:val="5"/>
        </w:numPr>
        <w:spacing w:before="120" w:after="120" w:line="240" w:lineRule="auto"/>
        <w:ind w:left="714" w:hanging="357"/>
      </w:pPr>
      <w:r>
        <w:t>H</w:t>
      </w:r>
      <w:r w:rsidR="00256D5A" w:rsidRPr="008C6C91">
        <w:t xml:space="preserve">eeft het kantoor als cliënt personen die inwoner zijn van </w:t>
      </w:r>
      <w:hyperlink r:id="rId17" w:history="1">
        <w:r w:rsidR="00256D5A" w:rsidRPr="008C6C91">
          <w:rPr>
            <w:rStyle w:val="Lienhypertexte"/>
          </w:rPr>
          <w:t>geografische gebieden met een hoog risico</w:t>
        </w:r>
      </w:hyperlink>
      <w:r w:rsidR="00256D5A" w:rsidRPr="008C6C91">
        <w:t>?</w:t>
      </w:r>
    </w:p>
    <w:p w14:paraId="4768D7A5" w14:textId="3E72E46E" w:rsidR="00256D5A" w:rsidRPr="008C6C91" w:rsidRDefault="00054200" w:rsidP="00A51295">
      <w:pPr>
        <w:pStyle w:val="Paragraphedeliste"/>
        <w:numPr>
          <w:ilvl w:val="0"/>
          <w:numId w:val="5"/>
        </w:numPr>
        <w:spacing w:before="120" w:after="120" w:line="240" w:lineRule="auto"/>
        <w:ind w:left="714" w:hanging="357"/>
      </w:pPr>
      <w:r>
        <w:t>H</w:t>
      </w:r>
      <w:r w:rsidR="00256D5A" w:rsidRPr="008C6C91">
        <w:t xml:space="preserve">eeft het kantoor als cliënt rechtspersonen of juridische constructies die vehikels zijn voor het aanhouden van persoonlijke activa? </w:t>
      </w:r>
    </w:p>
    <w:p w14:paraId="1C25BD52" w14:textId="58B237A9" w:rsidR="00256D5A" w:rsidRPr="008C6C91" w:rsidRDefault="00054200" w:rsidP="00A51295">
      <w:pPr>
        <w:pStyle w:val="Paragraphedeliste"/>
        <w:numPr>
          <w:ilvl w:val="0"/>
          <w:numId w:val="5"/>
        </w:numPr>
        <w:spacing w:before="120" w:after="120" w:line="240" w:lineRule="auto"/>
        <w:ind w:left="714" w:hanging="357"/>
        <w:jc w:val="left"/>
      </w:pPr>
      <w:r>
        <w:t>H</w:t>
      </w:r>
      <w:r w:rsidR="00256D5A" w:rsidRPr="008C6C91">
        <w:t>eeft het kantoor als cliënt vennootschappen met gevolmachtigde aandeelhouders ("</w:t>
      </w:r>
      <w:r w:rsidR="00256D5A" w:rsidRPr="008C6C91">
        <w:rPr>
          <w:i/>
        </w:rPr>
        <w:t>nominee shareholders</w:t>
      </w:r>
      <w:r w:rsidR="00256D5A" w:rsidRPr="008C6C91">
        <w:t xml:space="preserve">") of met aandelen aan toonder? </w:t>
      </w:r>
    </w:p>
    <w:p w14:paraId="6EDCA73D" w14:textId="480E3738" w:rsidR="00256D5A" w:rsidRPr="008C6C91" w:rsidRDefault="00054200" w:rsidP="00A51295">
      <w:pPr>
        <w:pStyle w:val="Paragraphedeliste"/>
        <w:numPr>
          <w:ilvl w:val="0"/>
          <w:numId w:val="5"/>
        </w:numPr>
        <w:spacing w:before="120" w:after="120" w:line="240" w:lineRule="auto"/>
        <w:ind w:left="714" w:hanging="357"/>
      </w:pPr>
      <w:r>
        <w:t>H</w:t>
      </w:r>
      <w:r w:rsidR="00256D5A" w:rsidRPr="008C6C91">
        <w:t>eeft het kantoor cliënten waarvan de activiteiten veel geldverkeer in contanten vergen?</w:t>
      </w:r>
    </w:p>
    <w:p w14:paraId="2208AEB2" w14:textId="64693D9A" w:rsidR="00256D5A" w:rsidRDefault="00054200" w:rsidP="00A51295">
      <w:pPr>
        <w:pStyle w:val="Paragraphedeliste"/>
        <w:numPr>
          <w:ilvl w:val="0"/>
          <w:numId w:val="5"/>
        </w:numPr>
        <w:spacing w:before="120" w:after="120" w:line="240" w:lineRule="auto"/>
        <w:ind w:left="714" w:hanging="357"/>
      </w:pPr>
      <w:r>
        <w:t>H</w:t>
      </w:r>
      <w:r w:rsidR="00256D5A" w:rsidRPr="008C6C91">
        <w:t xml:space="preserve">eeft het kantoor als cliënt vennootschappen met een ongebruikelijke of overdreven complexe eigendomsstructuur t.o.v. de aard van haar activiteiten? </w:t>
      </w:r>
      <w:bookmarkStart w:id="107" w:name="_Toc13830340"/>
    </w:p>
    <w:p w14:paraId="5B6C4E86" w14:textId="77777777" w:rsidR="00755B1A" w:rsidRPr="008C6C91" w:rsidRDefault="00755B1A" w:rsidP="00387E79">
      <w:pPr>
        <w:pStyle w:val="Paragraphedeliste"/>
        <w:spacing w:before="120" w:after="120" w:line="240" w:lineRule="auto"/>
        <w:ind w:left="714"/>
      </w:pPr>
    </w:p>
    <w:p w14:paraId="4222ACEB" w14:textId="77777777" w:rsidR="00256D5A" w:rsidRPr="00A94502" w:rsidRDefault="00256D5A" w:rsidP="00F67CD3">
      <w:pPr>
        <w:pStyle w:val="Titre1"/>
      </w:pPr>
      <w:bookmarkStart w:id="108" w:name="_Toc17380186"/>
      <w:bookmarkStart w:id="109" w:name="_Toc160440713"/>
      <w:bookmarkStart w:id="110" w:name="_Toc171513916"/>
      <w:bookmarkStart w:id="111" w:name="_Toc178672973"/>
      <w:r w:rsidRPr="00A94502">
        <w:t>Risicofactoren in verband met de door het kantoor uitgeoefende activiteiten</w:t>
      </w:r>
      <w:bookmarkEnd w:id="108"/>
      <w:bookmarkEnd w:id="109"/>
      <w:bookmarkEnd w:id="110"/>
      <w:bookmarkEnd w:id="111"/>
      <w:r w:rsidRPr="00A94502">
        <w:t xml:space="preserve"> </w:t>
      </w:r>
    </w:p>
    <w:bookmarkEnd w:id="107"/>
    <w:p w14:paraId="47508D6F" w14:textId="346D2A1E" w:rsidR="00256D5A" w:rsidRPr="008C6C91" w:rsidRDefault="00006AB2" w:rsidP="00F67CD3">
      <w:pPr>
        <w:pStyle w:val="Paragraphedeliste"/>
        <w:numPr>
          <w:ilvl w:val="0"/>
          <w:numId w:val="5"/>
        </w:numPr>
        <w:spacing w:before="120" w:after="120" w:line="240" w:lineRule="auto"/>
        <w:ind w:left="714" w:hanging="357"/>
      </w:pPr>
      <w:r>
        <w:t>W</w:t>
      </w:r>
      <w:r w:rsidR="00256D5A" w:rsidRPr="008C6C91">
        <w:t xml:space="preserve">orden er door het kantoor producten geleverd of verrichtingen uitgevoerd die anonimiteit bevorderen? </w:t>
      </w:r>
    </w:p>
    <w:p w14:paraId="784EC1E6" w14:textId="5AF58D53" w:rsidR="00256D5A" w:rsidRPr="008C6C91" w:rsidRDefault="00006AB2" w:rsidP="00F67CD3">
      <w:pPr>
        <w:pStyle w:val="Paragraphedeliste"/>
        <w:numPr>
          <w:ilvl w:val="0"/>
          <w:numId w:val="5"/>
        </w:numPr>
        <w:spacing w:before="120" w:after="120" w:line="240" w:lineRule="auto"/>
        <w:ind w:left="714" w:hanging="357"/>
      </w:pPr>
      <w:r>
        <w:t>H</w:t>
      </w:r>
      <w:r w:rsidR="00256D5A" w:rsidRPr="008C6C91">
        <w:t xml:space="preserve">eeft het kantoor zakelijke relaties op afstand of verrichtingen op afstand, zonder sommige garanties, zoals een elektronische handtekening? </w:t>
      </w:r>
    </w:p>
    <w:p w14:paraId="007187F3" w14:textId="193B8D7C" w:rsidR="00256D5A" w:rsidRPr="008C6C91" w:rsidRDefault="00E75AC4" w:rsidP="00F67CD3">
      <w:pPr>
        <w:pStyle w:val="Paragraphedeliste"/>
        <w:numPr>
          <w:ilvl w:val="0"/>
          <w:numId w:val="5"/>
        </w:numPr>
        <w:spacing w:before="120" w:after="120" w:line="240" w:lineRule="auto"/>
        <w:ind w:left="714" w:hanging="357"/>
      </w:pPr>
      <w:r>
        <w:t>K</w:t>
      </w:r>
      <w:r w:rsidR="00256D5A" w:rsidRPr="008C6C91">
        <w:t xml:space="preserve">an het kantoor betalingen ontvangen van onbekende of niet-verbonden derden? </w:t>
      </w:r>
    </w:p>
    <w:p w14:paraId="1E791E44" w14:textId="1547D500" w:rsidR="00256D5A" w:rsidRDefault="00E75AC4" w:rsidP="00F67CD3">
      <w:pPr>
        <w:pStyle w:val="Paragraphedeliste"/>
        <w:numPr>
          <w:ilvl w:val="0"/>
          <w:numId w:val="5"/>
        </w:numPr>
        <w:spacing w:before="120" w:after="120" w:line="240" w:lineRule="auto"/>
        <w:ind w:left="714" w:hanging="357"/>
      </w:pPr>
      <w:r>
        <w:t>O</w:t>
      </w:r>
      <w:r w:rsidR="00256D5A" w:rsidRPr="008C6C91">
        <w:t xml:space="preserve">ntwikkelt het kantoor nieuwe producten en nieuwe zakelijke praktijken, </w:t>
      </w:r>
      <w:r w:rsidR="00D31234">
        <w:t>waaronder</w:t>
      </w:r>
      <w:r w:rsidR="00256D5A" w:rsidRPr="008C6C91">
        <w:t xml:space="preserve"> nieuwe leveringsmechanismen, en het gebruik van nieuwe of in ontwikkeling zijnde technologieën voor zowel nieuwe als reeds bestaande producten? </w:t>
      </w:r>
    </w:p>
    <w:p w14:paraId="2274ABFF" w14:textId="77777777" w:rsidR="00755B1A" w:rsidRPr="008C6C91" w:rsidRDefault="00755B1A" w:rsidP="00387E79">
      <w:pPr>
        <w:pStyle w:val="Paragraphedeliste"/>
        <w:spacing w:before="120" w:after="120" w:line="240" w:lineRule="auto"/>
        <w:ind w:left="714"/>
      </w:pPr>
    </w:p>
    <w:p w14:paraId="278AD7E5" w14:textId="77777777" w:rsidR="00256D5A" w:rsidRPr="00A94502" w:rsidRDefault="00256D5A" w:rsidP="00F67CD3">
      <w:pPr>
        <w:pStyle w:val="Titre1"/>
      </w:pPr>
      <w:bookmarkStart w:id="112" w:name="_Toc17380187"/>
      <w:bookmarkStart w:id="113" w:name="_Toc160440714"/>
      <w:bookmarkStart w:id="114" w:name="_Toc171513917"/>
      <w:bookmarkStart w:id="115" w:name="_Toc178672974"/>
      <w:bookmarkStart w:id="116" w:name="_Toc13830341"/>
      <w:r w:rsidRPr="00A94502">
        <w:t>Risicofactoren verbonden aan de geografische ligging</w:t>
      </w:r>
      <w:bookmarkEnd w:id="112"/>
      <w:bookmarkEnd w:id="113"/>
      <w:bookmarkEnd w:id="114"/>
      <w:bookmarkEnd w:id="115"/>
      <w:r w:rsidRPr="00A94502">
        <w:t xml:space="preserve"> </w:t>
      </w:r>
      <w:bookmarkEnd w:id="116"/>
    </w:p>
    <w:p w14:paraId="14892C38" w14:textId="4263289F" w:rsidR="00256D5A" w:rsidRPr="008C6C91" w:rsidRDefault="00054200" w:rsidP="005045DA">
      <w:pPr>
        <w:pStyle w:val="Paragraphedeliste"/>
        <w:numPr>
          <w:ilvl w:val="0"/>
          <w:numId w:val="6"/>
        </w:numPr>
        <w:spacing w:before="120" w:after="120" w:line="240" w:lineRule="auto"/>
        <w:ind w:left="714" w:hanging="357"/>
      </w:pPr>
      <w:r>
        <w:t>H</w:t>
      </w:r>
      <w:r w:rsidR="00256D5A" w:rsidRPr="008C6C91">
        <w:t xml:space="preserve">eeft het kantoor, onverminderd </w:t>
      </w:r>
      <w:r w:rsidR="00285D74" w:rsidRPr="00F67CD3">
        <w:t>artikel 38 AWW</w:t>
      </w:r>
      <w:r w:rsidR="003F043B">
        <w:t>,</w:t>
      </w:r>
      <w:r w:rsidR="00256D5A" w:rsidRPr="00F67CD3">
        <w:rPr>
          <w:rStyle w:val="Lienhypertexte"/>
          <w:u w:val="none"/>
        </w:rPr>
        <w:t xml:space="preserve"> </w:t>
      </w:r>
      <w:r w:rsidR="00256D5A" w:rsidRPr="003F043B">
        <w:t>activiteiten</w:t>
      </w:r>
      <w:r w:rsidR="00256D5A" w:rsidRPr="008C6C91">
        <w:t xml:space="preserve"> in landen die op basis van geloofwaardige bronnen zoals wederzijdse beoordelingen, gedetailleerde evaluatierapporten, of gepubliceerde follow-uprapporten worden aangemerkt als een land zonder doeltreffende WG/FT-systemen? </w:t>
      </w:r>
    </w:p>
    <w:p w14:paraId="6D722F21" w14:textId="711A293C" w:rsidR="00256D5A" w:rsidRPr="008C6C91" w:rsidRDefault="00054200" w:rsidP="005045DA">
      <w:pPr>
        <w:pStyle w:val="Paragraphedeliste"/>
        <w:numPr>
          <w:ilvl w:val="0"/>
          <w:numId w:val="6"/>
        </w:numPr>
        <w:spacing w:before="120" w:after="120" w:line="240" w:lineRule="auto"/>
        <w:ind w:left="714" w:hanging="357"/>
      </w:pPr>
      <w:r>
        <w:t>H</w:t>
      </w:r>
      <w:r w:rsidR="00256D5A" w:rsidRPr="008C6C91">
        <w:t>eeft het kantoor activiteiten in landen die volgens geloofwaardige bronnen significante niveaus van corruptie of andere criminele activiteiten hebben?</w:t>
      </w:r>
    </w:p>
    <w:p w14:paraId="5086F1D2" w14:textId="13ACDBF5" w:rsidR="00256D5A" w:rsidRPr="008C6C91" w:rsidRDefault="007E3647" w:rsidP="00F67CD3">
      <w:pPr>
        <w:pStyle w:val="Paragraphedeliste"/>
        <w:numPr>
          <w:ilvl w:val="0"/>
          <w:numId w:val="6"/>
        </w:numPr>
        <w:spacing w:before="120" w:after="120" w:line="240" w:lineRule="auto"/>
        <w:ind w:left="714" w:hanging="357"/>
      </w:pPr>
      <w:r>
        <w:t>H</w:t>
      </w:r>
      <w:r w:rsidR="00256D5A" w:rsidRPr="008C6C91">
        <w:t xml:space="preserve">eeft het kantoor activiteiten in landen waarvoor sancties, embargo's of soortgelijke maatregelen gelden die bijvoorbeeld door de Europese Unie of de Verenigde Naties zijn opgelegd? Zie: </w:t>
      </w:r>
      <w:hyperlink r:id="rId18" w:history="1">
        <w:r w:rsidR="00256D5A" w:rsidRPr="008C6C91">
          <w:rPr>
            <w:rStyle w:val="Lienhypertexte"/>
          </w:rPr>
          <w:t>https://financien.belgium.be/nl/thesaurie/financiele-sancties</w:t>
        </w:r>
      </w:hyperlink>
      <w:r w:rsidR="00256D5A" w:rsidRPr="008C6C91">
        <w:t xml:space="preserve"> </w:t>
      </w:r>
    </w:p>
    <w:p w14:paraId="63F7EC04" w14:textId="15ECE7A3" w:rsidR="00256D5A" w:rsidRDefault="007E3647" w:rsidP="00F67CD3">
      <w:pPr>
        <w:pStyle w:val="Paragraphedeliste"/>
        <w:numPr>
          <w:ilvl w:val="0"/>
          <w:numId w:val="6"/>
        </w:numPr>
        <w:spacing w:before="120" w:after="120" w:line="240" w:lineRule="auto"/>
        <w:ind w:left="714" w:hanging="357"/>
      </w:pPr>
      <w:r>
        <w:t>H</w:t>
      </w:r>
      <w:r w:rsidR="00256D5A" w:rsidRPr="008C6C91">
        <w:t xml:space="preserve">eeft het kantoor activiteiten in landen die financiering of ondersteuning verschaffen voor terroristische activiteiten of op </w:t>
      </w:r>
      <w:r w:rsidR="00CF554F">
        <w:t>wier</w:t>
      </w:r>
      <w:r w:rsidR="00CF554F" w:rsidRPr="008C6C91">
        <w:t xml:space="preserve"> </w:t>
      </w:r>
      <w:r w:rsidR="00256D5A" w:rsidRPr="008C6C91">
        <w:t xml:space="preserve">grondgebied </w:t>
      </w:r>
      <w:r w:rsidR="00CF554F">
        <w:t>aangewezen</w:t>
      </w:r>
      <w:r w:rsidR="00256D5A" w:rsidRPr="008C6C91">
        <w:t xml:space="preserve"> terroristisch</w:t>
      </w:r>
      <w:r w:rsidR="00CF554F">
        <w:t>e</w:t>
      </w:r>
      <w:r w:rsidR="00256D5A" w:rsidRPr="008C6C91">
        <w:t xml:space="preserve"> organisaties </w:t>
      </w:r>
      <w:r w:rsidR="00CF554F">
        <w:t>opereren</w:t>
      </w:r>
      <w:r w:rsidR="00256D5A" w:rsidRPr="008C6C91">
        <w:t xml:space="preserve">? </w:t>
      </w:r>
    </w:p>
    <w:p w14:paraId="6C4B6133" w14:textId="77777777" w:rsidR="00755B1A" w:rsidRPr="008C6C91" w:rsidRDefault="00755B1A" w:rsidP="00387E79">
      <w:pPr>
        <w:pStyle w:val="Paragraphedeliste"/>
        <w:spacing w:before="120" w:after="120" w:line="240" w:lineRule="auto"/>
        <w:ind w:left="714"/>
      </w:pPr>
    </w:p>
    <w:p w14:paraId="6587A2D4" w14:textId="77777777" w:rsidR="00256D5A" w:rsidRPr="00F67CD3" w:rsidRDefault="00256D5A" w:rsidP="00F67CD3">
      <w:pPr>
        <w:pStyle w:val="Titre1"/>
      </w:pPr>
      <w:bookmarkStart w:id="117" w:name="_Toc17380188"/>
      <w:bookmarkStart w:id="118" w:name="_Toc160440715"/>
      <w:bookmarkStart w:id="119" w:name="_Toc171513918"/>
      <w:bookmarkStart w:id="120" w:name="_Toc178672975"/>
      <w:bookmarkStart w:id="121" w:name="_Toc13830342"/>
      <w:bookmarkEnd w:id="104"/>
      <w:bookmarkEnd w:id="105"/>
      <w:bookmarkEnd w:id="106"/>
      <w:r w:rsidRPr="00F67CD3">
        <w:t>Leveringskanalen</w:t>
      </w:r>
      <w:bookmarkEnd w:id="117"/>
      <w:bookmarkEnd w:id="118"/>
      <w:bookmarkEnd w:id="119"/>
      <w:bookmarkEnd w:id="120"/>
      <w:r w:rsidRPr="00F67CD3">
        <w:t xml:space="preserve"> </w:t>
      </w:r>
      <w:bookmarkEnd w:id="121"/>
    </w:p>
    <w:p w14:paraId="1F7E8645" w14:textId="3ECE0DCF" w:rsidR="00256D5A" w:rsidRPr="008C6C91" w:rsidRDefault="00256D5A" w:rsidP="00F67CD3">
      <w:pPr>
        <w:spacing w:before="120" w:after="120" w:line="240" w:lineRule="auto"/>
        <w:rPr>
          <w:rFonts w:cstheme="minorHAnsi"/>
          <w:szCs w:val="24"/>
        </w:rPr>
      </w:pPr>
      <w:r w:rsidRPr="008C6C91">
        <w:rPr>
          <w:rFonts w:cstheme="minorHAnsi"/>
          <w:szCs w:val="24"/>
        </w:rPr>
        <w:t xml:space="preserve">Indien ons kantoor </w:t>
      </w:r>
      <w:r w:rsidR="000658C0">
        <w:rPr>
          <w:rFonts w:cstheme="minorHAnsi"/>
          <w:szCs w:val="24"/>
        </w:rPr>
        <w:t>een beroep doet op een</w:t>
      </w:r>
      <w:r w:rsidRPr="008C6C91">
        <w:rPr>
          <w:rFonts w:cstheme="minorHAnsi"/>
          <w:szCs w:val="24"/>
        </w:rPr>
        <w:t xml:space="preserve"> tussenpersoon, al dan niet derde zaakaanbrenger:</w:t>
      </w:r>
    </w:p>
    <w:p w14:paraId="53F1C415" w14:textId="73857AFF" w:rsidR="00256D5A" w:rsidRPr="008C6C91" w:rsidRDefault="00256D5A" w:rsidP="00A94502">
      <w:pPr>
        <w:pStyle w:val="Paragraphedeliste"/>
        <w:numPr>
          <w:ilvl w:val="0"/>
          <w:numId w:val="3"/>
        </w:numPr>
        <w:tabs>
          <w:tab w:val="clear" w:pos="397"/>
        </w:tabs>
        <w:spacing w:before="120" w:after="120" w:line="240" w:lineRule="auto"/>
        <w:ind w:left="709" w:hanging="425"/>
        <w:contextualSpacing w:val="0"/>
        <w:rPr>
          <w:rFonts w:cstheme="minorHAnsi"/>
          <w:szCs w:val="24"/>
        </w:rPr>
      </w:pPr>
      <w:r w:rsidRPr="008C6C91">
        <w:rPr>
          <w:rFonts w:cstheme="minorHAnsi"/>
          <w:szCs w:val="24"/>
        </w:rPr>
        <w:t xml:space="preserve">Betreft het een gereglementeerde persoon, die is onderworpen aan </w:t>
      </w:r>
      <w:r w:rsidR="005F0411">
        <w:rPr>
          <w:rFonts w:cstheme="minorHAnsi"/>
          <w:szCs w:val="24"/>
        </w:rPr>
        <w:t xml:space="preserve">de </w:t>
      </w:r>
      <w:r w:rsidRPr="008C6C91">
        <w:rPr>
          <w:rFonts w:cstheme="minorHAnsi"/>
          <w:szCs w:val="24"/>
        </w:rPr>
        <w:t xml:space="preserve">AWW-verplichtingen </w:t>
      </w:r>
      <w:r w:rsidR="009763B7">
        <w:rPr>
          <w:rFonts w:cstheme="minorHAnsi"/>
          <w:szCs w:val="24"/>
        </w:rPr>
        <w:t>overeenkomstig</w:t>
      </w:r>
      <w:r w:rsidRPr="008C6C91">
        <w:rPr>
          <w:rFonts w:cstheme="minorHAnsi"/>
          <w:szCs w:val="24"/>
        </w:rPr>
        <w:t xml:space="preserve"> </w:t>
      </w:r>
      <w:r w:rsidR="00285D74" w:rsidRPr="00F67CD3">
        <w:t>artikel 5 AWW</w:t>
      </w:r>
      <w:r w:rsidRPr="008C6C91">
        <w:rPr>
          <w:rFonts w:cstheme="minorHAnsi"/>
          <w:szCs w:val="24"/>
        </w:rPr>
        <w:t xml:space="preserve"> of Richtlijn (EU) 2015/849?</w:t>
      </w:r>
    </w:p>
    <w:p w14:paraId="7CFC2A40" w14:textId="77777777" w:rsidR="00256D5A" w:rsidRPr="008C6C91" w:rsidRDefault="00256D5A" w:rsidP="00A94502">
      <w:pPr>
        <w:pStyle w:val="Paragraphedeliste"/>
        <w:numPr>
          <w:ilvl w:val="0"/>
          <w:numId w:val="3"/>
        </w:numPr>
        <w:tabs>
          <w:tab w:val="clear" w:pos="397"/>
        </w:tabs>
        <w:spacing w:before="120" w:after="120" w:line="240" w:lineRule="auto"/>
        <w:ind w:left="709" w:hanging="425"/>
        <w:contextualSpacing w:val="0"/>
        <w:rPr>
          <w:rFonts w:cstheme="minorHAnsi"/>
          <w:szCs w:val="24"/>
        </w:rPr>
      </w:pPr>
      <w:r w:rsidRPr="008C6C91">
        <w:rPr>
          <w:rFonts w:cstheme="minorHAnsi"/>
          <w:szCs w:val="24"/>
        </w:rPr>
        <w:t xml:space="preserve">Is de betrokkene onderworpen aan een doeltreffend AWW-toezicht? Zijn er voldoende aanwijzingen op basis waarvan in twijfel kan worden getrokken dat de tussenpersoon de toepasselijke AWW-wetgeving of -regelgeving voldoende naleeft? </w:t>
      </w:r>
    </w:p>
    <w:p w14:paraId="70EDC42C" w14:textId="77777777" w:rsidR="00256D5A" w:rsidRPr="008C6C91" w:rsidRDefault="00256D5A" w:rsidP="00A94502">
      <w:pPr>
        <w:pStyle w:val="Paragraphedeliste"/>
        <w:numPr>
          <w:ilvl w:val="0"/>
          <w:numId w:val="3"/>
        </w:numPr>
        <w:tabs>
          <w:tab w:val="clear" w:pos="397"/>
          <w:tab w:val="num" w:pos="-99"/>
        </w:tabs>
        <w:spacing w:before="120" w:after="120" w:line="240" w:lineRule="auto"/>
        <w:ind w:left="709" w:hanging="425"/>
        <w:contextualSpacing w:val="0"/>
        <w:rPr>
          <w:rFonts w:cstheme="minorHAnsi"/>
          <w:szCs w:val="24"/>
        </w:rPr>
      </w:pPr>
      <w:r w:rsidRPr="008C6C91">
        <w:rPr>
          <w:rFonts w:cstheme="minorHAnsi"/>
          <w:szCs w:val="24"/>
        </w:rPr>
        <w:t xml:space="preserve">Is de betrokkene gevestigd in een rechtsgebied waaraan een hoger WG/FT-risico is verbonden? </w:t>
      </w:r>
    </w:p>
    <w:p w14:paraId="6C8BAD9D" w14:textId="786EFD70" w:rsidR="00256D5A" w:rsidRDefault="00256D5A" w:rsidP="00A94502">
      <w:pPr>
        <w:spacing w:before="120" w:after="120" w:line="240" w:lineRule="auto"/>
        <w:ind w:left="284"/>
        <w:rPr>
          <w:rFonts w:cstheme="minorHAnsi"/>
          <w:szCs w:val="24"/>
        </w:rPr>
      </w:pPr>
      <w:r w:rsidRPr="008C6C91">
        <w:rPr>
          <w:rFonts w:cstheme="minorHAnsi"/>
          <w:szCs w:val="24"/>
        </w:rPr>
        <w:t>Indien een tussenpersoon is gevestigd in een land dat door de Europese Commissie is geïdentificeerd als een land met een hoog risico (Cf. punt</w:t>
      </w:r>
      <w:r w:rsidR="002F370F">
        <w:rPr>
          <w:rFonts w:cstheme="minorHAnsi"/>
          <w:szCs w:val="24"/>
        </w:rPr>
        <w:t xml:space="preserve"> </w:t>
      </w:r>
      <w:r w:rsidRPr="008C6C91">
        <w:rPr>
          <w:rFonts w:cstheme="minorHAnsi"/>
          <w:szCs w:val="24"/>
        </w:rPr>
        <w:t xml:space="preserve">6.2.3) met strategische tekortkomingen in verband met WG/FT, zal ons kantoor geen beroep doen op deze tussenpersoon. Voor zover dit </w:t>
      </w:r>
      <w:r w:rsidR="002F370F" w:rsidRPr="008C6C91">
        <w:rPr>
          <w:rFonts w:cstheme="minorHAnsi"/>
          <w:szCs w:val="24"/>
        </w:rPr>
        <w:t>op grond van</w:t>
      </w:r>
      <w:r w:rsidRPr="008C6C91">
        <w:rPr>
          <w:rFonts w:cstheme="minorHAnsi"/>
          <w:szCs w:val="24"/>
        </w:rPr>
        <w:t xml:space="preserve"> de nationale wetgeving is toegestaan, kan deze tussenpersoon niettemin beschouwd worden als vertrouwenspersoon, indien het een bijkantoor of meerderheidsdochter van een andere in de Unie gevestigde beroepsbeoefenaar is, en indien deze beroepsbeoefenaar ervan overtuigd is dat de tussenpersoon volledig voldoet aan het beleid en de procedures die op groepsniveau gelden.</w:t>
      </w:r>
    </w:p>
    <w:p w14:paraId="139CF63B" w14:textId="77777777" w:rsidR="00A03D43" w:rsidRDefault="00A03D43" w:rsidP="00A94502">
      <w:pPr>
        <w:spacing w:before="120" w:after="120" w:line="240" w:lineRule="auto"/>
        <w:ind w:left="284"/>
        <w:rPr>
          <w:rFonts w:cstheme="minorHAnsi"/>
          <w:szCs w:val="24"/>
        </w:rPr>
      </w:pPr>
    </w:p>
    <w:p w14:paraId="001F0E36" w14:textId="77777777" w:rsidR="00F217E9" w:rsidRPr="008C6C91" w:rsidRDefault="00F217E9" w:rsidP="00A94502">
      <w:pPr>
        <w:spacing w:before="120" w:after="120" w:line="240" w:lineRule="auto"/>
        <w:ind w:left="284"/>
        <w:rPr>
          <w:rFonts w:cstheme="minorHAnsi"/>
          <w:szCs w:val="24"/>
        </w:rPr>
      </w:pPr>
    </w:p>
    <w:p w14:paraId="459053F3" w14:textId="11F1AFA6" w:rsidR="00256D5A" w:rsidRPr="00256D5A" w:rsidRDefault="00256D5A" w:rsidP="00F67CD3">
      <w:pPr>
        <w:pStyle w:val="Titre2"/>
      </w:pPr>
      <w:r w:rsidRPr="00256D5A">
        <w:lastRenderedPageBreak/>
        <w:t xml:space="preserve"> </w:t>
      </w:r>
      <w:bookmarkStart w:id="122" w:name="_Toc17380189"/>
      <w:bookmarkStart w:id="123" w:name="_Toc171513919"/>
      <w:bookmarkStart w:id="124" w:name="_Toc178672976"/>
      <w:r w:rsidRPr="00256D5A">
        <w:t>Bronnen van informatie:</w:t>
      </w:r>
      <w:bookmarkEnd w:id="122"/>
      <w:bookmarkEnd w:id="123"/>
      <w:bookmarkEnd w:id="124"/>
      <w:r w:rsidRPr="00256D5A">
        <w:t xml:space="preserve"> </w:t>
      </w:r>
    </w:p>
    <w:p w14:paraId="4CF16B1E" w14:textId="77777777" w:rsidR="00256D5A" w:rsidRPr="008C6C91" w:rsidRDefault="00256D5A" w:rsidP="00F67CD3">
      <w:pPr>
        <w:spacing w:before="120" w:after="120" w:line="240" w:lineRule="auto"/>
        <w:rPr>
          <w:rFonts w:cstheme="minorHAnsi"/>
          <w:i/>
          <w:szCs w:val="24"/>
        </w:rPr>
      </w:pPr>
      <w:r w:rsidRPr="008C6C91">
        <w:rPr>
          <w:rFonts w:cstheme="minorHAnsi"/>
          <w:szCs w:val="24"/>
        </w:rPr>
        <w:t>In het kader van deze globale risicobeoordeling, neemt ons kantoor de volgende bronnen van informatie in overweging:</w:t>
      </w:r>
      <w:r w:rsidRPr="008C6C91">
        <w:rPr>
          <w:rFonts w:cstheme="minorHAnsi"/>
          <w:i/>
          <w:szCs w:val="24"/>
        </w:rPr>
        <w:t xml:space="preserve"> </w:t>
      </w:r>
    </w:p>
    <w:p w14:paraId="64A72F92" w14:textId="77777777" w:rsidR="00256D5A" w:rsidRPr="008C6C91" w:rsidRDefault="00256D5A" w:rsidP="00F67CD3">
      <w:pPr>
        <w:pBdr>
          <w:top w:val="single" w:sz="4" w:space="1" w:color="auto"/>
          <w:left w:val="single" w:sz="4" w:space="4" w:color="auto"/>
          <w:bottom w:val="single" w:sz="4" w:space="1" w:color="auto"/>
          <w:right w:val="single" w:sz="4" w:space="4" w:color="auto"/>
        </w:pBdr>
        <w:shd w:val="clear" w:color="auto" w:fill="C5E7E9"/>
        <w:spacing w:line="240" w:lineRule="auto"/>
        <w:ind w:left="113"/>
        <w:rPr>
          <w:rFonts w:cstheme="minorHAnsi"/>
          <w:b/>
          <w:szCs w:val="24"/>
          <w:u w:val="single"/>
        </w:rPr>
      </w:pPr>
      <w:r w:rsidRPr="008C6C91">
        <w:rPr>
          <w:rFonts w:cstheme="minorHAnsi"/>
          <w:b/>
          <w:szCs w:val="24"/>
          <w:u w:val="single"/>
        </w:rPr>
        <w:t xml:space="preserve">VOORBEELD: </w:t>
      </w:r>
      <w:r w:rsidRPr="008C6C91">
        <w:t>[</w:t>
      </w:r>
      <w:r w:rsidRPr="008C6C91">
        <w:rPr>
          <w:highlight w:val="yellow"/>
        </w:rPr>
        <w:t>elk kantoor past dit voorbeeld aan in functie van zijn eigen informatiebronnen</w:t>
      </w:r>
      <w:r w:rsidRPr="008C6C91">
        <w:t>]</w:t>
      </w:r>
    </w:p>
    <w:p w14:paraId="7CD8CD6D"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i/>
          <w:szCs w:val="24"/>
        </w:rPr>
      </w:pPr>
      <w:r w:rsidRPr="008C6C91">
        <w:rPr>
          <w:rFonts w:cstheme="minorHAnsi"/>
          <w:i/>
        </w:rPr>
        <w:t xml:space="preserve">de supranationale risicobeoordeling door de Europese Commissie; </w:t>
      </w:r>
    </w:p>
    <w:p w14:paraId="244DC330"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i/>
          <w:szCs w:val="24"/>
        </w:rPr>
      </w:pPr>
      <w:r w:rsidRPr="008C6C91">
        <w:rPr>
          <w:rFonts w:cstheme="minorHAnsi"/>
          <w:i/>
        </w:rPr>
        <w:t xml:space="preserve">informatie van de overheid, zoals de nationale risicobeoordeling, voor zover beschikbaar; </w:t>
      </w:r>
    </w:p>
    <w:p w14:paraId="5645D430"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i/>
          <w:szCs w:val="24"/>
        </w:rPr>
      </w:pPr>
      <w:r w:rsidRPr="008C6C91">
        <w:rPr>
          <w:rFonts w:cstheme="minorHAnsi"/>
          <w:i/>
        </w:rPr>
        <w:t>de sectorale risicobeoordeling, voor zover beschikbaar;</w:t>
      </w:r>
    </w:p>
    <w:p w14:paraId="4FEA27C7"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 xml:space="preserve">memories van toelichting bij relevante wetgeving; </w:t>
      </w:r>
    </w:p>
    <w:p w14:paraId="6504DE2C"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 xml:space="preserve">de informatie vanwege de instituten van de boekhoudkundige en fiscale beroepen; </w:t>
      </w:r>
    </w:p>
    <w:p w14:paraId="06CC38DF"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 xml:space="preserve">andere informatie zoals dreigingsrapporten, waarschuwingen en typologieën gepubliceerd door de CFI; </w:t>
      </w:r>
    </w:p>
    <w:p w14:paraId="63AE724A" w14:textId="6D956B44"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informatie verkregen in het kader van de toepassing van ons cliëntacceptatie</w:t>
      </w:r>
      <w:r w:rsidR="00E978C5">
        <w:rPr>
          <w:rFonts w:cstheme="minorHAnsi"/>
        </w:rPr>
        <w:t>-</w:t>
      </w:r>
      <w:r w:rsidRPr="008C6C91">
        <w:rPr>
          <w:rFonts w:cstheme="minorHAnsi"/>
        </w:rPr>
        <w:t xml:space="preserve"> en opvolgingsbeleid;</w:t>
      </w:r>
    </w:p>
    <w:p w14:paraId="36637253"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informatie van geloofwaardige en betrouwbare openbare bronnen;</w:t>
      </w:r>
    </w:p>
    <w:p w14:paraId="2025B425" w14:textId="77777777" w:rsidR="00256D5A" w:rsidRPr="008C6C91" w:rsidRDefault="00256D5A" w:rsidP="00F67CD3">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C5E7E9"/>
        <w:spacing w:after="0" w:line="240" w:lineRule="auto"/>
        <w:contextualSpacing w:val="0"/>
        <w:rPr>
          <w:rFonts w:cstheme="minorHAnsi"/>
          <w:szCs w:val="24"/>
        </w:rPr>
      </w:pPr>
      <w:r w:rsidRPr="008C6C91">
        <w:rPr>
          <w:rFonts w:cstheme="minorHAnsi"/>
        </w:rPr>
        <w:t>informatie meegedeeld door de media.</w:t>
      </w:r>
    </w:p>
    <w:p w14:paraId="617CA8AF" w14:textId="77777777" w:rsidR="00256D5A" w:rsidRDefault="00256D5A" w:rsidP="00256D5A">
      <w:pPr>
        <w:spacing w:line="240" w:lineRule="auto"/>
        <w:rPr>
          <w:i/>
          <w:sz w:val="20"/>
        </w:rPr>
      </w:pPr>
      <w:r w:rsidRPr="008C6C91">
        <w:rPr>
          <w:i/>
          <w:sz w:val="20"/>
        </w:rPr>
        <w:t>*</w:t>
      </w:r>
      <w:r w:rsidRPr="008C6C91">
        <w:t xml:space="preserve"> </w:t>
      </w:r>
      <w:r w:rsidRPr="008C6C91">
        <w:rPr>
          <w:i/>
          <w:sz w:val="20"/>
        </w:rPr>
        <w:t>cursief: Wettelijke verplichting om met deze elementen rekening te houden</w:t>
      </w:r>
    </w:p>
    <w:p w14:paraId="378A96FD" w14:textId="77777777" w:rsidR="00F217E9" w:rsidRPr="00387E79" w:rsidRDefault="00F217E9" w:rsidP="00256D5A">
      <w:pPr>
        <w:spacing w:line="240" w:lineRule="auto"/>
        <w:rPr>
          <w:iCs/>
        </w:rPr>
      </w:pPr>
    </w:p>
    <w:p w14:paraId="06603917" w14:textId="77777777" w:rsidR="00256D5A" w:rsidRPr="00AC3C90" w:rsidRDefault="00256D5A" w:rsidP="00F67CD3">
      <w:pPr>
        <w:pStyle w:val="Titre2"/>
      </w:pPr>
      <w:bookmarkStart w:id="125" w:name="_Toc17380190"/>
      <w:bookmarkStart w:id="126" w:name="_Toc171513920"/>
      <w:bookmarkStart w:id="127" w:name="_Toc178672977"/>
      <w:bookmarkStart w:id="128" w:name="_Toc13830344"/>
      <w:r w:rsidRPr="00AC3C90">
        <w:t>Beoordeling van het WG/FT-risico</w:t>
      </w:r>
      <w:bookmarkEnd w:id="125"/>
      <w:bookmarkEnd w:id="126"/>
      <w:bookmarkEnd w:id="127"/>
      <w:r w:rsidRPr="00AC3C90">
        <w:t xml:space="preserve"> </w:t>
      </w:r>
      <w:bookmarkEnd w:id="128"/>
    </w:p>
    <w:p w14:paraId="668921CD" w14:textId="5CDC3247" w:rsidR="00256D5A" w:rsidRPr="00AC3C90" w:rsidRDefault="00256D5A" w:rsidP="00F67CD3">
      <w:pPr>
        <w:spacing w:before="120" w:after="120" w:line="240" w:lineRule="auto"/>
        <w:rPr>
          <w:rFonts w:cstheme="minorHAnsi"/>
          <w:szCs w:val="24"/>
        </w:rPr>
      </w:pPr>
      <w:r w:rsidRPr="00AC3C90">
        <w:rPr>
          <w:rFonts w:cstheme="minorHAnsi"/>
          <w:szCs w:val="24"/>
        </w:rPr>
        <w:t xml:space="preserve">De risicocategorieën bepaald door ons kantoor zijn de volgende: </w:t>
      </w:r>
      <w:r w:rsidR="00E47B70" w:rsidRPr="00AC3C90">
        <w:rPr>
          <w:rFonts w:cstheme="minorHAnsi"/>
          <w:szCs w:val="24"/>
        </w:rPr>
        <w:t xml:space="preserve">standaard, hoog of </w:t>
      </w:r>
      <w:r w:rsidRPr="00AC3C90">
        <w:rPr>
          <w:rFonts w:cstheme="minorHAnsi"/>
          <w:szCs w:val="24"/>
        </w:rPr>
        <w:t xml:space="preserve">laag. </w:t>
      </w:r>
    </w:p>
    <w:p w14:paraId="62B2AD16" w14:textId="0B4F8494" w:rsidR="00400BAE" w:rsidRPr="00AC3C90" w:rsidRDefault="00400BAE" w:rsidP="00F67CD3">
      <w:pPr>
        <w:spacing w:before="120" w:after="120" w:line="240" w:lineRule="auto"/>
        <w:rPr>
          <w:rFonts w:cstheme="minorHAnsi"/>
          <w:szCs w:val="24"/>
        </w:rPr>
      </w:pPr>
      <w:r w:rsidRPr="00AC3C90">
        <w:rPr>
          <w:rFonts w:cstheme="minorHAnsi"/>
          <w:szCs w:val="24"/>
        </w:rPr>
        <w:t xml:space="preserve">De </w:t>
      </w:r>
      <w:r w:rsidR="00E63860" w:rsidRPr="00AC3C90">
        <w:rPr>
          <w:rFonts w:cstheme="minorHAnsi"/>
          <w:szCs w:val="24"/>
        </w:rPr>
        <w:t xml:space="preserve">implementatie van deze </w:t>
      </w:r>
      <w:r w:rsidRPr="00AC3C90">
        <w:rPr>
          <w:rFonts w:cstheme="minorHAnsi"/>
          <w:szCs w:val="24"/>
        </w:rPr>
        <w:t>algemene risicobeoordeling</w:t>
      </w:r>
      <w:r w:rsidR="00440214" w:rsidRPr="00AC3C90">
        <w:rPr>
          <w:rFonts w:cstheme="minorHAnsi"/>
          <w:szCs w:val="24"/>
        </w:rPr>
        <w:t xml:space="preserve"> kan</w:t>
      </w:r>
      <w:r w:rsidR="003F489E" w:rsidRPr="00AC3C90">
        <w:rPr>
          <w:rFonts w:cstheme="minorHAnsi"/>
          <w:szCs w:val="24"/>
        </w:rPr>
        <w:t xml:space="preserve"> worden gerealiseerd</w:t>
      </w:r>
      <w:r w:rsidRPr="00AC3C90">
        <w:rPr>
          <w:rFonts w:cstheme="minorHAnsi"/>
          <w:szCs w:val="24"/>
        </w:rPr>
        <w:t xml:space="preserve"> met behulp van een </w:t>
      </w:r>
      <w:r w:rsidR="0084388B" w:rsidRPr="00AC3C90">
        <w:rPr>
          <w:rFonts w:cstheme="minorHAnsi"/>
          <w:szCs w:val="24"/>
        </w:rPr>
        <w:t>Excel</w:t>
      </w:r>
      <w:r w:rsidRPr="00AC3C90">
        <w:rPr>
          <w:rFonts w:cstheme="minorHAnsi"/>
          <w:szCs w:val="24"/>
        </w:rPr>
        <w:t>-tabel</w:t>
      </w:r>
      <w:r w:rsidR="00746F18" w:rsidRPr="00AC3C90">
        <w:rPr>
          <w:rStyle w:val="Appelnotedebasdep"/>
          <w:rFonts w:cstheme="minorHAnsi"/>
          <w:szCs w:val="24"/>
        </w:rPr>
        <w:footnoteReference w:id="4"/>
      </w:r>
      <w:r w:rsidR="00440214" w:rsidRPr="00AC3C90">
        <w:rPr>
          <w:rFonts w:cstheme="minorHAnsi"/>
          <w:szCs w:val="24"/>
        </w:rPr>
        <w:t xml:space="preserve"> </w:t>
      </w:r>
      <w:r w:rsidRPr="00AC3C90">
        <w:rPr>
          <w:rFonts w:cstheme="minorHAnsi"/>
          <w:szCs w:val="24"/>
        </w:rPr>
        <w:t xml:space="preserve">die wordt ingevuld door de </w:t>
      </w:r>
      <w:r w:rsidR="003D29D5" w:rsidRPr="00AC3C90">
        <w:rPr>
          <w:rFonts w:cstheme="minorHAnsi"/>
          <w:szCs w:val="24"/>
        </w:rPr>
        <w:t>verantwoordelijke op het hoogste niveau</w:t>
      </w:r>
      <w:r w:rsidRPr="00AC3C90">
        <w:rPr>
          <w:rFonts w:cstheme="minorHAnsi"/>
          <w:szCs w:val="24"/>
        </w:rPr>
        <w:t xml:space="preserve"> en </w:t>
      </w:r>
      <w:r w:rsidR="00B52CB2" w:rsidRPr="00AC3C90">
        <w:rPr>
          <w:rFonts w:cstheme="minorHAnsi"/>
          <w:szCs w:val="24"/>
        </w:rPr>
        <w:t xml:space="preserve">wordt </w:t>
      </w:r>
      <w:r w:rsidRPr="00AC3C90">
        <w:rPr>
          <w:rFonts w:cstheme="minorHAnsi"/>
          <w:szCs w:val="24"/>
        </w:rPr>
        <w:t>beoordeeld door de AMLCO.</w:t>
      </w:r>
    </w:p>
    <w:p w14:paraId="2F6B669E" w14:textId="049DE3DB" w:rsidR="0030374F" w:rsidRPr="00400BAE" w:rsidRDefault="00D179BF" w:rsidP="00387E79">
      <w:pPr>
        <w:tabs>
          <w:tab w:val="left" w:pos="1291"/>
        </w:tabs>
        <w:spacing w:before="120" w:after="120" w:line="240" w:lineRule="auto"/>
        <w:rPr>
          <w:rFonts w:cstheme="minorHAnsi"/>
          <w:szCs w:val="24"/>
        </w:rPr>
      </w:pPr>
      <w:r>
        <w:rPr>
          <w:rFonts w:cstheme="minorHAnsi"/>
          <w:szCs w:val="24"/>
        </w:rPr>
        <w:tab/>
      </w:r>
    </w:p>
    <w:p w14:paraId="152AEA08" w14:textId="77777777" w:rsidR="00256D5A" w:rsidRPr="00400BAE" w:rsidRDefault="00256D5A" w:rsidP="00F67CD3">
      <w:pPr>
        <w:pStyle w:val="Titre2"/>
      </w:pPr>
      <w:bookmarkStart w:id="129" w:name="_Toc13062932"/>
      <w:bookmarkStart w:id="130" w:name="_Toc13063213"/>
      <w:bookmarkStart w:id="131" w:name="_Toc13063414"/>
      <w:bookmarkStart w:id="132" w:name="_Toc13066070"/>
      <w:bookmarkStart w:id="133" w:name="_Toc13127619"/>
      <w:bookmarkStart w:id="134" w:name="_Toc13127754"/>
      <w:bookmarkStart w:id="135" w:name="_Toc13127905"/>
      <w:bookmarkStart w:id="136" w:name="_Toc17380191"/>
      <w:bookmarkStart w:id="137" w:name="_Toc171513921"/>
      <w:bookmarkStart w:id="138" w:name="_Toc178672978"/>
      <w:bookmarkStart w:id="139" w:name="_Toc13830345"/>
      <w:bookmarkEnd w:id="129"/>
      <w:bookmarkEnd w:id="130"/>
      <w:bookmarkEnd w:id="131"/>
      <w:bookmarkEnd w:id="132"/>
      <w:bookmarkEnd w:id="133"/>
      <w:bookmarkEnd w:id="134"/>
      <w:bookmarkEnd w:id="135"/>
      <w:r w:rsidRPr="00400BAE">
        <w:t>Passende maatregelen in functie van het geïdentificeerde risico</w:t>
      </w:r>
      <w:bookmarkEnd w:id="136"/>
      <w:bookmarkEnd w:id="137"/>
      <w:bookmarkEnd w:id="138"/>
    </w:p>
    <w:bookmarkEnd w:id="139"/>
    <w:p w14:paraId="5FDB1892" w14:textId="565D037E" w:rsidR="00F52242" w:rsidRPr="008C6C91" w:rsidRDefault="00256D5A" w:rsidP="00F67CD3">
      <w:pPr>
        <w:spacing w:before="120" w:after="120" w:line="240" w:lineRule="auto"/>
        <w:rPr>
          <w:rFonts w:cstheme="minorHAnsi"/>
          <w:szCs w:val="24"/>
        </w:rPr>
      </w:pPr>
      <w:r w:rsidRPr="008C6C91">
        <w:rPr>
          <w:rFonts w:cstheme="minorHAnsi"/>
          <w:szCs w:val="24"/>
        </w:rPr>
        <w:t>Hier</w:t>
      </w:r>
      <w:r w:rsidR="004D168E">
        <w:rPr>
          <w:rFonts w:cstheme="minorHAnsi"/>
          <w:szCs w:val="24"/>
        </w:rPr>
        <w:t>na</w:t>
      </w:r>
      <w:r w:rsidRPr="008C6C91">
        <w:rPr>
          <w:rFonts w:cstheme="minorHAnsi"/>
          <w:szCs w:val="24"/>
        </w:rPr>
        <w:t xml:space="preserve"> worden de maatregelen omschreven die in functie van voormelde risicocategorieën worden genomen</w:t>
      </w:r>
      <w:r w:rsidR="009D44D8">
        <w:t>.</w:t>
      </w:r>
    </w:p>
    <w:p w14:paraId="6471D5BE" w14:textId="42B0F817" w:rsidR="00256D5A" w:rsidRPr="008C6C91" w:rsidRDefault="00256D5A" w:rsidP="00F67CD3">
      <w:pPr>
        <w:pStyle w:val="Titre1"/>
      </w:pPr>
      <w:bookmarkStart w:id="140" w:name="_Toc17380192"/>
      <w:bookmarkStart w:id="141" w:name="_Toc160440582"/>
      <w:bookmarkStart w:id="142" w:name="_Toc160440719"/>
      <w:bookmarkStart w:id="143" w:name="_Toc171513922"/>
      <w:bookmarkStart w:id="144" w:name="_Toc178672979"/>
      <w:bookmarkStart w:id="145" w:name="_Toc13830346"/>
      <w:r w:rsidRPr="008C6C91">
        <w:t>In het geval van een laag risico</w:t>
      </w:r>
      <w:bookmarkEnd w:id="140"/>
      <w:bookmarkEnd w:id="141"/>
      <w:bookmarkEnd w:id="142"/>
      <w:bookmarkEnd w:id="143"/>
      <w:bookmarkEnd w:id="144"/>
      <w:r w:rsidRPr="008C6C91">
        <w:t xml:space="preserve"> </w:t>
      </w:r>
      <w:bookmarkEnd w:id="145"/>
    </w:p>
    <w:p w14:paraId="12E01E1F" w14:textId="495BE678" w:rsidR="009D44D8" w:rsidRPr="00AC3C90" w:rsidRDefault="00256D5A" w:rsidP="00F67CD3">
      <w:pPr>
        <w:spacing w:before="120" w:after="120" w:line="240" w:lineRule="auto"/>
      </w:pPr>
      <w:r w:rsidRPr="008C6C91">
        <w:t xml:space="preserve">Wanneer het kantoor een risico heeft gekwalificeerd als laag, dient geen enkele bijzondere maatregel </w:t>
      </w:r>
      <w:r w:rsidRPr="00AC3C90">
        <w:t>te worden</w:t>
      </w:r>
      <w:r w:rsidR="0021509E" w:rsidRPr="00AC3C90">
        <w:t xml:space="preserve"> genomen</w:t>
      </w:r>
      <w:r w:rsidRPr="00AC3C90">
        <w:t xml:space="preserve">. </w:t>
      </w:r>
    </w:p>
    <w:p w14:paraId="7267A421" w14:textId="5EE90666" w:rsidR="00256D5A" w:rsidRPr="00AC3C90" w:rsidRDefault="00256D5A" w:rsidP="00F67CD3">
      <w:pPr>
        <w:pStyle w:val="Titre1"/>
      </w:pPr>
      <w:bookmarkStart w:id="146" w:name="_Toc13830347"/>
      <w:bookmarkStart w:id="147" w:name="_Toc17380193"/>
      <w:bookmarkStart w:id="148" w:name="_Toc160440583"/>
      <w:bookmarkStart w:id="149" w:name="_Toc160440720"/>
      <w:bookmarkStart w:id="150" w:name="_Toc171513923"/>
      <w:bookmarkStart w:id="151" w:name="_Toc178672980"/>
      <w:r w:rsidRPr="00AC3C90">
        <w:t xml:space="preserve">In het geval van een </w:t>
      </w:r>
      <w:r w:rsidR="0010433D" w:rsidRPr="00AC3C90">
        <w:t xml:space="preserve">standaard </w:t>
      </w:r>
      <w:r w:rsidRPr="00AC3C90">
        <w:t>risico</w:t>
      </w:r>
      <w:bookmarkEnd w:id="146"/>
      <w:bookmarkEnd w:id="147"/>
      <w:bookmarkEnd w:id="148"/>
      <w:bookmarkEnd w:id="149"/>
      <w:bookmarkEnd w:id="150"/>
      <w:bookmarkEnd w:id="151"/>
      <w:r w:rsidRPr="00AC3C90">
        <w:t xml:space="preserve"> </w:t>
      </w:r>
    </w:p>
    <w:p w14:paraId="7DD052F5" w14:textId="08B35E56" w:rsidR="0010433D" w:rsidRDefault="00DA2E10">
      <w:r w:rsidRPr="00AC3C90">
        <w:t xml:space="preserve">Wanneer </w:t>
      </w:r>
      <w:r w:rsidR="00855F97" w:rsidRPr="00AC3C90">
        <w:t>er sprake is van een standaard</w:t>
      </w:r>
      <w:r w:rsidRPr="00AC3C90">
        <w:t xml:space="preserve"> risico, </w:t>
      </w:r>
      <w:r w:rsidRPr="00AC3C90">
        <w:rPr>
          <w:u w:val="single"/>
        </w:rPr>
        <w:t>kan</w:t>
      </w:r>
      <w:r w:rsidRPr="00AC3C90">
        <w:t xml:space="preserve"> het kantoor</w:t>
      </w:r>
      <w:r w:rsidR="00D0140E" w:rsidRPr="00AC3C90">
        <w:t xml:space="preserve"> in voorkomend geval</w:t>
      </w:r>
      <w:r w:rsidRPr="00AC3C90">
        <w:t xml:space="preserve"> zijn interne procedures aanpassen om het risico te verminderen als het dat nodig acht.</w:t>
      </w:r>
    </w:p>
    <w:p w14:paraId="13A15950" w14:textId="0CF34C60" w:rsidR="0010433D" w:rsidRPr="0010433D" w:rsidRDefault="0010433D" w:rsidP="0010433D">
      <w:pPr>
        <w:pStyle w:val="Titre1"/>
      </w:pPr>
      <w:bookmarkStart w:id="152" w:name="_Toc178672981"/>
      <w:r>
        <w:t>In het geval van een hoog risico</w:t>
      </w:r>
      <w:bookmarkEnd w:id="152"/>
    </w:p>
    <w:p w14:paraId="345674DA" w14:textId="64E0E1BA" w:rsidR="001C2BF3" w:rsidRDefault="00256D5A" w:rsidP="00077D51">
      <w:pPr>
        <w:spacing w:before="120" w:after="120" w:line="240" w:lineRule="auto"/>
        <w:rPr>
          <w:rFonts w:cstheme="minorHAnsi"/>
          <w:bCs/>
        </w:rPr>
      </w:pPr>
      <w:r w:rsidRPr="008C6C91">
        <w:rPr>
          <w:rFonts w:cstheme="minorHAnsi"/>
          <w:szCs w:val="24"/>
        </w:rPr>
        <w:t xml:space="preserve">In situaties met een </w:t>
      </w:r>
      <w:r w:rsidR="004E3DD7">
        <w:rPr>
          <w:rFonts w:cstheme="minorHAnsi"/>
          <w:b/>
          <w:szCs w:val="24"/>
        </w:rPr>
        <w:t>hoog</w:t>
      </w:r>
      <w:r w:rsidR="004E3DD7" w:rsidRPr="008C6C91">
        <w:rPr>
          <w:rFonts w:cstheme="minorHAnsi"/>
          <w:szCs w:val="24"/>
        </w:rPr>
        <w:t xml:space="preserve"> </w:t>
      </w:r>
      <w:r w:rsidRPr="008C6C91">
        <w:rPr>
          <w:rFonts w:cstheme="minorHAnsi"/>
          <w:szCs w:val="24"/>
        </w:rPr>
        <w:t xml:space="preserve">risico, </w:t>
      </w:r>
      <w:r w:rsidR="00C30144" w:rsidRPr="00F67CD3">
        <w:rPr>
          <w:rFonts w:cstheme="minorHAnsi"/>
          <w:szCs w:val="24"/>
          <w:u w:val="single"/>
        </w:rPr>
        <w:t>moeten</w:t>
      </w:r>
      <w:r w:rsidR="00C30144" w:rsidRPr="008C6C91">
        <w:rPr>
          <w:rFonts w:cstheme="minorHAnsi"/>
          <w:szCs w:val="24"/>
        </w:rPr>
        <w:t xml:space="preserve"> </w:t>
      </w:r>
      <w:r w:rsidRPr="008C6C91">
        <w:rPr>
          <w:rFonts w:cstheme="minorHAnsi"/>
          <w:szCs w:val="24"/>
        </w:rPr>
        <w:t>passende maatregelen worden genomen om de geïdentificeerde hoge risico’s te beperken.</w:t>
      </w:r>
      <w:r w:rsidRPr="008C6C91">
        <w:rPr>
          <w:rFonts w:cstheme="minorHAnsi"/>
          <w:b/>
        </w:rPr>
        <w:t xml:space="preserve"> </w:t>
      </w:r>
    </w:p>
    <w:p w14:paraId="3B0238F2" w14:textId="39C68F6A" w:rsidR="00AA0BDF" w:rsidRDefault="00256D5A" w:rsidP="00077D51">
      <w:pPr>
        <w:spacing w:before="120" w:after="120" w:line="240" w:lineRule="auto"/>
      </w:pPr>
      <w:r w:rsidRPr="00400BAE">
        <w:rPr>
          <w:rFonts w:cstheme="minorHAnsi"/>
          <w:bCs/>
        </w:rPr>
        <w:t xml:space="preserve">De passende maatregelen om hoge risico’s te beperken zijn opgenomen in de algemene </w:t>
      </w:r>
      <w:r w:rsidR="00A9584E">
        <w:rPr>
          <w:rFonts w:cstheme="minorHAnsi"/>
          <w:bCs/>
        </w:rPr>
        <w:t>risico</w:t>
      </w:r>
      <w:r w:rsidRPr="00400BAE">
        <w:rPr>
          <w:rFonts w:cstheme="minorHAnsi"/>
          <w:bCs/>
        </w:rPr>
        <w:t>analyse</w:t>
      </w:r>
      <w:r w:rsidR="00A9584E">
        <w:rPr>
          <w:rFonts w:cstheme="minorHAnsi"/>
          <w:bCs/>
        </w:rPr>
        <w:t xml:space="preserve"> </w:t>
      </w:r>
      <w:r w:rsidRPr="00400BAE">
        <w:rPr>
          <w:rFonts w:cstheme="minorHAnsi"/>
          <w:bCs/>
        </w:rPr>
        <w:t>(</w:t>
      </w:r>
      <w:r w:rsidR="004F413C">
        <w:rPr>
          <w:rFonts w:cstheme="minorHAnsi"/>
          <w:bCs/>
        </w:rPr>
        <w:t>bijvoorbeeld</w:t>
      </w:r>
      <w:r w:rsidR="00FE1032">
        <w:rPr>
          <w:rFonts w:cstheme="minorHAnsi"/>
          <w:bCs/>
        </w:rPr>
        <w:t>:</w:t>
      </w:r>
      <w:r w:rsidR="004F413C">
        <w:rPr>
          <w:rFonts w:cstheme="minorHAnsi"/>
          <w:bCs/>
        </w:rPr>
        <w:t xml:space="preserve"> in </w:t>
      </w:r>
      <w:r w:rsidR="00C00728">
        <w:rPr>
          <w:rFonts w:cstheme="minorHAnsi"/>
          <w:bCs/>
        </w:rPr>
        <w:t>het</w:t>
      </w:r>
      <w:r w:rsidR="003740B2">
        <w:rPr>
          <w:rFonts w:cstheme="minorHAnsi"/>
          <w:bCs/>
        </w:rPr>
        <w:t xml:space="preserve"> </w:t>
      </w:r>
      <w:r w:rsidR="0086459C">
        <w:rPr>
          <w:rFonts w:cstheme="minorHAnsi"/>
          <w:bCs/>
        </w:rPr>
        <w:t>Excel</w:t>
      </w:r>
      <w:r w:rsidR="003740B2">
        <w:rPr>
          <w:rFonts w:cstheme="minorHAnsi"/>
          <w:bCs/>
        </w:rPr>
        <w:t xml:space="preserve"> model</w:t>
      </w:r>
      <w:r w:rsidR="00746F18">
        <w:rPr>
          <w:rStyle w:val="Appelnotedebasdep"/>
          <w:rFonts w:cstheme="minorHAnsi"/>
          <w:bCs/>
        </w:rPr>
        <w:footnoteReference w:id="5"/>
      </w:r>
      <w:r w:rsidR="00950458">
        <w:rPr>
          <w:rFonts w:cstheme="minorHAnsi"/>
          <w:bCs/>
        </w:rPr>
        <w:t>,</w:t>
      </w:r>
      <w:r w:rsidR="00FE1032">
        <w:rPr>
          <w:rFonts w:cstheme="minorHAnsi"/>
          <w:bCs/>
        </w:rPr>
        <w:t xml:space="preserve"> </w:t>
      </w:r>
      <w:r w:rsidR="00B26FBC">
        <w:rPr>
          <w:rFonts w:cstheme="minorHAnsi"/>
          <w:bCs/>
        </w:rPr>
        <w:t>tabblad</w:t>
      </w:r>
      <w:r w:rsidR="00BE3791">
        <w:rPr>
          <w:rFonts w:cstheme="minorHAnsi"/>
          <w:bCs/>
        </w:rPr>
        <w:t xml:space="preserve"> </w:t>
      </w:r>
      <w:r w:rsidRPr="00400BAE">
        <w:rPr>
          <w:rFonts w:cstheme="minorHAnsi"/>
          <w:bCs/>
        </w:rPr>
        <w:t>“</w:t>
      </w:r>
      <w:r w:rsidR="00736CF8">
        <w:rPr>
          <w:rFonts w:cstheme="minorHAnsi"/>
          <w:bCs/>
        </w:rPr>
        <w:t>Impact en maatregelen</w:t>
      </w:r>
      <w:r w:rsidRPr="00400BAE">
        <w:rPr>
          <w:rFonts w:cstheme="minorHAnsi"/>
          <w:bCs/>
        </w:rPr>
        <w:t>”).</w:t>
      </w:r>
      <w:r w:rsidR="00CF3531" w:rsidRPr="00CF3531">
        <w:t xml:space="preserve"> </w:t>
      </w:r>
    </w:p>
    <w:p w14:paraId="5814544D" w14:textId="6562FE7B" w:rsidR="00077D51" w:rsidRPr="00AC3C90" w:rsidRDefault="00CF3531" w:rsidP="00077D51">
      <w:pPr>
        <w:spacing w:before="120" w:after="120" w:line="240" w:lineRule="auto"/>
        <w:rPr>
          <w:rFonts w:cstheme="minorHAnsi"/>
          <w:bCs/>
        </w:rPr>
      </w:pPr>
      <w:r w:rsidRPr="00AC3C90">
        <w:rPr>
          <w:rFonts w:cstheme="minorHAnsi"/>
          <w:bCs/>
        </w:rPr>
        <w:lastRenderedPageBreak/>
        <w:t xml:space="preserve">Het kantoor kan </w:t>
      </w:r>
      <w:r w:rsidR="00A91113" w:rsidRPr="00AC3C90">
        <w:rPr>
          <w:rFonts w:cstheme="minorHAnsi"/>
          <w:bCs/>
        </w:rPr>
        <w:t xml:space="preserve">een zakelijke relatie </w:t>
      </w:r>
      <w:r w:rsidR="00751801" w:rsidRPr="00AC3C90">
        <w:rPr>
          <w:rFonts w:cstheme="minorHAnsi"/>
          <w:bCs/>
        </w:rPr>
        <w:t xml:space="preserve">bijvoorbeeld </w:t>
      </w:r>
      <w:r w:rsidR="009E518F" w:rsidRPr="00AC3C90">
        <w:rPr>
          <w:rFonts w:cstheme="minorHAnsi"/>
          <w:bCs/>
        </w:rPr>
        <w:t xml:space="preserve">onderwerpen aan de </w:t>
      </w:r>
      <w:r w:rsidR="009748BF" w:rsidRPr="00AC3C90">
        <w:rPr>
          <w:rFonts w:cstheme="minorHAnsi"/>
          <w:bCs/>
        </w:rPr>
        <w:t>volgende procedure</w:t>
      </w:r>
      <w:r w:rsidRPr="00AC3C90">
        <w:rPr>
          <w:rFonts w:cstheme="minorHAnsi"/>
          <w:bCs/>
        </w:rPr>
        <w:t>:</w:t>
      </w:r>
    </w:p>
    <w:p w14:paraId="4CAB668D" w14:textId="1178987F" w:rsidR="00256D5A" w:rsidRPr="00AC3C90" w:rsidRDefault="00CF3531" w:rsidP="00077D51">
      <w:pPr>
        <w:pStyle w:val="Paragraphedeliste"/>
        <w:numPr>
          <w:ilvl w:val="0"/>
          <w:numId w:val="97"/>
        </w:numPr>
        <w:spacing w:before="120" w:after="120" w:line="240" w:lineRule="auto"/>
        <w:rPr>
          <w:rFonts w:cstheme="minorHAnsi"/>
          <w:bCs/>
        </w:rPr>
      </w:pPr>
      <w:r w:rsidRPr="00AC3C90">
        <w:rPr>
          <w:rFonts w:cstheme="minorHAnsi"/>
          <w:bCs/>
        </w:rPr>
        <w:t xml:space="preserve">Een opdracht uitgevoerd </w:t>
      </w:r>
      <w:r w:rsidR="00EA6E2D" w:rsidRPr="00AC3C90">
        <w:rPr>
          <w:rFonts w:cstheme="minorHAnsi"/>
          <w:bCs/>
        </w:rPr>
        <w:t>in</w:t>
      </w:r>
      <w:r w:rsidRPr="00AC3C90">
        <w:rPr>
          <w:rFonts w:cstheme="minorHAnsi"/>
          <w:bCs/>
        </w:rPr>
        <w:t xml:space="preserve"> college</w:t>
      </w:r>
      <w:r w:rsidR="00077D51" w:rsidRPr="00AC3C90">
        <w:rPr>
          <w:rFonts w:cstheme="minorHAnsi"/>
          <w:bCs/>
        </w:rPr>
        <w:t>;</w:t>
      </w:r>
    </w:p>
    <w:p w14:paraId="3893039C" w14:textId="5576C647" w:rsidR="00077D51" w:rsidRPr="00AC3C90" w:rsidRDefault="00CF4257" w:rsidP="00077D51">
      <w:pPr>
        <w:pStyle w:val="Paragraphedeliste"/>
        <w:numPr>
          <w:ilvl w:val="0"/>
          <w:numId w:val="97"/>
        </w:numPr>
        <w:spacing w:before="120" w:after="120" w:line="240" w:lineRule="auto"/>
        <w:rPr>
          <w:rFonts w:cstheme="minorHAnsi"/>
          <w:bCs/>
        </w:rPr>
      </w:pPr>
      <w:r w:rsidRPr="00AC3C90">
        <w:rPr>
          <w:rFonts w:cstheme="minorHAnsi"/>
          <w:bCs/>
        </w:rPr>
        <w:t xml:space="preserve">De aanvaarding van de zakelijke relatie/occasionele verrichting </w:t>
      </w:r>
      <w:r w:rsidR="004D7BA8" w:rsidRPr="00AC3C90">
        <w:rPr>
          <w:rFonts w:cstheme="minorHAnsi"/>
          <w:bCs/>
        </w:rPr>
        <w:t xml:space="preserve">is onderworpen aan de </w:t>
      </w:r>
      <w:r w:rsidR="00683BD2" w:rsidRPr="00AC3C90">
        <w:rPr>
          <w:rFonts w:cstheme="minorHAnsi"/>
          <w:bCs/>
        </w:rPr>
        <w:t xml:space="preserve">goedkeuring van de </w:t>
      </w:r>
      <w:r w:rsidR="004D7BA8" w:rsidRPr="00AC3C90">
        <w:rPr>
          <w:rFonts w:cstheme="minorHAnsi"/>
          <w:bCs/>
        </w:rPr>
        <w:t>verantwoordelijke op het hoogste niveau of een hooggeplaatst lid in de hiërarchie;</w:t>
      </w:r>
    </w:p>
    <w:p w14:paraId="27326BAA" w14:textId="5C2B1F41" w:rsidR="004D7BA8" w:rsidRPr="00AC3C90" w:rsidRDefault="00E73D9E" w:rsidP="00387E79">
      <w:pPr>
        <w:pStyle w:val="Paragraphedeliste"/>
        <w:numPr>
          <w:ilvl w:val="0"/>
          <w:numId w:val="97"/>
        </w:numPr>
        <w:spacing w:before="120" w:after="120" w:line="240" w:lineRule="auto"/>
        <w:rPr>
          <w:rFonts w:cstheme="minorHAnsi"/>
          <w:bCs/>
        </w:rPr>
      </w:pPr>
      <w:r w:rsidRPr="00AC3C90">
        <w:rPr>
          <w:rFonts w:cstheme="minorHAnsi"/>
          <w:bCs/>
        </w:rPr>
        <w:t xml:space="preserve">De verificatie van de identiteit van de cliënt, de lasthebber en de uiteindelijke begunstigen </w:t>
      </w:r>
      <w:r w:rsidR="00E21423" w:rsidRPr="00AC3C90">
        <w:rPr>
          <w:rFonts w:cstheme="minorHAnsi"/>
          <w:bCs/>
        </w:rPr>
        <w:t>vindt</w:t>
      </w:r>
      <w:r w:rsidRPr="00AC3C90">
        <w:rPr>
          <w:rFonts w:cstheme="minorHAnsi"/>
          <w:bCs/>
        </w:rPr>
        <w:t xml:space="preserve"> plaats v</w:t>
      </w:r>
      <w:r w:rsidR="00E21423" w:rsidRPr="00AC3C90">
        <w:rPr>
          <w:rFonts w:cstheme="minorHAnsi"/>
          <w:bCs/>
        </w:rPr>
        <w:t>óór</w:t>
      </w:r>
      <w:r w:rsidRPr="00AC3C90">
        <w:rPr>
          <w:rFonts w:cstheme="minorHAnsi"/>
          <w:bCs/>
        </w:rPr>
        <w:t xml:space="preserve"> de aanvang van</w:t>
      </w:r>
      <w:r w:rsidR="00E21423" w:rsidRPr="00AC3C90">
        <w:rPr>
          <w:rFonts w:cstheme="minorHAnsi"/>
          <w:bCs/>
        </w:rPr>
        <w:t xml:space="preserve"> d</w:t>
      </w:r>
      <w:r w:rsidRPr="00AC3C90">
        <w:rPr>
          <w:rFonts w:cstheme="minorHAnsi"/>
          <w:bCs/>
        </w:rPr>
        <w:t xml:space="preserve">e zakelijke relatie (zonder gebruik te maken van de uitzondering </w:t>
      </w:r>
      <w:r w:rsidR="00E21423" w:rsidRPr="00AC3C90">
        <w:rPr>
          <w:rFonts w:cstheme="minorHAnsi"/>
          <w:bCs/>
        </w:rPr>
        <w:t>waarin</w:t>
      </w:r>
      <w:r w:rsidRPr="00AC3C90">
        <w:rPr>
          <w:rFonts w:cstheme="minorHAnsi"/>
          <w:bCs/>
        </w:rPr>
        <w:t xml:space="preserve"> artikel 31 van de AWW</w:t>
      </w:r>
      <w:r w:rsidR="00E21423" w:rsidRPr="00AC3C90">
        <w:rPr>
          <w:rFonts w:cstheme="minorHAnsi"/>
          <w:bCs/>
        </w:rPr>
        <w:t xml:space="preserve"> voorziet</w:t>
      </w:r>
      <w:r w:rsidRPr="00AC3C90">
        <w:rPr>
          <w:rFonts w:cstheme="minorHAnsi"/>
          <w:bCs/>
        </w:rPr>
        <w:t>).</w:t>
      </w:r>
    </w:p>
    <w:p w14:paraId="6689FAE6" w14:textId="509888E7" w:rsidR="00256D5A" w:rsidRDefault="00256D5A" w:rsidP="00F67CD3">
      <w:pPr>
        <w:spacing w:before="120" w:after="120" w:line="240" w:lineRule="auto"/>
      </w:pPr>
      <w:r w:rsidRPr="008C6C91">
        <w:t xml:space="preserve">Passende </w:t>
      </w:r>
      <w:r w:rsidRPr="008C6C91">
        <w:rPr>
          <w:szCs w:val="24"/>
        </w:rPr>
        <w:t xml:space="preserve">waakzaamheidsmaatregelen worden tevens bepaald in functie van het niveau van het algemeen geïdentificeerde risico. Deze maatregelen dienen toegepast te worden door </w:t>
      </w:r>
      <w:r w:rsidR="00585B47">
        <w:rPr>
          <w:szCs w:val="24"/>
        </w:rPr>
        <w:t>al onze</w:t>
      </w:r>
      <w:r w:rsidRPr="008C6C91">
        <w:rPr>
          <w:szCs w:val="24"/>
        </w:rPr>
        <w:t xml:space="preserve"> beroepsbeoefenaar</w:t>
      </w:r>
      <w:r w:rsidR="00585B47">
        <w:rPr>
          <w:szCs w:val="24"/>
        </w:rPr>
        <w:t>s</w:t>
      </w:r>
      <w:r w:rsidRPr="008C6C91">
        <w:rPr>
          <w:szCs w:val="24"/>
        </w:rPr>
        <w:t xml:space="preserve"> in het kader van de beoogde zakelijke relatie/</w:t>
      </w:r>
      <w:r w:rsidRPr="008C6C91">
        <w:rPr>
          <w:rFonts w:cstheme="minorHAnsi"/>
          <w:szCs w:val="24"/>
        </w:rPr>
        <w:t xml:space="preserve">occasionele </w:t>
      </w:r>
      <w:r w:rsidR="00CB5CF7">
        <w:rPr>
          <w:rFonts w:cstheme="minorHAnsi"/>
          <w:szCs w:val="24"/>
        </w:rPr>
        <w:t>verrichting</w:t>
      </w:r>
      <w:r w:rsidR="00CB5CF7" w:rsidRPr="008C6C91">
        <w:rPr>
          <w:szCs w:val="24"/>
        </w:rPr>
        <w:t xml:space="preserve"> </w:t>
      </w:r>
      <w:r w:rsidRPr="008C6C91">
        <w:t>(</w:t>
      </w:r>
      <w:r w:rsidRPr="008C6C91">
        <w:rPr>
          <w:i/>
        </w:rPr>
        <w:t>Cf.</w:t>
      </w:r>
      <w:r w:rsidRPr="008C6C91">
        <w:t xml:space="preserve"> punt 7.4).</w:t>
      </w:r>
    </w:p>
    <w:p w14:paraId="320214D8" w14:textId="77777777" w:rsidR="00F154A8" w:rsidRPr="008C6C91" w:rsidRDefault="00F154A8" w:rsidP="00F67CD3">
      <w:pPr>
        <w:spacing w:before="120" w:after="120" w:line="240" w:lineRule="auto"/>
      </w:pPr>
    </w:p>
    <w:p w14:paraId="566B34ED" w14:textId="77777777" w:rsidR="00256D5A" w:rsidRPr="00400BAE" w:rsidRDefault="00256D5A" w:rsidP="00F67CD3">
      <w:pPr>
        <w:pStyle w:val="Titre2"/>
      </w:pPr>
      <w:bookmarkStart w:id="153" w:name="_Toc17380194"/>
      <w:bookmarkStart w:id="154" w:name="_Toc171513924"/>
      <w:bookmarkStart w:id="155" w:name="_Toc178672982"/>
      <w:bookmarkStart w:id="156" w:name="_Toc13830348"/>
      <w:r w:rsidRPr="00400BAE">
        <w:t>Bevestiging en actualisatie van de algemene risicobeoordeling</w:t>
      </w:r>
      <w:bookmarkEnd w:id="153"/>
      <w:bookmarkEnd w:id="154"/>
      <w:bookmarkEnd w:id="155"/>
      <w:r w:rsidRPr="00400BAE">
        <w:t xml:space="preserve"> </w:t>
      </w:r>
      <w:bookmarkEnd w:id="156"/>
    </w:p>
    <w:p w14:paraId="69DA4D19" w14:textId="77777777" w:rsidR="00256D5A" w:rsidRDefault="00256D5A" w:rsidP="00F67CD3">
      <w:pPr>
        <w:spacing w:before="120" w:after="120" w:line="240" w:lineRule="auto"/>
      </w:pPr>
      <w:r w:rsidRPr="008C6C91">
        <w:rPr>
          <w:rFonts w:cstheme="minorHAnsi"/>
          <w:szCs w:val="24"/>
        </w:rPr>
        <w:t xml:space="preserve">De </w:t>
      </w:r>
      <w:r w:rsidRPr="008C6C91">
        <w:t xml:space="preserve">gedragslijnen, procedures en interne controlemaatregelen worden ter goedkeuring voorgelegd aan </w:t>
      </w:r>
      <w:r w:rsidRPr="008C6C91">
        <w:rPr>
          <w:rFonts w:cstheme="minorHAnsi"/>
          <w:szCs w:val="24"/>
        </w:rPr>
        <w:t>de verantwoordelijke persoon op het hoogste niveau evenals, in voorkomend geval, aan het bestuursorgaan.</w:t>
      </w:r>
      <w:r w:rsidRPr="008C6C91">
        <w:t xml:space="preserve"> </w:t>
      </w:r>
    </w:p>
    <w:p w14:paraId="76CCB296" w14:textId="1188FE16" w:rsidR="00256D5A" w:rsidRPr="00686368" w:rsidRDefault="00256D5A" w:rsidP="00F67CD3">
      <w:pPr>
        <w:spacing w:before="120" w:after="120" w:line="240" w:lineRule="auto"/>
        <w:rPr>
          <w:lang w:val="nl-NL"/>
        </w:rPr>
      </w:pPr>
      <w:r w:rsidRPr="00C158FF">
        <w:rPr>
          <w:lang w:val="nl-NL"/>
        </w:rPr>
        <w:t xml:space="preserve">De algemene risicobeoordeling wordt bepaald en uitgevoerd onder de effectieve verantwoordelijkheid van de AMLCO en goedgekeurd op het hoogste niveau door het wettelijk </w:t>
      </w:r>
      <w:r w:rsidR="00400BAE" w:rsidRPr="00C158FF">
        <w:rPr>
          <w:lang w:val="nl-NL"/>
        </w:rPr>
        <w:t>bestuursorgaan of</w:t>
      </w:r>
      <w:r w:rsidRPr="00C158FF">
        <w:rPr>
          <w:lang w:val="nl-NL"/>
        </w:rPr>
        <w:t xml:space="preserve"> door de effectieve leiding.</w:t>
      </w:r>
      <w:r>
        <w:rPr>
          <w:lang w:val="nl-NL"/>
        </w:rPr>
        <w:t xml:space="preserve"> </w:t>
      </w:r>
      <w:r w:rsidRPr="00C158FF">
        <w:rPr>
          <w:lang w:val="nl-NL"/>
        </w:rPr>
        <w:t xml:space="preserve">De AMLCO verifieert bovendien minstens jaarlijks of de algemene risicobeoordeling nog actueel is. Hij deelt zijn bevindingen, en de desgevallend </w:t>
      </w:r>
      <w:r w:rsidR="006B2AF7">
        <w:rPr>
          <w:lang w:val="nl-NL"/>
        </w:rPr>
        <w:t xml:space="preserve">uit te voeren updates </w:t>
      </w:r>
      <w:r w:rsidRPr="00C158FF">
        <w:rPr>
          <w:lang w:val="nl-NL"/>
        </w:rPr>
        <w:t>mee aan het wettelijk bestuursorgaan of de effectieve leiding.</w:t>
      </w:r>
    </w:p>
    <w:p w14:paraId="25EC2406" w14:textId="77777777" w:rsidR="00256D5A" w:rsidRPr="008C6C91" w:rsidRDefault="00256D5A" w:rsidP="00F67CD3">
      <w:pPr>
        <w:spacing w:before="120" w:after="120" w:line="240" w:lineRule="auto"/>
        <w:rPr>
          <w:rFonts w:cstheme="minorHAnsi"/>
          <w:szCs w:val="24"/>
        </w:rPr>
      </w:pPr>
      <w:r w:rsidRPr="008C6C91">
        <w:rPr>
          <w:rFonts w:cstheme="minorHAnsi"/>
          <w:szCs w:val="24"/>
        </w:rPr>
        <w:t>Wij zorgen ervoor dat de algemene risicobeoordeling uitgevoerd binnen het kantoor, actueel blijft:</w:t>
      </w:r>
    </w:p>
    <w:p w14:paraId="0C46788A" w14:textId="77777777" w:rsidR="00646993" w:rsidRDefault="0076577B" w:rsidP="00FE1032">
      <w:pPr>
        <w:pStyle w:val="Paragraphedeliste"/>
        <w:numPr>
          <w:ilvl w:val="0"/>
          <w:numId w:val="3"/>
        </w:numPr>
        <w:tabs>
          <w:tab w:val="clear" w:pos="397"/>
        </w:tabs>
        <w:spacing w:before="120" w:after="120" w:line="240" w:lineRule="auto"/>
        <w:ind w:left="851" w:hanging="567"/>
        <w:contextualSpacing w:val="0"/>
        <w:rPr>
          <w:rFonts w:cstheme="minorHAnsi"/>
          <w:szCs w:val="24"/>
        </w:rPr>
      </w:pPr>
      <w:r>
        <w:rPr>
          <w:rFonts w:cstheme="minorHAnsi"/>
          <w:szCs w:val="24"/>
        </w:rPr>
        <w:t>Dat</w:t>
      </w:r>
      <w:r w:rsidRPr="008C6C91">
        <w:rPr>
          <w:rFonts w:cstheme="minorHAnsi"/>
          <w:szCs w:val="24"/>
        </w:rPr>
        <w:t xml:space="preserve"> </w:t>
      </w:r>
      <w:r w:rsidR="00256D5A" w:rsidRPr="008C6C91">
        <w:rPr>
          <w:rFonts w:cstheme="minorHAnsi"/>
          <w:szCs w:val="24"/>
        </w:rPr>
        <w:t>is de reden waarom wij ervoor zorgen</w:t>
      </w:r>
      <w:r w:rsidR="00256D5A">
        <w:rPr>
          <w:rFonts w:cstheme="minorHAnsi"/>
          <w:szCs w:val="24"/>
        </w:rPr>
        <w:t xml:space="preserve"> </w:t>
      </w:r>
      <w:r w:rsidR="00256D5A" w:rsidRPr="008C6C91">
        <w:rPr>
          <w:rFonts w:cstheme="minorHAnsi"/>
          <w:szCs w:val="24"/>
        </w:rPr>
        <w:t xml:space="preserve">dat de algemene risicobeoordeling geactualiseerd wordt, </w:t>
      </w:r>
      <w:r w:rsidR="00256D5A" w:rsidRPr="008C6C91">
        <w:rPr>
          <w:rFonts w:cstheme="minorHAnsi"/>
          <w:b/>
          <w:szCs w:val="24"/>
        </w:rPr>
        <w:t>ten laatste op 31 december van elk jaar</w:t>
      </w:r>
      <w:r>
        <w:rPr>
          <w:rFonts w:cstheme="minorHAnsi"/>
          <w:szCs w:val="24"/>
        </w:rPr>
        <w:t>.</w:t>
      </w:r>
      <w:r w:rsidR="00E20090">
        <w:rPr>
          <w:rFonts w:cstheme="minorHAnsi"/>
          <w:szCs w:val="24"/>
        </w:rPr>
        <w:t xml:space="preserve"> </w:t>
      </w:r>
    </w:p>
    <w:p w14:paraId="6F2EB3A6" w14:textId="518C3E7F" w:rsidR="00256D5A" w:rsidRPr="00C158FF" w:rsidRDefault="00256D5A" w:rsidP="00FE1032">
      <w:pPr>
        <w:pStyle w:val="Paragraphedeliste"/>
        <w:numPr>
          <w:ilvl w:val="0"/>
          <w:numId w:val="3"/>
        </w:numPr>
        <w:tabs>
          <w:tab w:val="clear" w:pos="397"/>
        </w:tabs>
        <w:spacing w:before="120" w:after="120" w:line="240" w:lineRule="auto"/>
        <w:ind w:left="851" w:hanging="567"/>
        <w:contextualSpacing w:val="0"/>
        <w:rPr>
          <w:rFonts w:cstheme="minorHAnsi"/>
          <w:szCs w:val="24"/>
        </w:rPr>
      </w:pPr>
      <w:r w:rsidRPr="00C158FF">
        <w:rPr>
          <w:rFonts w:cstheme="minorHAnsi"/>
          <w:szCs w:val="24"/>
        </w:rPr>
        <w:t xml:space="preserve">Bovendien zal de algemene risicobeoordeling worden bijgewerkt telkens er zich een gebeurtenis voordoet die een significante invloed kan hebben op </w:t>
      </w:r>
      <w:r w:rsidR="004B0C73">
        <w:rPr>
          <w:rFonts w:cstheme="minorHAnsi"/>
          <w:szCs w:val="24"/>
        </w:rPr>
        <w:t>éé</w:t>
      </w:r>
      <w:r w:rsidR="004B0C73" w:rsidRPr="00C158FF">
        <w:rPr>
          <w:rFonts w:cstheme="minorHAnsi"/>
          <w:szCs w:val="24"/>
        </w:rPr>
        <w:t xml:space="preserve">n </w:t>
      </w:r>
      <w:r w:rsidRPr="00C158FF">
        <w:rPr>
          <w:rFonts w:cstheme="minorHAnsi"/>
          <w:szCs w:val="24"/>
        </w:rPr>
        <w:t xml:space="preserve">of meerdere risico's.  </w:t>
      </w:r>
    </w:p>
    <w:p w14:paraId="6DAECD5B" w14:textId="160150F7" w:rsidR="00256D5A" w:rsidRPr="008C6C91" w:rsidRDefault="004B0C73" w:rsidP="00FE1032">
      <w:pPr>
        <w:pStyle w:val="Paragraphedeliste"/>
        <w:numPr>
          <w:ilvl w:val="0"/>
          <w:numId w:val="3"/>
        </w:numPr>
        <w:tabs>
          <w:tab w:val="clear" w:pos="397"/>
        </w:tabs>
        <w:spacing w:before="120" w:after="120" w:line="240" w:lineRule="auto"/>
        <w:ind w:left="851" w:hanging="567"/>
        <w:contextualSpacing w:val="0"/>
        <w:rPr>
          <w:rFonts w:cstheme="minorHAnsi"/>
          <w:szCs w:val="24"/>
        </w:rPr>
      </w:pPr>
      <w:r>
        <w:rPr>
          <w:rFonts w:cstheme="minorHAnsi"/>
          <w:szCs w:val="24"/>
        </w:rPr>
        <w:t>Wanneer</w:t>
      </w:r>
      <w:r w:rsidRPr="008C6C91">
        <w:rPr>
          <w:rFonts w:cstheme="minorHAnsi"/>
          <w:szCs w:val="24"/>
        </w:rPr>
        <w:t xml:space="preserve"> </w:t>
      </w:r>
      <w:r w:rsidR="00256D5A" w:rsidRPr="008C6C91">
        <w:rPr>
          <w:rFonts w:cstheme="minorHAnsi"/>
          <w:szCs w:val="24"/>
        </w:rPr>
        <w:t xml:space="preserve">wij op de hoogte zijn </w:t>
      </w:r>
      <w:r>
        <w:rPr>
          <w:rFonts w:cstheme="minorHAnsi"/>
          <w:szCs w:val="24"/>
        </w:rPr>
        <w:t>van</w:t>
      </w:r>
      <w:r w:rsidRPr="008C6C91">
        <w:rPr>
          <w:rFonts w:cstheme="minorHAnsi"/>
          <w:szCs w:val="24"/>
        </w:rPr>
        <w:t xml:space="preserve"> </w:t>
      </w:r>
      <w:r w:rsidR="00256D5A" w:rsidRPr="008C6C91">
        <w:rPr>
          <w:rFonts w:cstheme="minorHAnsi"/>
          <w:szCs w:val="24"/>
        </w:rPr>
        <w:t>een nieuw risico (bijvoorbeeld, het uitwerken van een nieuwe dienst of een geografische ontwikkeling van het kantoor) of een bestaand risico is toegenomen, wordt dit zo snel mogelijk weerspiegeld in de algemene risicobeoordeling.</w:t>
      </w:r>
    </w:p>
    <w:p w14:paraId="6609052E" w14:textId="77777777" w:rsidR="00256D5A" w:rsidRDefault="00256D5A" w:rsidP="00F67CD3">
      <w:pPr>
        <w:spacing w:before="120" w:after="120" w:line="240" w:lineRule="auto"/>
      </w:pPr>
      <w:r w:rsidRPr="008C6C91">
        <w:t>De bijwerking van de algemene risicobeoordeling houdt, in voorkomend geval, ook in dat de individuele risicobeoordelingen bijgewerkt worden.</w:t>
      </w:r>
    </w:p>
    <w:p w14:paraId="1A34F2E5" w14:textId="77777777" w:rsidR="002E6D1E" w:rsidRPr="008C6C91" w:rsidRDefault="002E6D1E" w:rsidP="00F67CD3">
      <w:pPr>
        <w:spacing w:before="120" w:after="120" w:line="240" w:lineRule="auto"/>
      </w:pPr>
    </w:p>
    <w:p w14:paraId="0318AFEC" w14:textId="77777777" w:rsidR="00256D5A" w:rsidRPr="00400BAE" w:rsidRDefault="00256D5A" w:rsidP="00F67CD3">
      <w:pPr>
        <w:pStyle w:val="Titre2"/>
      </w:pPr>
      <w:bookmarkStart w:id="157" w:name="_Toc13830349"/>
      <w:bookmarkStart w:id="158" w:name="_Toc17380195"/>
      <w:bookmarkStart w:id="159" w:name="_Toc171513925"/>
      <w:bookmarkStart w:id="160" w:name="_Toc178672983"/>
      <w:r w:rsidRPr="00400BAE">
        <w:t>Bewaring van de gegevens</w:t>
      </w:r>
      <w:bookmarkEnd w:id="157"/>
      <w:bookmarkEnd w:id="158"/>
      <w:bookmarkEnd w:id="159"/>
      <w:bookmarkEnd w:id="160"/>
    </w:p>
    <w:p w14:paraId="7DA54F60" w14:textId="496558FE" w:rsidR="0038110D" w:rsidRPr="009D2C78" w:rsidRDefault="00256D5A" w:rsidP="00F67CD3">
      <w:pPr>
        <w:spacing w:before="120" w:after="120" w:line="240" w:lineRule="auto"/>
      </w:pPr>
      <w:r w:rsidRPr="008C6C91">
        <w:t xml:space="preserve">De algemene risicobeoordeling wordt bewaard overeenkomstig de bepalingen </w:t>
      </w:r>
      <w:r w:rsidR="00B44C10" w:rsidRPr="008C6C91">
        <w:t>van punt</w:t>
      </w:r>
      <w:r w:rsidRPr="008C6C91">
        <w:t xml:space="preserve"> </w:t>
      </w:r>
      <w:r>
        <w:t>20</w:t>
      </w:r>
      <w:r w:rsidRPr="008C6C91">
        <w:t xml:space="preserve">.1 van deze handleiding. Deze beoordeling wordt gedocumenteerd en ter beschikking gesteld van het College in het geval van een controle door deze laatste.  </w:t>
      </w:r>
    </w:p>
    <w:p w14:paraId="5A956635" w14:textId="7A9698E5" w:rsidR="00D429B3" w:rsidRPr="009D2C78" w:rsidRDefault="00D429B3" w:rsidP="005A0566">
      <w:pPr>
        <w:rPr>
          <w:rFonts w:eastAsia="Times New Roman"/>
        </w:rPr>
      </w:pPr>
      <w:r w:rsidRPr="009D2C78">
        <w:br w:type="page"/>
      </w:r>
    </w:p>
    <w:p w14:paraId="360EC436" w14:textId="05297E57" w:rsidR="009E7187" w:rsidRPr="008C6C91" w:rsidRDefault="009E7187" w:rsidP="00E87642">
      <w:pPr>
        <w:pStyle w:val="Titre11"/>
        <w:numPr>
          <w:ilvl w:val="0"/>
          <w:numId w:val="44"/>
        </w:numPr>
        <w:pBdr>
          <w:top w:val="single" w:sz="4" w:space="1" w:color="8DD1D4"/>
          <w:left w:val="single" w:sz="4" w:space="4" w:color="8DD1D4"/>
          <w:bottom w:val="single" w:sz="4" w:space="1" w:color="8DD1D4"/>
          <w:right w:val="single" w:sz="4" w:space="4" w:color="8DD1D4"/>
        </w:pBdr>
        <w:shd w:val="clear" w:color="auto" w:fill="8DD1D4"/>
        <w:spacing w:line="240" w:lineRule="auto"/>
        <w:ind w:left="357" w:right="-45" w:hanging="357"/>
      </w:pPr>
      <w:bookmarkStart w:id="161" w:name="_Toc17380196"/>
      <w:bookmarkStart w:id="162" w:name="_Toc171513926"/>
      <w:bookmarkStart w:id="163" w:name="_Toc178672984"/>
      <w:bookmarkStart w:id="164" w:name="_Toc15305325"/>
      <w:bookmarkStart w:id="165" w:name="_Toc15391850"/>
      <w:bookmarkStart w:id="166" w:name="_Toc103530235"/>
      <w:bookmarkStart w:id="167" w:name="_Toc159688352"/>
      <w:r w:rsidRPr="008C6C91">
        <w:lastRenderedPageBreak/>
        <w:t>INDIVIDUELE RISICOBEOORDELING</w:t>
      </w:r>
      <w:r w:rsidR="009B27D7">
        <w:t xml:space="preserve"> VAN DE</w:t>
      </w:r>
      <w:r w:rsidRPr="008C6C91">
        <w:t xml:space="preserve"> CLIËNTEN</w:t>
      </w:r>
      <w:bookmarkEnd w:id="161"/>
      <w:bookmarkEnd w:id="162"/>
      <w:bookmarkEnd w:id="163"/>
    </w:p>
    <w:p w14:paraId="54FA73C9" w14:textId="77777777" w:rsidR="00F46BBD" w:rsidRPr="00F46BBD" w:rsidRDefault="00F46BBD" w:rsidP="00F46BBD">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168" w:name="_Toc171513765"/>
      <w:bookmarkStart w:id="169" w:name="_Toc171513927"/>
      <w:bookmarkStart w:id="170" w:name="_Toc171514347"/>
      <w:bookmarkStart w:id="171" w:name="_Toc17380198"/>
      <w:bookmarkStart w:id="172" w:name="_Toc160440584"/>
      <w:bookmarkStart w:id="173" w:name="_Toc13830352"/>
      <w:bookmarkStart w:id="174" w:name="_Toc15305326"/>
      <w:bookmarkStart w:id="175" w:name="_Toc15391851"/>
      <w:bookmarkStart w:id="176" w:name="_Toc103530236"/>
      <w:bookmarkStart w:id="177" w:name="_Toc159688353"/>
      <w:bookmarkEnd w:id="164"/>
      <w:bookmarkEnd w:id="165"/>
      <w:bookmarkEnd w:id="166"/>
      <w:bookmarkEnd w:id="167"/>
      <w:bookmarkEnd w:id="168"/>
      <w:bookmarkEnd w:id="169"/>
      <w:bookmarkEnd w:id="170"/>
    </w:p>
    <w:p w14:paraId="69AFF5C0" w14:textId="7A7AD2EB" w:rsidR="009E7187" w:rsidRPr="008C6C91" w:rsidRDefault="009E7187" w:rsidP="00F67CD3">
      <w:pPr>
        <w:pStyle w:val="Titre2"/>
      </w:pPr>
      <w:bookmarkStart w:id="178" w:name="_Toc171513928"/>
      <w:bookmarkStart w:id="179" w:name="_Toc178672985"/>
      <w:r w:rsidRPr="008C6C91">
        <w:t>Algemeen</w:t>
      </w:r>
      <w:bookmarkEnd w:id="171"/>
      <w:bookmarkEnd w:id="172"/>
      <w:bookmarkEnd w:id="178"/>
      <w:bookmarkEnd w:id="179"/>
      <w:r w:rsidRPr="008C6C91">
        <w:t xml:space="preserve"> </w:t>
      </w:r>
      <w:bookmarkEnd w:id="173"/>
    </w:p>
    <w:p w14:paraId="1E73ACBB" w14:textId="77777777" w:rsidR="009E7187" w:rsidRPr="008C6C91" w:rsidRDefault="009E7187" w:rsidP="00F67CD3">
      <w:pPr>
        <w:spacing w:before="120" w:after="120" w:line="240" w:lineRule="auto"/>
        <w:rPr>
          <w:rFonts w:cstheme="minorHAnsi"/>
          <w:szCs w:val="24"/>
        </w:rPr>
      </w:pPr>
      <w:r w:rsidRPr="008C6C91">
        <w:t>De wijze waarop het kantoor intern georganiseerd is, baseert zich op een scha</w:t>
      </w:r>
      <w:r>
        <w:t>tt</w:t>
      </w:r>
      <w:r w:rsidRPr="008C6C91">
        <w:t xml:space="preserve">ing en een beheer van het witwasrisico dat voortvloeit uit de algemene risicobeoordeling uitgevoerd door het kantoor. Dit resulteert in het definiëren van het risicoprofiel voor elke cliënt, dienst of verrichting (individuele beoordeling uitgevoerd door het kantoor of de beroepsbeoefenaar die verantwoordelijk is voor het dossier) en van het risico verbonden aan </w:t>
      </w:r>
      <w:r w:rsidRPr="008C6C91">
        <w:rPr>
          <w:rFonts w:cstheme="minorHAnsi"/>
          <w:szCs w:val="24"/>
        </w:rPr>
        <w:t>een zakelijke relatie of een occasionele transactie.</w:t>
      </w:r>
    </w:p>
    <w:p w14:paraId="286520B9" w14:textId="77777777" w:rsidR="009E7187" w:rsidRPr="008C6C91" w:rsidRDefault="009E7187" w:rsidP="00F46BBD">
      <w:pPr>
        <w:pStyle w:val="Paragraphedeliste"/>
        <w:numPr>
          <w:ilvl w:val="0"/>
          <w:numId w:val="8"/>
        </w:numPr>
        <w:spacing w:before="120" w:after="120" w:line="240" w:lineRule="auto"/>
      </w:pPr>
      <w:r w:rsidRPr="008C6C91">
        <w:t>De risicobeoordeling mag niet worden beïnvloed door economische of winstoverwegingen.</w:t>
      </w:r>
    </w:p>
    <w:p w14:paraId="4AA51766" w14:textId="77777777" w:rsidR="009E7187" w:rsidRPr="008C6C91" w:rsidRDefault="009E7187" w:rsidP="00F46BBD">
      <w:pPr>
        <w:pStyle w:val="Paragraphedeliste"/>
        <w:numPr>
          <w:ilvl w:val="0"/>
          <w:numId w:val="8"/>
        </w:numPr>
        <w:spacing w:before="120" w:after="120" w:line="240" w:lineRule="auto"/>
      </w:pPr>
      <w:r w:rsidRPr="008C6C91">
        <w:rPr>
          <w:rFonts w:cstheme="minorHAnsi"/>
          <w:szCs w:val="24"/>
        </w:rPr>
        <w:t>De risicobeoordeling mag niet leiden tot een situatie waarin het onmogelijk is om een zakelijke relatie te kwalificeren als een relatie met een hoog risico.</w:t>
      </w:r>
    </w:p>
    <w:p w14:paraId="6412ABAE" w14:textId="09A34F06" w:rsidR="00F25B53" w:rsidRPr="00AC3C90" w:rsidRDefault="009E7187" w:rsidP="00F67CD3">
      <w:pPr>
        <w:spacing w:before="120" w:after="120" w:line="240" w:lineRule="auto"/>
      </w:pPr>
      <w:r w:rsidRPr="00AC3C90">
        <w:rPr>
          <w:rFonts w:cstheme="minorHAnsi"/>
          <w:szCs w:val="24"/>
        </w:rPr>
        <w:t xml:space="preserve">Elke cliënt, dienst of verrichting wordt, n.a.v. een individuele risicobeoordeling, geklasseerd in één van de categorieën bepaald door het kantoor, in toepassing van het punt </w:t>
      </w:r>
      <w:r w:rsidRPr="00AC3C90">
        <w:t>6.4</w:t>
      </w:r>
      <w:r w:rsidR="00F25B53" w:rsidRPr="00AC3C90">
        <w:t xml:space="preserve"> (</w:t>
      </w:r>
      <w:r w:rsidR="006C320E" w:rsidRPr="00AC3C90">
        <w:t xml:space="preserve">standaard, </w:t>
      </w:r>
      <w:r w:rsidR="00F25B53" w:rsidRPr="00AC3C90">
        <w:t>hoog of laag)</w:t>
      </w:r>
      <w:r w:rsidRPr="00AC3C90">
        <w:t xml:space="preserve">. </w:t>
      </w:r>
    </w:p>
    <w:p w14:paraId="08BED416" w14:textId="504C0504" w:rsidR="00DF26E1" w:rsidRPr="00AC3C90" w:rsidRDefault="00DF26E1" w:rsidP="00F67CD3">
      <w:pPr>
        <w:spacing w:before="120" w:after="120" w:line="240" w:lineRule="auto"/>
      </w:pPr>
      <w:r w:rsidRPr="00AC3C90">
        <w:t xml:space="preserve">In principe wordt de cliënt, de dienst of de verrichting beschouwd als een standaard risicoprofiel, tenzij </w:t>
      </w:r>
      <w:r w:rsidR="003D4450" w:rsidRPr="00AC3C90">
        <w:t xml:space="preserve">er voldoende onderbouwde </w:t>
      </w:r>
      <w:r w:rsidRPr="00AC3C90">
        <w:t xml:space="preserve">omstandigheden </w:t>
      </w:r>
      <w:r w:rsidR="003D4450" w:rsidRPr="00AC3C90">
        <w:t>zijn</w:t>
      </w:r>
      <w:r w:rsidR="00D9211E" w:rsidRPr="00AC3C90">
        <w:t xml:space="preserve"> </w:t>
      </w:r>
      <w:r w:rsidR="00B52225" w:rsidRPr="00AC3C90">
        <w:t>waaruit kan worden afgeleid</w:t>
      </w:r>
      <w:r w:rsidR="001911BD" w:rsidRPr="00AC3C90">
        <w:t xml:space="preserve"> </w:t>
      </w:r>
      <w:r w:rsidRPr="00AC3C90">
        <w:t xml:space="preserve">dat de </w:t>
      </w:r>
      <w:r w:rsidR="00FE238E" w:rsidRPr="00AC3C90">
        <w:t>cliënt</w:t>
      </w:r>
      <w:r w:rsidRPr="00AC3C90">
        <w:t xml:space="preserve">, de dienst of de </w:t>
      </w:r>
      <w:r w:rsidR="00FE238E" w:rsidRPr="00AC3C90">
        <w:t>verrichting</w:t>
      </w:r>
      <w:r w:rsidRPr="00AC3C90">
        <w:t xml:space="preserve"> als een hoog of laag risicoprofiel moet worden beschouwd</w:t>
      </w:r>
      <w:r w:rsidR="00FE238E" w:rsidRPr="00AC3C90">
        <w:t>.</w:t>
      </w:r>
    </w:p>
    <w:p w14:paraId="46AEDBA4" w14:textId="14573866" w:rsidR="009E7187" w:rsidRPr="00AC3C90" w:rsidRDefault="009E7187" w:rsidP="00F67CD3">
      <w:pPr>
        <w:spacing w:before="120" w:after="120" w:line="240" w:lineRule="auto"/>
        <w:rPr>
          <w:rFonts w:cstheme="minorHAnsi"/>
          <w:szCs w:val="24"/>
        </w:rPr>
      </w:pPr>
      <w:r w:rsidRPr="00AC3C90">
        <w:rPr>
          <w:rFonts w:cstheme="minorHAnsi"/>
          <w:szCs w:val="24"/>
        </w:rPr>
        <w:t>Deze individuele risicobeoordeling kan leiden tot een beslissing van aanvaarding/weigering van de cliënt (</w:t>
      </w:r>
      <w:r w:rsidRPr="00AC3C90">
        <w:rPr>
          <w:rFonts w:cstheme="minorHAnsi"/>
          <w:i/>
          <w:szCs w:val="24"/>
        </w:rPr>
        <w:t>Cf.</w:t>
      </w:r>
      <w:r w:rsidRPr="00AC3C90">
        <w:rPr>
          <w:rFonts w:cstheme="minorHAnsi"/>
          <w:szCs w:val="24"/>
        </w:rPr>
        <w:t xml:space="preserve"> hoofdstuk 8) met volledige kennis van zaken. </w:t>
      </w:r>
    </w:p>
    <w:p w14:paraId="3D2D0004" w14:textId="29470B4D" w:rsidR="009E7187" w:rsidRPr="00AC3C90" w:rsidRDefault="009E7187" w:rsidP="00F67CD3">
      <w:pPr>
        <w:spacing w:before="120" w:after="120" w:line="240" w:lineRule="auto"/>
        <w:rPr>
          <w:rFonts w:cstheme="minorHAnsi"/>
          <w:szCs w:val="24"/>
        </w:rPr>
      </w:pPr>
      <w:r w:rsidRPr="00AC3C90">
        <w:rPr>
          <w:rFonts w:cstheme="minorHAnsi"/>
          <w:szCs w:val="24"/>
        </w:rPr>
        <w:t xml:space="preserve">De individuele risicobeoordeling van onze cliënten betreft niet enkel hun identiteit maar ook het voorwerp en de verwachte aard van de zakelijke relatie. In dit kader moet men kennisnemen van het type diensten/verrichtingen waarvoor de cliënt een beroep </w:t>
      </w:r>
      <w:r w:rsidR="009D2BFA" w:rsidRPr="00AC3C90">
        <w:rPr>
          <w:rFonts w:cstheme="minorHAnsi"/>
          <w:szCs w:val="24"/>
        </w:rPr>
        <w:t xml:space="preserve">doet </w:t>
      </w:r>
      <w:r w:rsidRPr="00AC3C90">
        <w:rPr>
          <w:rFonts w:cstheme="minorHAnsi"/>
          <w:szCs w:val="24"/>
        </w:rPr>
        <w:t>op ons kantoor, alsook van alle relevante informatie die inzicht kan verschaffen in de doelstelling die de cliënt met het aangaan van de zakelijke relatie nastreeft.</w:t>
      </w:r>
    </w:p>
    <w:p w14:paraId="774B074E" w14:textId="77777777" w:rsidR="00F14E95" w:rsidRPr="00AC3C90" w:rsidRDefault="00F14E95" w:rsidP="00F67CD3">
      <w:pPr>
        <w:spacing w:before="120" w:after="120" w:line="240" w:lineRule="auto"/>
        <w:rPr>
          <w:rFonts w:cstheme="minorHAnsi"/>
          <w:szCs w:val="24"/>
        </w:rPr>
      </w:pPr>
    </w:p>
    <w:p w14:paraId="03CDEF51" w14:textId="17457F20" w:rsidR="00440FD2" w:rsidRPr="00AC3C90" w:rsidRDefault="00440FD2" w:rsidP="00F67CD3">
      <w:pPr>
        <w:pStyle w:val="Titre2"/>
      </w:pPr>
      <w:bookmarkStart w:id="180" w:name="_Toc160440585"/>
      <w:bookmarkStart w:id="181" w:name="_Toc171513929"/>
      <w:bookmarkStart w:id="182" w:name="_Toc178672986"/>
      <w:r w:rsidRPr="00AC3C90">
        <w:t>Proc</w:t>
      </w:r>
      <w:r w:rsidR="009E7187" w:rsidRPr="00AC3C90">
        <w:t>e</w:t>
      </w:r>
      <w:r w:rsidRPr="00AC3C90">
        <w:t>dure</w:t>
      </w:r>
      <w:bookmarkEnd w:id="174"/>
      <w:bookmarkEnd w:id="175"/>
      <w:bookmarkEnd w:id="176"/>
      <w:bookmarkEnd w:id="177"/>
      <w:bookmarkEnd w:id="180"/>
      <w:bookmarkEnd w:id="181"/>
      <w:bookmarkEnd w:id="182"/>
    </w:p>
    <w:p w14:paraId="41031B2C" w14:textId="29B76700" w:rsidR="009E7187" w:rsidRPr="00AC3C90" w:rsidRDefault="0075538B" w:rsidP="00F67CD3">
      <w:pPr>
        <w:spacing w:before="120" w:after="120" w:line="240" w:lineRule="auto"/>
      </w:pPr>
      <w:bookmarkStart w:id="183" w:name="_Toc15305327"/>
      <w:bookmarkStart w:id="184" w:name="_Toc15391852"/>
      <w:bookmarkStart w:id="185" w:name="_Toc103530237"/>
      <w:bookmarkStart w:id="186" w:name="_Toc159688354"/>
      <w:r w:rsidRPr="00AC3C90">
        <w:t xml:space="preserve">De risicocategorieën die door ons kantoor zijn vastgesteld, zijn </w:t>
      </w:r>
      <w:r w:rsidR="0052245C" w:rsidRPr="00AC3C90">
        <w:t>de volgende</w:t>
      </w:r>
      <w:r w:rsidRPr="00AC3C90">
        <w:t>: standaard, hoog of laag</w:t>
      </w:r>
      <w:r w:rsidR="0052245C" w:rsidRPr="00AC3C90">
        <w:t>.</w:t>
      </w:r>
      <w:r w:rsidR="009E7187" w:rsidRPr="00AC3C90">
        <w:t xml:space="preserve"> </w:t>
      </w:r>
    </w:p>
    <w:p w14:paraId="0F721222" w14:textId="6C8EE564" w:rsidR="009E7187" w:rsidRPr="008C6C91" w:rsidRDefault="009E7187" w:rsidP="00F67CD3">
      <w:pPr>
        <w:spacing w:before="120" w:after="120" w:line="240" w:lineRule="auto"/>
      </w:pPr>
      <w:r w:rsidRPr="00AC3C90">
        <w:t>Alvorens over te gaan tot de aanvaarding van een client, wordt er</w:t>
      </w:r>
      <w:r w:rsidRPr="008C6C91">
        <w:t xml:space="preserve"> minstens rekening gehouden met de volgende criteria ten einde de cliënten te beoordelen en te klasseren in functie van hun kwetsbaarheid voor risico's: </w:t>
      </w:r>
    </w:p>
    <w:p w14:paraId="262E6BEF" w14:textId="77777777" w:rsidR="009E7187" w:rsidRPr="008C6C91" w:rsidRDefault="009E7187" w:rsidP="000018E0">
      <w:pPr>
        <w:pStyle w:val="Paragraphedeliste"/>
        <w:numPr>
          <w:ilvl w:val="0"/>
          <w:numId w:val="7"/>
        </w:numPr>
        <w:spacing w:before="120" w:after="120" w:line="240" w:lineRule="auto"/>
      </w:pPr>
      <w:r w:rsidRPr="008C6C91">
        <w:t>de elementen die voortvloeien uit de algemene risicobeoordeling;</w:t>
      </w:r>
    </w:p>
    <w:p w14:paraId="5DEF7189" w14:textId="77777777" w:rsidR="009E7187" w:rsidRPr="008C6C91" w:rsidRDefault="009E7187" w:rsidP="000018E0">
      <w:pPr>
        <w:pStyle w:val="Paragraphedeliste"/>
        <w:numPr>
          <w:ilvl w:val="0"/>
          <w:numId w:val="7"/>
        </w:numPr>
        <w:spacing w:before="120" w:after="120" w:line="240" w:lineRule="auto"/>
      </w:pPr>
      <w:r w:rsidRPr="008C6C91">
        <w:t>de risicocriteria verbonden aan de cliënt;</w:t>
      </w:r>
    </w:p>
    <w:p w14:paraId="45E37A13" w14:textId="77777777" w:rsidR="009E7187" w:rsidRPr="008C6C91" w:rsidRDefault="009E7187" w:rsidP="000018E0">
      <w:pPr>
        <w:pStyle w:val="Paragraphedeliste"/>
        <w:numPr>
          <w:ilvl w:val="0"/>
          <w:numId w:val="7"/>
        </w:numPr>
        <w:spacing w:before="120" w:after="120" w:line="240" w:lineRule="auto"/>
      </w:pPr>
      <w:r w:rsidRPr="008C6C91">
        <w:t>de risicocriteria verbonden aan de diensten of verrichtingen gevraagd door de cliënt;</w:t>
      </w:r>
    </w:p>
    <w:p w14:paraId="42CEF48F" w14:textId="77777777" w:rsidR="009E7187" w:rsidRPr="008C6C91" w:rsidRDefault="009E7187" w:rsidP="000018E0">
      <w:pPr>
        <w:pStyle w:val="Paragraphedeliste"/>
        <w:numPr>
          <w:ilvl w:val="0"/>
          <w:numId w:val="7"/>
        </w:numPr>
        <w:spacing w:before="120" w:after="120" w:line="240" w:lineRule="auto"/>
      </w:pPr>
      <w:r w:rsidRPr="008C6C91">
        <w:t>de geografische risicofactoren;</w:t>
      </w:r>
    </w:p>
    <w:p w14:paraId="1888DAA2" w14:textId="77777777" w:rsidR="009E7187" w:rsidRPr="008C6C91" w:rsidRDefault="009E7187" w:rsidP="000018E0">
      <w:pPr>
        <w:pStyle w:val="Paragraphedeliste"/>
        <w:numPr>
          <w:ilvl w:val="0"/>
          <w:numId w:val="7"/>
        </w:numPr>
        <w:spacing w:before="120" w:after="120" w:line="240" w:lineRule="auto"/>
      </w:pPr>
      <w:r w:rsidRPr="008C6C91">
        <w:t xml:space="preserve">de leveringskanalen waarop de cliënt beroep doet. </w:t>
      </w:r>
    </w:p>
    <w:p w14:paraId="553833AB" w14:textId="2F5B7316" w:rsidR="009E7187" w:rsidRPr="008C6C91" w:rsidRDefault="009E7187" w:rsidP="000018E0">
      <w:pPr>
        <w:spacing w:before="120" w:after="120" w:line="240" w:lineRule="auto"/>
      </w:pPr>
      <w:r w:rsidRPr="008C6C91">
        <w:t>In de praktijk dienen deze risico’s</w:t>
      </w:r>
      <w:r w:rsidR="009D2BFA">
        <w:t>,</w:t>
      </w:r>
      <w:r w:rsidRPr="008C6C91">
        <w:t xml:space="preserve"> hoewel ze behoren tot verschillende categorieën</w:t>
      </w:r>
      <w:r w:rsidR="009D2BFA">
        <w:t>,</w:t>
      </w:r>
      <w:r w:rsidRPr="008C6C91">
        <w:t xml:space="preserve"> </w:t>
      </w:r>
      <w:r w:rsidR="009D2BFA">
        <w:t xml:space="preserve">eerder </w:t>
      </w:r>
      <w:r w:rsidRPr="008C6C91">
        <w:t xml:space="preserve">beschouwd te worden als samenhangend dan individueel en afzonderlijk. </w:t>
      </w:r>
    </w:p>
    <w:p w14:paraId="68231783" w14:textId="77777777" w:rsidR="009E7187" w:rsidRPr="008C6C91" w:rsidRDefault="009E7187"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rPr>
          <w:b/>
          <w:u w:val="single"/>
        </w:rPr>
        <w:t>VOORBEELD</w:t>
      </w:r>
      <w:r w:rsidRPr="008C6C91">
        <w:t>: [</w:t>
      </w:r>
      <w:r w:rsidRPr="008C6C91">
        <w:rPr>
          <w:highlight w:val="yellow"/>
        </w:rPr>
        <w:t>het kantoor omschrijft de in het kantoor vastgelegde procedures</w:t>
      </w:r>
      <w:r w:rsidRPr="008C6C91">
        <w:t xml:space="preserve"> ]</w:t>
      </w:r>
    </w:p>
    <w:p w14:paraId="2549E81D" w14:textId="625AE7A9" w:rsidR="009E7187" w:rsidRPr="008C6C91" w:rsidRDefault="009E7187"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t>Deze risicobeoordeling vertaalt zich in de praktijk binnen het kantoor aan de hand van een vragenlijst “formulier ter bepaling van het risiconiveau van de cliënt” (</w:t>
      </w:r>
      <w:r w:rsidRPr="008C6C91">
        <w:rPr>
          <w:i/>
        </w:rPr>
        <w:t>Cf.</w:t>
      </w:r>
      <w:r w:rsidRPr="008C6C91">
        <w:t xml:space="preserve"> bijlage A</w:t>
      </w:r>
      <w:r w:rsidR="00521B19">
        <w:t>1</w:t>
      </w:r>
      <w:r w:rsidRPr="008C6C91">
        <w:t xml:space="preserve">) dat, onder andere, rekening houdt met de karakteristieken van de cliënt, de producten, de diensten of de verrichtingen die hij aanbiedt, de betrokken geografische landen of zones, de door de cliënt gevraagde opdracht aan het kantoor </w:t>
      </w:r>
      <w:r w:rsidR="00900573" w:rsidRPr="008C6C91">
        <w:t>als</w:t>
      </w:r>
      <w:r w:rsidR="00900573">
        <w:t>ook</w:t>
      </w:r>
      <w:r w:rsidR="00900573" w:rsidRPr="008C6C91">
        <w:t xml:space="preserve"> </w:t>
      </w:r>
      <w:r w:rsidRPr="008C6C91">
        <w:t xml:space="preserve">de variabelen opgenomen in bijlagen I en III van de AWW. Deze vragenlijst wordt ingevuld door de medewerker die verantwoordelijk is voor de opdracht. Het biedt de mogelijkheid om </w:t>
      </w:r>
      <w:r w:rsidRPr="008C6C91">
        <w:lastRenderedPageBreak/>
        <w:t>documentatie toe te voegen aan het formulier met de synthese van de risicobeoordeling van de cliënt (</w:t>
      </w:r>
      <w:r w:rsidRPr="008C6C91">
        <w:rPr>
          <w:i/>
        </w:rPr>
        <w:t>Cf.</w:t>
      </w:r>
      <w:r w:rsidRPr="008C6C91">
        <w:t xml:space="preserve"> bijlage A</w:t>
      </w:r>
      <w:r w:rsidR="00521B19">
        <w:t>1</w:t>
      </w:r>
      <w:r w:rsidRPr="008C6C91">
        <w:t>).</w:t>
      </w:r>
    </w:p>
    <w:p w14:paraId="1F5A6D1D" w14:textId="77777777" w:rsidR="009E7187" w:rsidRPr="008C6C91" w:rsidRDefault="009E7187"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t>De risicobeoordeling moet uitgevoerd worden in twee fasen:</w:t>
      </w:r>
    </w:p>
    <w:p w14:paraId="6B18BD6F" w14:textId="547621F9" w:rsidR="009E7187" w:rsidRPr="008C6C91" w:rsidRDefault="009E7187"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t>FASE 1: als één van de risico’s is vastgesteld als zijnde hoog, wordt de cliënt ingedeeld in de categorie van cliënten met een hoog risico. Dit zal voor onderzoek worden meegedeeld aan de binnen het kantoor aangewezen verantwoordelijke persoon op het hoogste niveau [</w:t>
      </w:r>
      <w:r w:rsidRPr="008C6C91">
        <w:rPr>
          <w:highlight w:val="yellow"/>
        </w:rPr>
        <w:t>of aan de AMLCO (te definiëren door het kantoor)</w:t>
      </w:r>
      <w:r w:rsidRPr="008C6C91">
        <w:t>], via het formulier</w:t>
      </w:r>
      <w:r>
        <w:t xml:space="preserve"> </w:t>
      </w:r>
      <w:r w:rsidRPr="008C6C91">
        <w:t>ter bepaling van het risiconiveau;</w:t>
      </w:r>
    </w:p>
    <w:p w14:paraId="2C87E1D3" w14:textId="0EA57AD2" w:rsidR="00F14E95" w:rsidRDefault="009E7187"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t>FASE 2: in een tweede fase kan, aansluitend op de bijkomende ingewonnen informatie, de eerste vastgestelde risico-indeling worden bevestigd als zijnde een hoog risico of worden geherkwalificeerd als een laag</w:t>
      </w:r>
      <w:r w:rsidR="00E365CB">
        <w:t xml:space="preserve"> risico</w:t>
      </w:r>
      <w:r w:rsidRPr="008C6C91">
        <w:t xml:space="preserve"> door de verantwoordelijke persoon op het hoogste niveau[</w:t>
      </w:r>
      <w:r w:rsidRPr="008C6C91">
        <w:rPr>
          <w:highlight w:val="yellow"/>
        </w:rPr>
        <w:t>of de AMLCO (te definiëren door het kantoor)</w:t>
      </w:r>
      <w:r w:rsidRPr="008C6C91">
        <w:t xml:space="preserve">]. </w:t>
      </w:r>
    </w:p>
    <w:p w14:paraId="6B4BEC74" w14:textId="7EE96A8E" w:rsidR="00A32B64" w:rsidRDefault="00A32B64"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387E79">
        <w:rPr>
          <w:highlight w:val="yellow"/>
        </w:rPr>
        <w:t xml:space="preserve">In alle andere gevallen </w:t>
      </w:r>
      <w:r w:rsidR="008C47CC">
        <w:rPr>
          <w:highlight w:val="yellow"/>
        </w:rPr>
        <w:t>gaat</w:t>
      </w:r>
      <w:r w:rsidRPr="00387E79">
        <w:rPr>
          <w:highlight w:val="yellow"/>
        </w:rPr>
        <w:t xml:space="preserve"> het in principe </w:t>
      </w:r>
      <w:r w:rsidR="008C47CC">
        <w:rPr>
          <w:highlight w:val="yellow"/>
        </w:rPr>
        <w:t xml:space="preserve">om </w:t>
      </w:r>
      <w:r w:rsidRPr="00387E79">
        <w:rPr>
          <w:highlight w:val="yellow"/>
        </w:rPr>
        <w:t>een cliënt met een standaard</w:t>
      </w:r>
      <w:r w:rsidR="00D131CD">
        <w:rPr>
          <w:highlight w:val="yellow"/>
        </w:rPr>
        <w:t xml:space="preserve"> </w:t>
      </w:r>
      <w:r w:rsidRPr="00387E79">
        <w:rPr>
          <w:highlight w:val="yellow"/>
        </w:rPr>
        <w:t>risico.</w:t>
      </w:r>
    </w:p>
    <w:p w14:paraId="22C7D805" w14:textId="77777777" w:rsidR="00FE6F6A" w:rsidRPr="008C6C91" w:rsidRDefault="00FE6F6A" w:rsidP="00F67CD3">
      <w:pPr>
        <w:pBdr>
          <w:top w:val="single" w:sz="4" w:space="1" w:color="auto"/>
          <w:left w:val="single" w:sz="4" w:space="4" w:color="auto"/>
          <w:bottom w:val="single" w:sz="4" w:space="1" w:color="auto"/>
          <w:right w:val="single" w:sz="4" w:space="4" w:color="auto"/>
        </w:pBdr>
        <w:shd w:val="clear" w:color="auto" w:fill="C5E7E9"/>
        <w:spacing w:line="240" w:lineRule="auto"/>
      </w:pPr>
    </w:p>
    <w:p w14:paraId="7B165902" w14:textId="77777777" w:rsidR="00C5173A" w:rsidRDefault="00C5173A" w:rsidP="00387E79">
      <w:pPr>
        <w:pStyle w:val="Titre2"/>
        <w:numPr>
          <w:ilvl w:val="0"/>
          <w:numId w:val="0"/>
        </w:numPr>
      </w:pPr>
      <w:bookmarkStart w:id="187" w:name="_Toc17380200"/>
      <w:bookmarkStart w:id="188" w:name="_Toc160440586"/>
      <w:bookmarkStart w:id="189" w:name="_Toc171513930"/>
      <w:bookmarkStart w:id="190" w:name="_Toc15305328"/>
      <w:bookmarkStart w:id="191" w:name="_Toc15391853"/>
      <w:bookmarkStart w:id="192" w:name="_Toc103530238"/>
      <w:bookmarkStart w:id="193" w:name="_Toc159688355"/>
      <w:bookmarkEnd w:id="183"/>
      <w:bookmarkEnd w:id="184"/>
      <w:bookmarkEnd w:id="185"/>
      <w:bookmarkEnd w:id="186"/>
    </w:p>
    <w:p w14:paraId="0BF867A2" w14:textId="4CDDFBEC" w:rsidR="00521B19" w:rsidRPr="000018E0" w:rsidRDefault="00521B19" w:rsidP="00F67CD3">
      <w:pPr>
        <w:pStyle w:val="Titre2"/>
      </w:pPr>
      <w:bookmarkStart w:id="194" w:name="_Toc178672987"/>
      <w:r w:rsidRPr="000018E0">
        <w:t>Wanneer een risicobeoordeling uitvoeren?</w:t>
      </w:r>
      <w:bookmarkEnd w:id="187"/>
      <w:bookmarkEnd w:id="188"/>
      <w:bookmarkEnd w:id="189"/>
      <w:bookmarkEnd w:id="194"/>
    </w:p>
    <w:p w14:paraId="53AC6DF1" w14:textId="77777777" w:rsidR="00521B19" w:rsidRPr="008C6C91" w:rsidRDefault="00521B19" w:rsidP="000018E0">
      <w:pPr>
        <w:pStyle w:val="Corpsdetexte"/>
        <w:rPr>
          <w:rFonts w:ascii="Calibri" w:hAnsi="Calibri" w:cs="Calibri"/>
        </w:rPr>
      </w:pPr>
      <w:r w:rsidRPr="008C6C91">
        <w:rPr>
          <w:rFonts w:ascii="Calibri" w:hAnsi="Calibri" w:cs="Calibri"/>
        </w:rPr>
        <w:t>Dit proces van risicobepaling is doorlopend en wordt minstens uitgevoerd op de volgende tijdstippen:</w:t>
      </w:r>
    </w:p>
    <w:p w14:paraId="1902AA51" w14:textId="16F7A5C6"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 xml:space="preserve">alvorens een nieuwe cliënt te </w:t>
      </w:r>
      <w:r w:rsidR="00A1033D">
        <w:rPr>
          <w:rFonts w:ascii="Calibri" w:hAnsi="Calibri" w:cs="Calibri"/>
        </w:rPr>
        <w:t>identificeren (</w:t>
      </w:r>
      <w:r w:rsidR="00A1033D" w:rsidRPr="00F67CD3">
        <w:rPr>
          <w:rFonts w:ascii="Calibri" w:hAnsi="Calibri" w:cs="Calibri"/>
          <w:i/>
          <w:iCs/>
        </w:rPr>
        <w:t>cf</w:t>
      </w:r>
      <w:r w:rsidR="00A1033D">
        <w:rPr>
          <w:rFonts w:ascii="Calibri" w:hAnsi="Calibri" w:cs="Calibri"/>
        </w:rPr>
        <w:t>. punt 9.3.5.)</w:t>
      </w:r>
      <w:r w:rsidRPr="008C6C91">
        <w:rPr>
          <w:rFonts w:ascii="Calibri" w:hAnsi="Calibri" w:cs="Calibri"/>
        </w:rPr>
        <w:t>;</w:t>
      </w:r>
    </w:p>
    <w:p w14:paraId="164CB142" w14:textId="77777777"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desgevallend, indien de algemene risicobeoordeling wordt gewijzigd (</w:t>
      </w:r>
      <w:r w:rsidRPr="008C6C91">
        <w:rPr>
          <w:rFonts w:ascii="Calibri" w:hAnsi="Calibri" w:cs="Calibri"/>
          <w:i/>
        </w:rPr>
        <w:t>Cf.</w:t>
      </w:r>
      <w:r w:rsidRPr="008C6C91">
        <w:rPr>
          <w:rFonts w:ascii="Calibri" w:hAnsi="Calibri" w:cs="Calibri"/>
        </w:rPr>
        <w:t xml:space="preserve"> punt 6.6);</w:t>
      </w:r>
    </w:p>
    <w:p w14:paraId="1738DD90" w14:textId="77777777"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telkens als een gebeurtenis een onderzoek verantwoordt, bijvoorbeeld: wijziging van het aandeelhouderschap, activiteitenwijziging, enz.;</w:t>
      </w:r>
    </w:p>
    <w:p w14:paraId="7B9893B5" w14:textId="77777777"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bij een wijziging in de aard van de zakelijke relatie (bv. de cliënt vraagt een nieuwe dienst);</w:t>
      </w:r>
    </w:p>
    <w:p w14:paraId="27678203" w14:textId="359F4F22"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bij elke hernieuwing van de opdracht;</w:t>
      </w:r>
    </w:p>
    <w:p w14:paraId="48F37F49" w14:textId="77777777" w:rsidR="00521B19" w:rsidRPr="008C6C91" w:rsidRDefault="00521B19" w:rsidP="00F67CD3">
      <w:pPr>
        <w:pStyle w:val="Corpsdetexte"/>
        <w:numPr>
          <w:ilvl w:val="1"/>
          <w:numId w:val="48"/>
        </w:numPr>
        <w:ind w:left="567" w:hanging="283"/>
        <w:rPr>
          <w:rFonts w:ascii="Calibri" w:hAnsi="Calibri" w:cs="Calibri"/>
        </w:rPr>
      </w:pPr>
      <w:r w:rsidRPr="008C6C91">
        <w:rPr>
          <w:rFonts w:ascii="Calibri" w:hAnsi="Calibri" w:cs="Calibri"/>
        </w:rPr>
        <w:t xml:space="preserve">op regelmatige basis, meer bepaald: </w:t>
      </w:r>
    </w:p>
    <w:p w14:paraId="4066F753" w14:textId="7BF73D45" w:rsidR="00521B19" w:rsidRPr="00AC3C90" w:rsidRDefault="00521B19" w:rsidP="000018E0">
      <w:pPr>
        <w:pStyle w:val="Paragraphedeliste"/>
        <w:numPr>
          <w:ilvl w:val="0"/>
          <w:numId w:val="3"/>
        </w:numPr>
        <w:tabs>
          <w:tab w:val="clear" w:pos="397"/>
        </w:tabs>
        <w:spacing w:before="120" w:after="120" w:line="240" w:lineRule="auto"/>
        <w:ind w:left="993" w:hanging="426"/>
        <w:contextualSpacing w:val="0"/>
        <w:rPr>
          <w:rFonts w:cstheme="minorHAnsi"/>
          <w:b/>
          <w:szCs w:val="24"/>
        </w:rPr>
      </w:pPr>
      <w:r w:rsidRPr="008C6C91">
        <w:rPr>
          <w:rFonts w:cstheme="minorHAnsi"/>
          <w:szCs w:val="24"/>
        </w:rPr>
        <w:t xml:space="preserve">voor </w:t>
      </w:r>
      <w:r w:rsidRPr="00AC3C90">
        <w:rPr>
          <w:rFonts w:cstheme="minorHAnsi"/>
          <w:szCs w:val="24"/>
        </w:rPr>
        <w:t>cliënten en UBO</w:t>
      </w:r>
      <w:r w:rsidR="008E19C4" w:rsidRPr="00AC3C90">
        <w:rPr>
          <w:rFonts w:cstheme="minorHAnsi"/>
          <w:szCs w:val="24"/>
        </w:rPr>
        <w:t>’</w:t>
      </w:r>
      <w:r w:rsidRPr="00AC3C90">
        <w:rPr>
          <w:rFonts w:cstheme="minorHAnsi"/>
          <w:szCs w:val="24"/>
        </w:rPr>
        <w:t xml:space="preserve">s </w:t>
      </w:r>
      <w:r w:rsidRPr="00AC3C90">
        <w:rPr>
          <w:rFonts w:cstheme="minorHAnsi"/>
          <w:b/>
          <w:bCs/>
          <w:szCs w:val="24"/>
        </w:rPr>
        <w:t>met</w:t>
      </w:r>
      <w:r w:rsidR="008E19C4" w:rsidRPr="00AC3C90">
        <w:rPr>
          <w:rFonts w:cstheme="minorHAnsi"/>
          <w:b/>
          <w:bCs/>
          <w:szCs w:val="24"/>
        </w:rPr>
        <w:t xml:space="preserve"> een</w:t>
      </w:r>
      <w:r w:rsidRPr="00AC3C90">
        <w:rPr>
          <w:rFonts w:cstheme="minorHAnsi"/>
          <w:b/>
          <w:bCs/>
          <w:szCs w:val="24"/>
        </w:rPr>
        <w:t xml:space="preserve"> </w:t>
      </w:r>
      <w:r w:rsidR="00BC01FA" w:rsidRPr="00AC3C90">
        <w:rPr>
          <w:rFonts w:cstheme="minorHAnsi"/>
          <w:b/>
          <w:bCs/>
          <w:szCs w:val="24"/>
        </w:rPr>
        <w:t>standaard</w:t>
      </w:r>
      <w:r w:rsidR="008E19C4" w:rsidRPr="00AC3C90">
        <w:rPr>
          <w:rFonts w:cstheme="minorHAnsi"/>
          <w:b/>
          <w:bCs/>
          <w:szCs w:val="24"/>
        </w:rPr>
        <w:t xml:space="preserve"> </w:t>
      </w:r>
      <w:r w:rsidR="00BC01FA" w:rsidRPr="00AC3C90">
        <w:rPr>
          <w:rFonts w:cstheme="minorHAnsi"/>
          <w:b/>
          <w:bCs/>
          <w:szCs w:val="24"/>
        </w:rPr>
        <w:t xml:space="preserve">risico of </w:t>
      </w:r>
      <w:r w:rsidR="008E19C4" w:rsidRPr="00AC3C90">
        <w:rPr>
          <w:rFonts w:cstheme="minorHAnsi"/>
          <w:b/>
          <w:bCs/>
          <w:szCs w:val="24"/>
        </w:rPr>
        <w:t>een</w:t>
      </w:r>
      <w:r w:rsidR="00BC01FA" w:rsidRPr="00AC3C90">
        <w:rPr>
          <w:rFonts w:cstheme="minorHAnsi"/>
          <w:b/>
          <w:bCs/>
          <w:szCs w:val="24"/>
        </w:rPr>
        <w:t xml:space="preserve"> </w:t>
      </w:r>
      <w:r w:rsidRPr="00AC3C90">
        <w:rPr>
          <w:rFonts w:cstheme="minorHAnsi"/>
          <w:b/>
          <w:szCs w:val="24"/>
        </w:rPr>
        <w:t>laag risico</w:t>
      </w:r>
      <w:r w:rsidRPr="00AC3C90">
        <w:rPr>
          <w:rFonts w:cstheme="minorHAnsi"/>
          <w:szCs w:val="24"/>
        </w:rPr>
        <w:t xml:space="preserve"> zorgen wij ervoor dat minstens om de drie jaar het risico op WG/FT wordt geverifieerd en desgevallend bijgewerkt, </w:t>
      </w:r>
      <w:r w:rsidRPr="00AC3C90">
        <w:rPr>
          <w:rFonts w:cstheme="minorHAnsi"/>
          <w:b/>
          <w:i/>
          <w:szCs w:val="24"/>
        </w:rPr>
        <w:t>in casu</w:t>
      </w:r>
      <w:r w:rsidRPr="00AC3C90">
        <w:rPr>
          <w:rFonts w:cstheme="minorHAnsi"/>
          <w:b/>
          <w:szCs w:val="24"/>
        </w:rPr>
        <w:t xml:space="preserve"> uiterlijk op</w:t>
      </w:r>
      <w:r w:rsidRPr="00AC3C90">
        <w:rPr>
          <w:rFonts w:cstheme="minorHAnsi"/>
          <w:szCs w:val="24"/>
        </w:rPr>
        <w:t xml:space="preserve"> </w:t>
      </w:r>
      <w:r w:rsidRPr="00AC3C90">
        <w:rPr>
          <w:rFonts w:cstheme="minorHAnsi"/>
          <w:b/>
          <w:szCs w:val="24"/>
        </w:rPr>
        <w:t xml:space="preserve">31 december van het derde jaar volgend op de aanvaarding van de cliënt </w:t>
      </w:r>
      <w:r w:rsidRPr="00AC3C90">
        <w:rPr>
          <w:rFonts w:ascii="Calibri" w:hAnsi="Calibri" w:cs="Calibri"/>
        </w:rPr>
        <w:t>(bv. hernieuwing mandaat als commissaris)</w:t>
      </w:r>
      <w:r w:rsidRPr="00AC3C90">
        <w:rPr>
          <w:rFonts w:cstheme="minorHAnsi"/>
          <w:b/>
          <w:szCs w:val="24"/>
        </w:rPr>
        <w:t>;</w:t>
      </w:r>
    </w:p>
    <w:p w14:paraId="492B02E5" w14:textId="77777777" w:rsidR="00521B19" w:rsidRPr="00AC3C90" w:rsidRDefault="00521B19" w:rsidP="000018E0">
      <w:pPr>
        <w:pStyle w:val="Paragraphedeliste"/>
        <w:numPr>
          <w:ilvl w:val="0"/>
          <w:numId w:val="3"/>
        </w:numPr>
        <w:tabs>
          <w:tab w:val="clear" w:pos="397"/>
        </w:tabs>
        <w:spacing w:before="120" w:after="120" w:line="240" w:lineRule="auto"/>
        <w:ind w:left="993" w:hanging="426"/>
        <w:contextualSpacing w:val="0"/>
        <w:rPr>
          <w:rFonts w:cstheme="minorHAnsi"/>
          <w:szCs w:val="24"/>
        </w:rPr>
      </w:pPr>
      <w:r w:rsidRPr="00AC3C90">
        <w:rPr>
          <w:rFonts w:cstheme="minorHAnsi"/>
          <w:szCs w:val="24"/>
        </w:rPr>
        <w:t xml:space="preserve">voor cliënten </w:t>
      </w:r>
      <w:r w:rsidRPr="00AC3C90">
        <w:rPr>
          <w:rFonts w:cstheme="minorHAnsi"/>
          <w:b/>
          <w:szCs w:val="24"/>
        </w:rPr>
        <w:t xml:space="preserve">met hoog risico </w:t>
      </w:r>
      <w:r w:rsidRPr="00AC3C90">
        <w:rPr>
          <w:rFonts w:cstheme="minorHAnsi"/>
          <w:szCs w:val="24"/>
        </w:rPr>
        <w:t>moet de actualisering van de risicobeoordeling plaatsvinden</w:t>
      </w:r>
      <w:r w:rsidRPr="00AC3C90">
        <w:rPr>
          <w:rFonts w:cstheme="minorHAnsi"/>
          <w:b/>
          <w:szCs w:val="24"/>
        </w:rPr>
        <w:t xml:space="preserve"> uiterlijk op 31 december van elk jaar volgend op het jaar van aanvaarding van de cliënt.</w:t>
      </w:r>
    </w:p>
    <w:p w14:paraId="3F16E0D8" w14:textId="77777777" w:rsidR="00C5173A" w:rsidRPr="00AC3C90" w:rsidRDefault="00C5173A" w:rsidP="00387E79">
      <w:pPr>
        <w:pStyle w:val="Paragraphedeliste"/>
        <w:spacing w:before="120" w:after="120" w:line="240" w:lineRule="auto"/>
        <w:ind w:left="993"/>
        <w:contextualSpacing w:val="0"/>
        <w:rPr>
          <w:rFonts w:cstheme="minorHAnsi"/>
          <w:szCs w:val="24"/>
        </w:rPr>
      </w:pPr>
    </w:p>
    <w:p w14:paraId="5A9A3F4E" w14:textId="74CBC04C" w:rsidR="00432F29" w:rsidRPr="00AC3C90" w:rsidRDefault="00432F29" w:rsidP="00F67CD3">
      <w:pPr>
        <w:pStyle w:val="Titre2"/>
      </w:pPr>
      <w:bookmarkStart w:id="195" w:name="_Toc178672988"/>
      <w:bookmarkStart w:id="196" w:name="_Toc17380201"/>
      <w:bookmarkStart w:id="197" w:name="_Toc160440587"/>
      <w:bookmarkStart w:id="198" w:name="_Toc171513931"/>
      <w:r w:rsidRPr="00AC3C90">
        <w:t>Evaluatie van het risiconiveau</w:t>
      </w:r>
      <w:bookmarkEnd w:id="195"/>
    </w:p>
    <w:p w14:paraId="5A132E6A" w14:textId="77777777" w:rsidR="002E76C2" w:rsidRPr="00AC3C90" w:rsidRDefault="002E76C2" w:rsidP="00432F29">
      <w:pPr>
        <w:rPr>
          <w:rFonts w:cstheme="minorHAnsi"/>
          <w:szCs w:val="24"/>
        </w:rPr>
      </w:pPr>
    </w:p>
    <w:p w14:paraId="2F13BB49" w14:textId="41EDC7B4" w:rsidR="008A59DD" w:rsidRPr="00AC3C90" w:rsidRDefault="008A59DD" w:rsidP="00432F29">
      <w:r w:rsidRPr="00AC3C90">
        <w:rPr>
          <w:rFonts w:cstheme="minorHAnsi"/>
          <w:szCs w:val="24"/>
        </w:rPr>
        <w:t>De individuele beoordeling heeft tot doel aan elke cliënt een laag, standaard of hoog risicoprofiel toe te kennen. Deze individuele beoordeling vloeit voort uit de concrete en gecombineerde toepassing van factoren binnen de algemene risicoanalyse van het kantoor, waarbij rekening wordt gehouden met de bijzonderheden van de cliënt en de zakelijke relatie of occasionele verrichting. Om die reden wordt elke risicofactor niet afzonderlijk maar cumulatief in overweging genomen, en in zijn geheel bekeken, om zo een duidelijk beeld te krijgen van het risicoprofiel van de cliënt. De individuele risicoanalyse heeft ook tot doel om met kennis van zaken de relevantie van de verschillende risicofactoren te bepalen in de context van de zakelijke relatie of occasionele verrichting</w:t>
      </w:r>
    </w:p>
    <w:p w14:paraId="1D2E8D3A" w14:textId="77777777" w:rsidR="008A59DD" w:rsidRPr="00AC3C90" w:rsidRDefault="008A59DD" w:rsidP="00432F29"/>
    <w:p w14:paraId="774EC7EC" w14:textId="77777777" w:rsidR="008A59DD" w:rsidRPr="00AC3C90" w:rsidRDefault="008A59DD" w:rsidP="00432F29"/>
    <w:p w14:paraId="60BC8CB2" w14:textId="4BBD760F" w:rsidR="00BD5DCD" w:rsidRPr="00AC3C90" w:rsidRDefault="00BD5DCD" w:rsidP="00BD5DCD">
      <w:pPr>
        <w:pStyle w:val="Paragraphedeliste"/>
        <w:numPr>
          <w:ilvl w:val="0"/>
          <w:numId w:val="90"/>
        </w:numPr>
      </w:pPr>
      <w:r w:rsidRPr="00AC3C90">
        <w:rPr>
          <w:u w:val="single"/>
        </w:rPr>
        <w:t>Laag risico</w:t>
      </w:r>
      <w:r w:rsidRPr="00AC3C90">
        <w:t>:</w:t>
      </w:r>
    </w:p>
    <w:p w14:paraId="5FD4441D" w14:textId="77777777" w:rsidR="003855FB" w:rsidRPr="00AC3C90" w:rsidRDefault="003855FB" w:rsidP="00387E79">
      <w:pPr>
        <w:spacing w:before="120" w:after="120" w:line="240" w:lineRule="auto"/>
        <w:ind w:left="360"/>
        <w:rPr>
          <w:rFonts w:cstheme="minorHAnsi"/>
          <w:szCs w:val="24"/>
        </w:rPr>
      </w:pPr>
      <w:r w:rsidRPr="00AC3C90">
        <w:rPr>
          <w:rFonts w:cstheme="minorHAnsi"/>
          <w:szCs w:val="24"/>
          <w:u w:val="single"/>
        </w:rPr>
        <w:t>Laag risico</w:t>
      </w:r>
      <w:r w:rsidRPr="00AC3C90">
        <w:rPr>
          <w:rFonts w:cstheme="minorHAnsi"/>
          <w:szCs w:val="24"/>
        </w:rPr>
        <w:t>: combinatie van factoren die, in hun geheel genomen en rekening houdend met de specifieke omstandigheden van de cliënt en de zakelijke relatie of occasionele verrichting, slechts een laag risico op WG/FT genereren (De kans dat deze situatie onderhevig is aan een witwasoperatie is laag);</w:t>
      </w:r>
    </w:p>
    <w:p w14:paraId="2DCBD357" w14:textId="4E6BA665" w:rsidR="00BD5DCD" w:rsidRPr="00AC3C90" w:rsidRDefault="0042391E" w:rsidP="00BD5DCD">
      <w:pPr>
        <w:pStyle w:val="Paragraphedeliste"/>
        <w:numPr>
          <w:ilvl w:val="0"/>
          <w:numId w:val="79"/>
        </w:numPr>
      </w:pPr>
      <w:r w:rsidRPr="00AC3C90">
        <w:t>Voorbeeld van s</w:t>
      </w:r>
      <w:r w:rsidR="00AD5E24" w:rsidRPr="00AC3C90">
        <w:t>ituatie</w:t>
      </w:r>
      <w:r w:rsidRPr="00AC3C90">
        <w:t>s</w:t>
      </w:r>
      <w:r w:rsidR="00AD5E24" w:rsidRPr="00AC3C90">
        <w:t xml:space="preserve"> die </w:t>
      </w:r>
      <w:r w:rsidR="000F06D1" w:rsidRPr="00AC3C90">
        <w:t>beantwoord</w:t>
      </w:r>
      <w:r w:rsidRPr="00AC3C90">
        <w:t xml:space="preserve">en </w:t>
      </w:r>
      <w:r w:rsidR="00AD5E24" w:rsidRPr="00AC3C90">
        <w:t>aan</w:t>
      </w:r>
      <w:r w:rsidRPr="00AC3C90">
        <w:t xml:space="preserve"> een laag risico:</w:t>
      </w:r>
    </w:p>
    <w:p w14:paraId="5A66CE53" w14:textId="7617AD55" w:rsidR="003058AE" w:rsidRPr="00AC3C90" w:rsidRDefault="003058AE" w:rsidP="003058AE">
      <w:pPr>
        <w:pStyle w:val="Paragraphedeliste"/>
        <w:numPr>
          <w:ilvl w:val="0"/>
          <w:numId w:val="91"/>
        </w:numPr>
      </w:pPr>
      <w:r w:rsidRPr="00AC3C90">
        <w:t xml:space="preserve">Bijlage II, 1° van de </w:t>
      </w:r>
      <w:r w:rsidR="001C484F" w:rsidRPr="00AC3C90">
        <w:t>AWW</w:t>
      </w:r>
      <w:r w:rsidRPr="00AC3C90">
        <w:t xml:space="preserve"> betreffende de </w:t>
      </w:r>
      <w:r w:rsidR="00E00E3D" w:rsidRPr="00AC3C90">
        <w:t xml:space="preserve">cliëntgebonden </w:t>
      </w:r>
      <w:r w:rsidRPr="00AC3C90">
        <w:t>risicofactoren</w:t>
      </w:r>
      <w:r w:rsidR="000863FF" w:rsidRPr="00AC3C90">
        <w:t>;</w:t>
      </w:r>
    </w:p>
    <w:p w14:paraId="3506235D" w14:textId="76E33EB8" w:rsidR="003058AE" w:rsidRPr="00AC3C90" w:rsidRDefault="003058AE" w:rsidP="003058AE">
      <w:pPr>
        <w:pStyle w:val="Paragraphedeliste"/>
        <w:numPr>
          <w:ilvl w:val="0"/>
          <w:numId w:val="91"/>
        </w:numPr>
      </w:pPr>
      <w:r w:rsidRPr="00AC3C90">
        <w:t xml:space="preserve">Bijlage II, 2° van de </w:t>
      </w:r>
      <w:r w:rsidR="001C484F" w:rsidRPr="00AC3C90">
        <w:t>AWW</w:t>
      </w:r>
      <w:r w:rsidRPr="00AC3C90">
        <w:t xml:space="preserve"> betreffende de risicofactoren </w:t>
      </w:r>
      <w:r w:rsidR="005A65AB" w:rsidRPr="00AC3C90">
        <w:t xml:space="preserve">verbonden aan </w:t>
      </w:r>
      <w:r w:rsidRPr="00AC3C90">
        <w:t xml:space="preserve">producten, diensten, </w:t>
      </w:r>
      <w:r w:rsidR="00560218" w:rsidRPr="00AC3C90">
        <w:t>verrichtingen</w:t>
      </w:r>
      <w:r w:rsidRPr="00AC3C90">
        <w:t xml:space="preserve"> of </w:t>
      </w:r>
      <w:r w:rsidR="005A65AB" w:rsidRPr="00AC3C90">
        <w:t>leverings</w:t>
      </w:r>
      <w:r w:rsidRPr="00AC3C90">
        <w:t>kanalen</w:t>
      </w:r>
      <w:r w:rsidR="000863FF" w:rsidRPr="00AC3C90">
        <w:t>;</w:t>
      </w:r>
    </w:p>
    <w:p w14:paraId="47877F20" w14:textId="56176105" w:rsidR="003058AE" w:rsidRPr="00AC3C90" w:rsidRDefault="003058AE" w:rsidP="003058AE">
      <w:pPr>
        <w:pStyle w:val="Paragraphedeliste"/>
        <w:numPr>
          <w:ilvl w:val="0"/>
          <w:numId w:val="91"/>
        </w:numPr>
      </w:pPr>
      <w:r w:rsidRPr="00AC3C90">
        <w:t xml:space="preserve">Bijlage II, 3° van de </w:t>
      </w:r>
      <w:r w:rsidR="001C484F" w:rsidRPr="00AC3C90">
        <w:t>AWW</w:t>
      </w:r>
      <w:r w:rsidRPr="00AC3C90">
        <w:t xml:space="preserve"> betreffende de geografische risicofactoren</w:t>
      </w:r>
      <w:r w:rsidR="000863FF" w:rsidRPr="00AC3C90">
        <w:t>.</w:t>
      </w:r>
    </w:p>
    <w:p w14:paraId="4B3F7D31" w14:textId="5406530D" w:rsidR="00D63FCE" w:rsidRPr="00AC3C90" w:rsidRDefault="007A633A" w:rsidP="002F05E4">
      <w:pPr>
        <w:pStyle w:val="Paragraphedeliste"/>
        <w:numPr>
          <w:ilvl w:val="0"/>
          <w:numId w:val="79"/>
        </w:numPr>
      </w:pPr>
      <w:r w:rsidRPr="00AC3C90">
        <w:t xml:space="preserve">Situatie </w:t>
      </w:r>
      <w:r w:rsidR="007B75AE" w:rsidRPr="00AC3C90">
        <w:t xml:space="preserve">die </w:t>
      </w:r>
      <w:r w:rsidRPr="00AC3C90">
        <w:t xml:space="preserve">de bedrijfsrevisor </w:t>
      </w:r>
      <w:r w:rsidR="007B75AE" w:rsidRPr="00AC3C90">
        <w:t xml:space="preserve">beschouwt als </w:t>
      </w:r>
      <w:r w:rsidR="00B40DC8" w:rsidRPr="00AC3C90">
        <w:t xml:space="preserve">zijnde een laag risico. </w:t>
      </w:r>
    </w:p>
    <w:p w14:paraId="1D562D26" w14:textId="77777777" w:rsidR="00B40DC8" w:rsidRPr="00AC3C90" w:rsidRDefault="00B40DC8" w:rsidP="00B40DC8">
      <w:pPr>
        <w:pStyle w:val="Paragraphedeliste"/>
      </w:pPr>
    </w:p>
    <w:p w14:paraId="0A6E7ABB" w14:textId="382BC44F" w:rsidR="00D63FCE" w:rsidRPr="00AC3C90" w:rsidRDefault="00D63FCE" w:rsidP="00D63FCE">
      <w:pPr>
        <w:pStyle w:val="Paragraphedeliste"/>
        <w:numPr>
          <w:ilvl w:val="0"/>
          <w:numId w:val="90"/>
        </w:numPr>
      </w:pPr>
      <w:r w:rsidRPr="00AC3C90">
        <w:rPr>
          <w:u w:val="single"/>
        </w:rPr>
        <w:t>Standaard risico</w:t>
      </w:r>
      <w:r w:rsidRPr="00AC3C90">
        <w:t>:</w:t>
      </w:r>
    </w:p>
    <w:p w14:paraId="4441CFE1" w14:textId="77777777" w:rsidR="00012E24" w:rsidRPr="00AC3C90" w:rsidRDefault="00012E24" w:rsidP="00387E79">
      <w:pPr>
        <w:spacing w:before="120" w:after="120" w:line="240" w:lineRule="auto"/>
        <w:ind w:left="360"/>
        <w:rPr>
          <w:rFonts w:cstheme="minorHAnsi"/>
          <w:szCs w:val="24"/>
        </w:rPr>
      </w:pPr>
      <w:r w:rsidRPr="00AC3C90">
        <w:rPr>
          <w:rFonts w:cstheme="minorHAnsi"/>
          <w:szCs w:val="24"/>
          <w:u w:val="single"/>
        </w:rPr>
        <w:t>Standaard risico</w:t>
      </w:r>
      <w:r w:rsidRPr="00AC3C90">
        <w:rPr>
          <w:rFonts w:cstheme="minorHAnsi"/>
          <w:szCs w:val="24"/>
        </w:rPr>
        <w:t>: risiconiveau dat van toepassing is wanneer uit de individuele risicoanalyse blijkt dat de cliënt noch een laag, noch een hoog risico vertoont.</w:t>
      </w:r>
    </w:p>
    <w:p w14:paraId="227100DF" w14:textId="503327D5" w:rsidR="00686D0E" w:rsidRPr="00AC3C90" w:rsidRDefault="00BB335E" w:rsidP="00D63FCE">
      <w:pPr>
        <w:pStyle w:val="Paragraphedeliste"/>
        <w:numPr>
          <w:ilvl w:val="0"/>
          <w:numId w:val="79"/>
        </w:numPr>
      </w:pPr>
      <w:r w:rsidRPr="00AC3C90">
        <w:t xml:space="preserve">Voorbeeld van situaties die </w:t>
      </w:r>
      <w:r w:rsidR="00686D0E" w:rsidRPr="00AC3C90">
        <w:t>beantwoorden aan een standaard risico:</w:t>
      </w:r>
    </w:p>
    <w:p w14:paraId="5B0EF31A" w14:textId="63E552A6" w:rsidR="00D63FCE" w:rsidRPr="00AC3C90" w:rsidRDefault="00A93E1A" w:rsidP="00387E79">
      <w:pPr>
        <w:pStyle w:val="Paragraphedeliste"/>
        <w:numPr>
          <w:ilvl w:val="0"/>
          <w:numId w:val="95"/>
        </w:numPr>
      </w:pPr>
      <w:r w:rsidRPr="00AC3C90">
        <w:t xml:space="preserve">Situatie die </w:t>
      </w:r>
      <w:r w:rsidR="00A8688A" w:rsidRPr="00AC3C90">
        <w:t>niet beantwoordt</w:t>
      </w:r>
      <w:r w:rsidRPr="00AC3C90">
        <w:t xml:space="preserve"> aan </w:t>
      </w:r>
      <w:r w:rsidR="00B40DC8" w:rsidRPr="00AC3C90">
        <w:t>B</w:t>
      </w:r>
      <w:r w:rsidRPr="00AC3C90">
        <w:t xml:space="preserve">ijlage II, noch aan Bijlage </w:t>
      </w:r>
      <w:r w:rsidR="00B40DC8" w:rsidRPr="00AC3C90">
        <w:t>I</w:t>
      </w:r>
      <w:r w:rsidRPr="00AC3C90">
        <w:t xml:space="preserve"> en III van de </w:t>
      </w:r>
      <w:r w:rsidR="001C484F" w:rsidRPr="00AC3C90">
        <w:t>AWW</w:t>
      </w:r>
      <w:r w:rsidRPr="00AC3C90">
        <w:t xml:space="preserve">, noch </w:t>
      </w:r>
      <w:r w:rsidR="00A14126" w:rsidRPr="00AC3C90">
        <w:t>tot</w:t>
      </w:r>
      <w:r w:rsidRPr="00AC3C90">
        <w:t xml:space="preserve"> een </w:t>
      </w:r>
      <w:r w:rsidR="002F602D" w:rsidRPr="00AC3C90">
        <w:t>bepaalde risicosector</w:t>
      </w:r>
      <w:r w:rsidR="00893F54" w:rsidRPr="00AC3C90">
        <w:t xml:space="preserve"> behoort</w:t>
      </w:r>
      <w:r w:rsidRPr="00AC3C90">
        <w:t>, d.</w:t>
      </w:r>
      <w:r w:rsidR="008A23DF" w:rsidRPr="00AC3C90">
        <w:t xml:space="preserve">w.z. een zakelijke relatie die voldoet aan de gebruikelijke criteria van </w:t>
      </w:r>
      <w:r w:rsidR="00DF1B64" w:rsidRPr="00AC3C90">
        <w:t>het merendeel</w:t>
      </w:r>
      <w:r w:rsidR="008A23DF" w:rsidRPr="00AC3C90">
        <w:t xml:space="preserve"> van de opdrachten en cliënten van het kantoor met een laag risico op witwassen (zonder echter te voldoen aan de criteria van </w:t>
      </w:r>
      <w:r w:rsidR="009F1049" w:rsidRPr="00AC3C90">
        <w:t>Bijlage</w:t>
      </w:r>
      <w:r w:rsidR="008A23DF" w:rsidRPr="00AC3C90">
        <w:t xml:space="preserve"> II) en die een gebruikelijke en normale werklast </w:t>
      </w:r>
      <w:r w:rsidR="0042695D" w:rsidRPr="00AC3C90">
        <w:t>vergt</w:t>
      </w:r>
      <w:r w:rsidR="00315E6C" w:rsidRPr="00AC3C90">
        <w:t xml:space="preserve"> rekening houdend met </w:t>
      </w:r>
      <w:r w:rsidR="008A23DF" w:rsidRPr="00AC3C90">
        <w:t>de activiteiten van het kantoor</w:t>
      </w:r>
      <w:r w:rsidR="009F1049" w:rsidRPr="00AC3C90">
        <w:t>.</w:t>
      </w:r>
    </w:p>
    <w:p w14:paraId="07E64583" w14:textId="6CA706DE" w:rsidR="008A23DF" w:rsidRPr="00AC3C90" w:rsidRDefault="008A23DF" w:rsidP="00387E79">
      <w:pPr>
        <w:pStyle w:val="Paragraphedeliste"/>
        <w:numPr>
          <w:ilvl w:val="0"/>
          <w:numId w:val="95"/>
        </w:numPr>
      </w:pPr>
      <w:r w:rsidRPr="00AC3C90">
        <w:t xml:space="preserve">Situatie die de bedrijfsrevisor </w:t>
      </w:r>
      <w:r w:rsidR="009F1049" w:rsidRPr="00AC3C90">
        <w:t>beschouwt als zijnde een standaard risico</w:t>
      </w:r>
      <w:r w:rsidRPr="00AC3C90">
        <w:t>.</w:t>
      </w:r>
    </w:p>
    <w:p w14:paraId="71E112D7" w14:textId="77777777" w:rsidR="00FC0054" w:rsidRPr="00AC3C90" w:rsidRDefault="00FC0054" w:rsidP="00FC0054">
      <w:pPr>
        <w:pStyle w:val="Paragraphedeliste"/>
      </w:pPr>
    </w:p>
    <w:p w14:paraId="183CB19C" w14:textId="704BA43B" w:rsidR="00DE6FC3" w:rsidRPr="00AC3C90" w:rsidRDefault="00DE6FC3" w:rsidP="00DE6FC3">
      <w:pPr>
        <w:pStyle w:val="Paragraphedeliste"/>
        <w:numPr>
          <w:ilvl w:val="0"/>
          <w:numId w:val="90"/>
        </w:numPr>
      </w:pPr>
      <w:r w:rsidRPr="00AC3C90">
        <w:rPr>
          <w:u w:val="single"/>
        </w:rPr>
        <w:t>Hoog risico</w:t>
      </w:r>
      <w:r w:rsidRPr="00AC3C90">
        <w:t>:</w:t>
      </w:r>
    </w:p>
    <w:p w14:paraId="74288E1F" w14:textId="77777777" w:rsidR="00012E24" w:rsidRPr="00AC3C90" w:rsidRDefault="00012E24" w:rsidP="00387E79">
      <w:pPr>
        <w:spacing w:before="120" w:after="120" w:line="240" w:lineRule="auto"/>
        <w:ind w:left="360"/>
        <w:rPr>
          <w:rFonts w:cstheme="minorHAnsi"/>
          <w:szCs w:val="24"/>
        </w:rPr>
      </w:pPr>
      <w:r w:rsidRPr="00AC3C90">
        <w:rPr>
          <w:rFonts w:cstheme="minorHAnsi"/>
          <w:szCs w:val="24"/>
          <w:u w:val="single"/>
        </w:rPr>
        <w:t>Hoog risico</w:t>
      </w:r>
      <w:r w:rsidRPr="00AC3C90">
        <w:rPr>
          <w:rFonts w:cstheme="minorHAnsi"/>
          <w:szCs w:val="24"/>
        </w:rPr>
        <w:t>: combinatie van factoren die, in hun geheel genomen en rekening houdend met de omstandigheden, een hoog risico op WG/FT genereren (De kans dat deze situatie onderhevig is aan een witwasoperatie is hoog);</w:t>
      </w:r>
    </w:p>
    <w:p w14:paraId="7C7085BD" w14:textId="3F109164" w:rsidR="00012E24" w:rsidRPr="00AC3C90" w:rsidRDefault="006C79B7" w:rsidP="00EA0C44">
      <w:pPr>
        <w:pStyle w:val="Paragraphedeliste"/>
        <w:numPr>
          <w:ilvl w:val="0"/>
          <w:numId w:val="92"/>
        </w:numPr>
        <w:rPr>
          <w:lang w:val="nl-NL"/>
        </w:rPr>
      </w:pPr>
      <w:r w:rsidRPr="00AC3C90">
        <w:rPr>
          <w:lang w:val="nl-NL"/>
        </w:rPr>
        <w:t xml:space="preserve">Voorbeelden van </w:t>
      </w:r>
      <w:r w:rsidR="001E5A3E" w:rsidRPr="00AC3C90">
        <w:rPr>
          <w:lang w:val="nl-NL"/>
        </w:rPr>
        <w:t>situaties die beantwoorden aan een hoog risico:</w:t>
      </w:r>
    </w:p>
    <w:p w14:paraId="745DE2A9" w14:textId="5D1622E0" w:rsidR="00FC0054" w:rsidRPr="00AC3C90" w:rsidRDefault="00FC0054" w:rsidP="00387E79">
      <w:pPr>
        <w:pStyle w:val="Paragraphedeliste"/>
        <w:numPr>
          <w:ilvl w:val="0"/>
          <w:numId w:val="93"/>
        </w:numPr>
        <w:rPr>
          <w:lang w:val="nl-NL"/>
        </w:rPr>
      </w:pPr>
      <w:r w:rsidRPr="00AC3C90">
        <w:rPr>
          <w:lang w:val="nl-NL"/>
        </w:rPr>
        <w:t xml:space="preserve">Bijlage </w:t>
      </w:r>
      <w:r w:rsidR="00557CDF" w:rsidRPr="00AC3C90">
        <w:rPr>
          <w:lang w:val="nl-NL"/>
        </w:rPr>
        <w:t>I</w:t>
      </w:r>
      <w:r w:rsidRPr="00AC3C90">
        <w:rPr>
          <w:lang w:val="nl-NL"/>
        </w:rPr>
        <w:t xml:space="preserve">II, 1° van de </w:t>
      </w:r>
      <w:r w:rsidR="00AF4234" w:rsidRPr="00AC3C90">
        <w:rPr>
          <w:lang w:val="nl-NL"/>
        </w:rPr>
        <w:t>AWW</w:t>
      </w:r>
      <w:r w:rsidRPr="00AC3C90">
        <w:rPr>
          <w:lang w:val="nl-NL"/>
        </w:rPr>
        <w:t xml:space="preserve"> betreffende de </w:t>
      </w:r>
      <w:r w:rsidR="00AF4234" w:rsidRPr="00AC3C90">
        <w:rPr>
          <w:lang w:val="nl-NL"/>
        </w:rPr>
        <w:t xml:space="preserve">cliëntgebonden </w:t>
      </w:r>
      <w:r w:rsidRPr="00AC3C90">
        <w:rPr>
          <w:lang w:val="nl-NL"/>
        </w:rPr>
        <w:t>risicofactoren</w:t>
      </w:r>
      <w:r w:rsidR="00AF4234" w:rsidRPr="00AC3C90">
        <w:rPr>
          <w:lang w:val="nl-NL"/>
        </w:rPr>
        <w:t>;</w:t>
      </w:r>
    </w:p>
    <w:p w14:paraId="50CD5EAF" w14:textId="3767AE5D" w:rsidR="00FC0054" w:rsidRPr="00AC3C90" w:rsidRDefault="00FC0054" w:rsidP="00387E79">
      <w:pPr>
        <w:pStyle w:val="Paragraphedeliste"/>
        <w:numPr>
          <w:ilvl w:val="0"/>
          <w:numId w:val="93"/>
        </w:numPr>
        <w:rPr>
          <w:lang w:val="nl-NL"/>
        </w:rPr>
      </w:pPr>
      <w:r w:rsidRPr="00AC3C90">
        <w:rPr>
          <w:lang w:val="nl-NL"/>
        </w:rPr>
        <w:t xml:space="preserve">Bijlage </w:t>
      </w:r>
      <w:r w:rsidR="00557CDF" w:rsidRPr="00AC3C90">
        <w:rPr>
          <w:lang w:val="nl-NL"/>
        </w:rPr>
        <w:t>I</w:t>
      </w:r>
      <w:r w:rsidRPr="00AC3C90">
        <w:rPr>
          <w:lang w:val="nl-NL"/>
        </w:rPr>
        <w:t xml:space="preserve">II, 2° van de </w:t>
      </w:r>
      <w:r w:rsidR="00AF4234" w:rsidRPr="00AC3C90">
        <w:rPr>
          <w:lang w:val="nl-NL"/>
        </w:rPr>
        <w:t>AWW</w:t>
      </w:r>
      <w:r w:rsidRPr="00AC3C90">
        <w:rPr>
          <w:lang w:val="nl-NL"/>
        </w:rPr>
        <w:t xml:space="preserve"> betreffende de risicofactoren </w:t>
      </w:r>
      <w:r w:rsidR="00AF4234" w:rsidRPr="00AC3C90">
        <w:rPr>
          <w:lang w:val="nl-NL"/>
        </w:rPr>
        <w:t>verbonden aan</w:t>
      </w:r>
      <w:r w:rsidRPr="00AC3C90">
        <w:rPr>
          <w:lang w:val="nl-NL"/>
        </w:rPr>
        <w:t xml:space="preserve"> producten, diensten, </w:t>
      </w:r>
      <w:r w:rsidR="009E67C9" w:rsidRPr="00AC3C90">
        <w:rPr>
          <w:lang w:val="nl-NL"/>
        </w:rPr>
        <w:t>verrichtingen</w:t>
      </w:r>
      <w:r w:rsidRPr="00AC3C90">
        <w:rPr>
          <w:lang w:val="nl-NL"/>
        </w:rPr>
        <w:t xml:space="preserve"> of </w:t>
      </w:r>
      <w:r w:rsidR="00AF4234" w:rsidRPr="00AC3C90">
        <w:rPr>
          <w:lang w:val="nl-NL"/>
        </w:rPr>
        <w:t>leverings</w:t>
      </w:r>
      <w:r w:rsidRPr="00AC3C90">
        <w:rPr>
          <w:lang w:val="nl-NL"/>
        </w:rPr>
        <w:t>kanalen</w:t>
      </w:r>
      <w:r w:rsidR="00573DD3" w:rsidRPr="00AC3C90">
        <w:rPr>
          <w:lang w:val="nl-NL"/>
        </w:rPr>
        <w:t>;</w:t>
      </w:r>
    </w:p>
    <w:p w14:paraId="71B651FD" w14:textId="07A472EC" w:rsidR="00FC0054" w:rsidRPr="00AC3C90" w:rsidRDefault="00FC0054" w:rsidP="00387E79">
      <w:pPr>
        <w:pStyle w:val="Paragraphedeliste"/>
        <w:numPr>
          <w:ilvl w:val="0"/>
          <w:numId w:val="93"/>
        </w:numPr>
        <w:rPr>
          <w:lang w:val="nl-NL"/>
        </w:rPr>
      </w:pPr>
      <w:r w:rsidRPr="00AC3C90">
        <w:rPr>
          <w:lang w:val="nl-NL"/>
        </w:rPr>
        <w:t xml:space="preserve">Bijlage </w:t>
      </w:r>
      <w:r w:rsidR="00557CDF" w:rsidRPr="00AC3C90">
        <w:rPr>
          <w:lang w:val="nl-NL"/>
        </w:rPr>
        <w:t>I</w:t>
      </w:r>
      <w:r w:rsidRPr="00AC3C90">
        <w:rPr>
          <w:lang w:val="nl-NL"/>
        </w:rPr>
        <w:t xml:space="preserve">II, 3° van de </w:t>
      </w:r>
      <w:r w:rsidR="00AF4234" w:rsidRPr="00AC3C90">
        <w:rPr>
          <w:lang w:val="nl-NL"/>
        </w:rPr>
        <w:t>AWW</w:t>
      </w:r>
      <w:r w:rsidRPr="00AC3C90">
        <w:rPr>
          <w:lang w:val="nl-NL"/>
        </w:rPr>
        <w:t xml:space="preserve"> betreffende de geografische risicofactoren</w:t>
      </w:r>
      <w:r w:rsidR="000863FF" w:rsidRPr="00AC3C90">
        <w:rPr>
          <w:lang w:val="nl-NL"/>
        </w:rPr>
        <w:t>.</w:t>
      </w:r>
    </w:p>
    <w:p w14:paraId="7A743EC2" w14:textId="6F227958" w:rsidR="00FC0054" w:rsidRPr="00AC3C90" w:rsidRDefault="00FC0054" w:rsidP="00387E79">
      <w:pPr>
        <w:pStyle w:val="Paragraphedeliste"/>
        <w:numPr>
          <w:ilvl w:val="0"/>
          <w:numId w:val="92"/>
        </w:numPr>
        <w:rPr>
          <w:lang w:val="nl-NL"/>
        </w:rPr>
      </w:pPr>
      <w:r w:rsidRPr="00AC3C90">
        <w:rPr>
          <w:lang w:val="nl-NL"/>
        </w:rPr>
        <w:t xml:space="preserve">Situatie die </w:t>
      </w:r>
      <w:r w:rsidR="00635469" w:rsidRPr="00AC3C90">
        <w:rPr>
          <w:lang w:val="nl-NL"/>
        </w:rPr>
        <w:t xml:space="preserve">volgens de autoriteiten </w:t>
      </w:r>
      <w:r w:rsidRPr="00AC3C90">
        <w:rPr>
          <w:lang w:val="nl-NL"/>
        </w:rPr>
        <w:t>behoort tot een risicosector</w:t>
      </w:r>
      <w:r w:rsidR="00635469" w:rsidRPr="00AC3C90">
        <w:rPr>
          <w:lang w:val="nl-NL"/>
        </w:rPr>
        <w:t xml:space="preserve"> </w:t>
      </w:r>
      <w:r w:rsidRPr="00AC3C90">
        <w:rPr>
          <w:lang w:val="nl-NL"/>
        </w:rPr>
        <w:t xml:space="preserve">(Cryptomunten, HoReCa, voetbal, nachtwinkel, tweedehandsvoertuigen, </w:t>
      </w:r>
      <w:r w:rsidR="00BA067F" w:rsidRPr="00AC3C90">
        <w:rPr>
          <w:lang w:val="nl-NL"/>
        </w:rPr>
        <w:t>kans</w:t>
      </w:r>
      <w:r w:rsidR="00573DD3" w:rsidRPr="00AC3C90">
        <w:rPr>
          <w:lang w:val="nl-NL"/>
        </w:rPr>
        <w:t>spelen</w:t>
      </w:r>
      <w:r w:rsidRPr="00AC3C90">
        <w:rPr>
          <w:lang w:val="nl-NL"/>
        </w:rPr>
        <w:t xml:space="preserve"> en weddenschappen, bouw, …)</w:t>
      </w:r>
      <w:r w:rsidR="00807920" w:rsidRPr="00AC3C90">
        <w:rPr>
          <w:lang w:val="nl-NL"/>
        </w:rPr>
        <w:t>.</w:t>
      </w:r>
    </w:p>
    <w:p w14:paraId="58988F63" w14:textId="4910116C" w:rsidR="00FC0054" w:rsidRPr="00AC3C90" w:rsidRDefault="00FC0054" w:rsidP="009E67C9">
      <w:pPr>
        <w:pStyle w:val="Paragraphedeliste"/>
        <w:numPr>
          <w:ilvl w:val="0"/>
          <w:numId w:val="92"/>
        </w:numPr>
        <w:rPr>
          <w:lang w:val="nl-NL"/>
        </w:rPr>
      </w:pPr>
      <w:r w:rsidRPr="00AC3C90">
        <w:rPr>
          <w:lang w:val="nl-NL"/>
        </w:rPr>
        <w:t>Politiek Prominente Persoon (P</w:t>
      </w:r>
      <w:r w:rsidR="007972D7" w:rsidRPr="00AC3C90">
        <w:rPr>
          <w:lang w:val="nl-NL"/>
        </w:rPr>
        <w:t>P</w:t>
      </w:r>
      <w:r w:rsidRPr="00AC3C90">
        <w:rPr>
          <w:lang w:val="nl-NL"/>
        </w:rPr>
        <w:t>P)</w:t>
      </w:r>
      <w:r w:rsidR="00807920" w:rsidRPr="00AC3C90">
        <w:rPr>
          <w:lang w:val="nl-NL"/>
        </w:rPr>
        <w:t>.</w:t>
      </w:r>
    </w:p>
    <w:p w14:paraId="0DD52114" w14:textId="0FE4D6F2" w:rsidR="003058AE" w:rsidRPr="00AC3C90" w:rsidRDefault="00FC0054" w:rsidP="00573DD3">
      <w:pPr>
        <w:pStyle w:val="Paragraphedeliste"/>
        <w:numPr>
          <w:ilvl w:val="0"/>
          <w:numId w:val="92"/>
        </w:numPr>
      </w:pPr>
      <w:r w:rsidRPr="00AC3C90">
        <w:rPr>
          <w:lang w:val="nl-NL"/>
        </w:rPr>
        <w:t xml:space="preserve">Situatie die de </w:t>
      </w:r>
      <w:r w:rsidR="00573DD3" w:rsidRPr="00AC3C90">
        <w:rPr>
          <w:lang w:val="nl-NL"/>
        </w:rPr>
        <w:t>bedrijfsrevisor beschouwt als zijnde een</w:t>
      </w:r>
      <w:r w:rsidRPr="00AC3C90">
        <w:rPr>
          <w:lang w:val="nl-NL"/>
        </w:rPr>
        <w:t xml:space="preserve"> hoog risico</w:t>
      </w:r>
      <w:r w:rsidR="00573DD3" w:rsidRPr="00AC3C90">
        <w:rPr>
          <w:lang w:val="nl-NL"/>
        </w:rPr>
        <w:t>.</w:t>
      </w:r>
    </w:p>
    <w:p w14:paraId="5282EC39" w14:textId="4E08D97C" w:rsidR="000863FF" w:rsidRPr="00AC3C90" w:rsidRDefault="00807920" w:rsidP="00573DD3">
      <w:pPr>
        <w:pStyle w:val="Paragraphedeliste"/>
        <w:numPr>
          <w:ilvl w:val="0"/>
          <w:numId w:val="92"/>
        </w:numPr>
      </w:pPr>
      <w:r w:rsidRPr="00AC3C90">
        <w:t xml:space="preserve">Wanneer een verhoogde waakzaamheid moet worden </w:t>
      </w:r>
      <w:r w:rsidR="004A1BB1" w:rsidRPr="00AC3C90">
        <w:t>uitgevoerd</w:t>
      </w:r>
      <w:r w:rsidRPr="00AC3C90">
        <w:t xml:space="preserve"> overeenkomstig de artikelen 37 tot 39 van de AWW (cf. punt 7.3 van deze handleiding).</w:t>
      </w:r>
    </w:p>
    <w:p w14:paraId="5F6C0345" w14:textId="77777777" w:rsidR="00573DD3" w:rsidRPr="00AC3C90" w:rsidRDefault="00573DD3" w:rsidP="00387E79">
      <w:pPr>
        <w:pStyle w:val="Paragraphedeliste"/>
      </w:pPr>
    </w:p>
    <w:p w14:paraId="121AD992" w14:textId="466D8DCD" w:rsidR="00521B19" w:rsidRPr="00AC3C90" w:rsidRDefault="00AF517D" w:rsidP="00F67CD3">
      <w:pPr>
        <w:pStyle w:val="Titre2"/>
      </w:pPr>
      <w:bookmarkStart w:id="199" w:name="_Toc178672989"/>
      <w:r w:rsidRPr="00AC3C90">
        <w:lastRenderedPageBreak/>
        <w:t>P</w:t>
      </w:r>
      <w:r w:rsidR="00521B19" w:rsidRPr="00AC3C90">
        <w:t>assende maatregelen in functie van het risico</w:t>
      </w:r>
      <w:bookmarkEnd w:id="196"/>
      <w:bookmarkEnd w:id="197"/>
      <w:bookmarkEnd w:id="198"/>
      <w:r w:rsidR="00EC4ADB" w:rsidRPr="00AC3C90">
        <w:t xml:space="preserve"> – proportionaliteitsbeginsel</w:t>
      </w:r>
      <w:bookmarkEnd w:id="199"/>
    </w:p>
    <w:p w14:paraId="124EB482" w14:textId="77777777" w:rsidR="00D6750D" w:rsidRPr="00AC3C90" w:rsidRDefault="00D6750D" w:rsidP="00387E79"/>
    <w:p w14:paraId="4CF83B52" w14:textId="1C18AB65" w:rsidR="00AA5376" w:rsidRPr="00AC3C90" w:rsidRDefault="00AA5376" w:rsidP="00F67CD3">
      <w:pPr>
        <w:pStyle w:val="Titre1"/>
      </w:pPr>
      <w:bookmarkStart w:id="200" w:name="_Toc178672990"/>
      <w:bookmarkStart w:id="201" w:name="_Toc13830356"/>
      <w:bookmarkStart w:id="202" w:name="_Toc17380202"/>
      <w:bookmarkStart w:id="203" w:name="_Toc160440588"/>
      <w:bookmarkStart w:id="204" w:name="_Toc160440728"/>
      <w:bookmarkStart w:id="205" w:name="_Toc171513932"/>
      <w:r w:rsidRPr="00AC3C90">
        <w:t>In het geval van een standaard risico</w:t>
      </w:r>
      <w:bookmarkEnd w:id="200"/>
    </w:p>
    <w:p w14:paraId="31BE67F1" w14:textId="77777777" w:rsidR="00D611E0" w:rsidRPr="00AC3C90" w:rsidRDefault="00DB5631" w:rsidP="00DB5631">
      <w:r w:rsidRPr="00AC3C90">
        <w:t xml:space="preserve">In situaties </w:t>
      </w:r>
      <w:r w:rsidR="00CC328E" w:rsidRPr="00AC3C90">
        <w:t xml:space="preserve">waarin de </w:t>
      </w:r>
      <w:r w:rsidR="00F778DD" w:rsidRPr="00AC3C90">
        <w:t xml:space="preserve">WG/FT </w:t>
      </w:r>
      <w:r w:rsidR="00CC328E" w:rsidRPr="00AC3C90">
        <w:t xml:space="preserve">risico’s van een zakelijke relatie als </w:t>
      </w:r>
      <w:r w:rsidR="00CC328E" w:rsidRPr="00AC3C90">
        <w:rPr>
          <w:b/>
          <w:bCs/>
        </w:rPr>
        <w:t>standaard</w:t>
      </w:r>
      <w:r w:rsidR="00CC328E" w:rsidRPr="00AC3C90">
        <w:t xml:space="preserve"> worden beschouwd, past het kantoor de normale </w:t>
      </w:r>
      <w:r w:rsidR="00244703" w:rsidRPr="00AC3C90">
        <w:t>waakzaamheidsplicht</w:t>
      </w:r>
      <w:r w:rsidR="00686762" w:rsidRPr="00AC3C90">
        <w:t xml:space="preserve"> t.a.v. de cliënt</w:t>
      </w:r>
      <w:r w:rsidR="00CC328E" w:rsidRPr="00AC3C90">
        <w:t xml:space="preserve"> toe, zoals voorgeschreven door de </w:t>
      </w:r>
      <w:r w:rsidR="00686762" w:rsidRPr="00AC3C90">
        <w:t>AWW.</w:t>
      </w:r>
    </w:p>
    <w:p w14:paraId="68B761F3" w14:textId="10C87960" w:rsidR="00DB5631" w:rsidRPr="00AC3C90" w:rsidRDefault="00F562D0" w:rsidP="00DB5631">
      <w:r w:rsidRPr="00AC3C90">
        <w:t xml:space="preserve">Zo bijvoorbeeld </w:t>
      </w:r>
      <w:r w:rsidR="00D611E0" w:rsidRPr="00AC3C90">
        <w:t xml:space="preserve">verzamelt </w:t>
      </w:r>
      <w:r w:rsidR="00DB5631" w:rsidRPr="00AC3C90">
        <w:t xml:space="preserve">het kantoor de gegevens zoals </w:t>
      </w:r>
      <w:r w:rsidR="008E05E5" w:rsidRPr="00AC3C90">
        <w:t>bepaald</w:t>
      </w:r>
      <w:r w:rsidR="00DB5631" w:rsidRPr="00AC3C90">
        <w:t xml:space="preserve"> in artikel 26 van de </w:t>
      </w:r>
      <w:r w:rsidR="00762B3A" w:rsidRPr="00AC3C90">
        <w:t>AWW</w:t>
      </w:r>
      <w:r w:rsidR="00DB5631" w:rsidRPr="00AC3C90">
        <w:t>:</w:t>
      </w:r>
    </w:p>
    <w:p w14:paraId="10B4CD38" w14:textId="5E5406B0" w:rsidR="009D0649" w:rsidRPr="00AC3C90" w:rsidRDefault="00DB5631" w:rsidP="00387E79">
      <w:pPr>
        <w:pStyle w:val="Paragraphedeliste"/>
        <w:numPr>
          <w:ilvl w:val="0"/>
          <w:numId w:val="76"/>
        </w:numPr>
      </w:pPr>
      <w:r w:rsidRPr="00AC3C90">
        <w:t xml:space="preserve">Natuurlijke persoon (art. 26, § 2, </w:t>
      </w:r>
      <w:r w:rsidR="00EC4E81" w:rsidRPr="00AC3C90">
        <w:t>lid</w:t>
      </w:r>
      <w:r w:rsidRPr="00AC3C90">
        <w:t xml:space="preserve"> 1, 1°, en </w:t>
      </w:r>
      <w:r w:rsidR="00EC4E81" w:rsidRPr="00AC3C90">
        <w:t>lid</w:t>
      </w:r>
      <w:r w:rsidRPr="00AC3C90">
        <w:t xml:space="preserve"> 2): zijn naam, voornaam, geboorteplaats</w:t>
      </w:r>
      <w:r w:rsidR="001F3859" w:rsidRPr="00AC3C90">
        <w:t xml:space="preserve">, </w:t>
      </w:r>
      <w:r w:rsidR="003A3FB2" w:rsidRPr="00AC3C90">
        <w:t>geboorte</w:t>
      </w:r>
      <w:r w:rsidRPr="00AC3C90">
        <w:t>datum en, indien mogelijk, zijn adres</w:t>
      </w:r>
      <w:r w:rsidR="00EC4E81" w:rsidRPr="00AC3C90">
        <w:t>;</w:t>
      </w:r>
    </w:p>
    <w:p w14:paraId="4C6BB2F6" w14:textId="48547CD3" w:rsidR="009D0649" w:rsidRPr="00AC3C90" w:rsidRDefault="00DB5631" w:rsidP="00387E79">
      <w:pPr>
        <w:pStyle w:val="Paragraphedeliste"/>
        <w:numPr>
          <w:ilvl w:val="0"/>
          <w:numId w:val="76"/>
        </w:numPr>
      </w:pPr>
      <w:r w:rsidRPr="00AC3C90">
        <w:t xml:space="preserve">Rechtspersoon (art. 26, § 2, </w:t>
      </w:r>
      <w:r w:rsidR="00EC4E81" w:rsidRPr="00AC3C90">
        <w:t>lid</w:t>
      </w:r>
      <w:r w:rsidRPr="00AC3C90">
        <w:t xml:space="preserve"> 1, 2°): zijn maatschappelijke naam, </w:t>
      </w:r>
      <w:r w:rsidR="009D0649" w:rsidRPr="00AC3C90">
        <w:t xml:space="preserve">zijn </w:t>
      </w:r>
      <w:r w:rsidRPr="00AC3C90">
        <w:t>maatschappelijke zetel, de lijst van zijn bestuurders</w:t>
      </w:r>
      <w:r w:rsidR="008B41CC" w:rsidRPr="00AC3C90">
        <w:t xml:space="preserve"> en</w:t>
      </w:r>
      <w:r w:rsidR="00586318" w:rsidRPr="00AC3C90">
        <w:t xml:space="preserve"> </w:t>
      </w:r>
      <w:r w:rsidRPr="00AC3C90">
        <w:t>de bepalingen die de bevoegdheid regelen om de rechtspersoon te verbinden</w:t>
      </w:r>
      <w:r w:rsidR="008B41CC" w:rsidRPr="00AC3C90">
        <w:t>, de lijst van de uiteindelijke begunstigden</w:t>
      </w:r>
      <w:r w:rsidR="00EC4E81" w:rsidRPr="00AC3C90">
        <w:t>;</w:t>
      </w:r>
    </w:p>
    <w:p w14:paraId="2C95A6F5" w14:textId="3F533C0F" w:rsidR="00D418AF" w:rsidRPr="00AC3C90" w:rsidRDefault="00DB5631" w:rsidP="00387E79">
      <w:pPr>
        <w:pStyle w:val="Paragraphedeliste"/>
        <w:numPr>
          <w:ilvl w:val="0"/>
          <w:numId w:val="76"/>
        </w:numPr>
      </w:pPr>
      <w:r w:rsidRPr="00AC3C90">
        <w:t xml:space="preserve">Juridische constructie (art. 26, § 2, </w:t>
      </w:r>
      <w:r w:rsidR="00EC4E81" w:rsidRPr="00AC3C90">
        <w:t>lid</w:t>
      </w:r>
      <w:r w:rsidRPr="00AC3C90">
        <w:t xml:space="preserve"> 1, 3°): zijn </w:t>
      </w:r>
      <w:r w:rsidR="00EB3E62" w:rsidRPr="00AC3C90">
        <w:t>benaming</w:t>
      </w:r>
      <w:r w:rsidRPr="00AC3C90">
        <w:t>, de informatie bedoeld in</w:t>
      </w:r>
      <w:r w:rsidR="00F60EF5" w:rsidRPr="00AC3C90">
        <w:t xml:space="preserve"> </w:t>
      </w:r>
      <w:r w:rsidRPr="00AC3C90">
        <w:t xml:space="preserve">1° of 2° met betrekking tot zijn trustee(s) of </w:t>
      </w:r>
      <w:r w:rsidR="00AE260B" w:rsidRPr="00AC3C90">
        <w:t>fiduciebeheerder</w:t>
      </w:r>
      <w:r w:rsidRPr="00AC3C90">
        <w:t>(</w:t>
      </w:r>
      <w:r w:rsidR="00AE260B" w:rsidRPr="00AC3C90">
        <w:t>s</w:t>
      </w:r>
      <w:r w:rsidRPr="00AC3C90">
        <w:t xml:space="preserve">), zijn oprichter(s), </w:t>
      </w:r>
      <w:r w:rsidR="002024B7" w:rsidRPr="00AC3C90">
        <w:t>in voorkomend geval</w:t>
      </w:r>
      <w:r w:rsidRPr="00AC3C90">
        <w:t xml:space="preserve"> zijn </w:t>
      </w:r>
      <w:r w:rsidR="00AE260B" w:rsidRPr="00AC3C90">
        <w:t>protector(s)</w:t>
      </w:r>
      <w:r w:rsidRPr="00AC3C90">
        <w:t xml:space="preserve">, evenals de bepalingen </w:t>
      </w:r>
      <w:r w:rsidR="00D3255B" w:rsidRPr="00AC3C90">
        <w:t>inzake</w:t>
      </w:r>
      <w:r w:rsidRPr="00AC3C90">
        <w:t xml:space="preserve"> de bevoegdheid om de trust, </w:t>
      </w:r>
      <w:r w:rsidR="00A00F2B" w:rsidRPr="00AC3C90">
        <w:t xml:space="preserve">de </w:t>
      </w:r>
      <w:r w:rsidRPr="00AC3C90">
        <w:t xml:space="preserve">fiducie of </w:t>
      </w:r>
      <w:r w:rsidR="00A00F2B" w:rsidRPr="00AC3C90">
        <w:t xml:space="preserve">de vergelijkbare </w:t>
      </w:r>
      <w:r w:rsidRPr="00AC3C90">
        <w:t>juridische constructie te verbinden</w:t>
      </w:r>
      <w:r w:rsidR="00324032" w:rsidRPr="00AC3C90">
        <w:t xml:space="preserve"> en de lijst van de uiteindelijke begunstigden</w:t>
      </w:r>
      <w:r w:rsidRPr="00AC3C90">
        <w:t>.</w:t>
      </w:r>
    </w:p>
    <w:p w14:paraId="7C533E13" w14:textId="77777777" w:rsidR="00A169C8" w:rsidRPr="00AA5376" w:rsidRDefault="00A169C8" w:rsidP="00387E79"/>
    <w:p w14:paraId="2B19695E" w14:textId="388477E4" w:rsidR="00521B19" w:rsidRPr="008C6C91" w:rsidRDefault="00521B19" w:rsidP="00F67CD3">
      <w:pPr>
        <w:pStyle w:val="Titre1"/>
      </w:pPr>
      <w:bookmarkStart w:id="206" w:name="_Toc178672991"/>
      <w:r w:rsidRPr="008C6C91">
        <w:t>In het geval van een laag risico</w:t>
      </w:r>
      <w:bookmarkEnd w:id="201"/>
      <w:bookmarkEnd w:id="202"/>
      <w:bookmarkEnd w:id="203"/>
      <w:bookmarkEnd w:id="204"/>
      <w:bookmarkEnd w:id="205"/>
      <w:bookmarkEnd w:id="206"/>
    </w:p>
    <w:p w14:paraId="08EBFEE3" w14:textId="73E5C730" w:rsidR="00521B19" w:rsidRDefault="00521B19" w:rsidP="00F67CD3">
      <w:pPr>
        <w:spacing w:before="120" w:after="120" w:line="240" w:lineRule="auto"/>
        <w:rPr>
          <w:rFonts w:cstheme="minorHAnsi"/>
          <w:szCs w:val="24"/>
        </w:rPr>
      </w:pPr>
      <w:r w:rsidRPr="008C6C91">
        <w:rPr>
          <w:rFonts w:cstheme="minorHAnsi"/>
          <w:szCs w:val="24"/>
        </w:rPr>
        <w:t xml:space="preserve">In situaties waarin de aan een zakelijke relatie verbonden WG/FT-risico’s als </w:t>
      </w:r>
      <w:r w:rsidRPr="008C6C91">
        <w:rPr>
          <w:rFonts w:cstheme="minorHAnsi"/>
          <w:b/>
          <w:szCs w:val="24"/>
        </w:rPr>
        <w:t xml:space="preserve">laag </w:t>
      </w:r>
      <w:r w:rsidRPr="008C6C91">
        <w:rPr>
          <w:rFonts w:cstheme="minorHAnsi"/>
          <w:szCs w:val="24"/>
        </w:rPr>
        <w:t>worden beoordeeld, en in toepassing van het punt 6.5. van</w:t>
      </w:r>
      <w:r w:rsidR="00BC5009">
        <w:rPr>
          <w:rFonts w:cstheme="minorHAnsi"/>
          <w:szCs w:val="24"/>
        </w:rPr>
        <w:t xml:space="preserve"> </w:t>
      </w:r>
      <w:r w:rsidRPr="008C6C91">
        <w:rPr>
          <w:rFonts w:cstheme="minorHAnsi"/>
          <w:szCs w:val="24"/>
        </w:rPr>
        <w:t>deze handleiding, kan het kantoor beslissen om een vereenvoudigde waakzaamheidsplicht t.a.v. de cliënt toe te passen.</w:t>
      </w:r>
    </w:p>
    <w:tbl>
      <w:tblPr>
        <w:tblW w:w="93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521B19" w:rsidRPr="008C6C91" w14:paraId="7437B4D7" w14:textId="77777777" w:rsidTr="00F67CD3">
        <w:trPr>
          <w:trHeight w:val="416"/>
        </w:trPr>
        <w:tc>
          <w:tcPr>
            <w:tcW w:w="9375" w:type="dxa"/>
            <w:shd w:val="clear" w:color="auto" w:fill="C5E7E9"/>
          </w:tcPr>
          <w:p w14:paraId="609E05BB" w14:textId="77777777" w:rsidR="00521B19" w:rsidRPr="008C6C91" w:rsidRDefault="00521B19" w:rsidP="002F05E4">
            <w:pPr>
              <w:spacing w:line="240" w:lineRule="auto"/>
              <w:ind w:left="90"/>
              <w:rPr>
                <w:b/>
              </w:rPr>
            </w:pPr>
            <w:r w:rsidRPr="008C6C91">
              <w:rPr>
                <w:b/>
              </w:rPr>
              <w:t xml:space="preserve">VOORBEELD: </w:t>
            </w:r>
            <w:r w:rsidRPr="008C6C91">
              <w:t>[</w:t>
            </w:r>
            <w:r w:rsidRPr="008C6C91">
              <w:rPr>
                <w:highlight w:val="yellow"/>
              </w:rPr>
              <w:t>aan te passen door het kantoor</w:t>
            </w:r>
            <w:r w:rsidRPr="008C6C91">
              <w:t>]</w:t>
            </w:r>
          </w:p>
          <w:p w14:paraId="294ECAC6" w14:textId="77777777" w:rsidR="00521B19" w:rsidRPr="008C6C91" w:rsidRDefault="00521B19" w:rsidP="002F05E4">
            <w:pPr>
              <w:spacing w:line="240" w:lineRule="auto"/>
              <w:ind w:left="90"/>
            </w:pPr>
            <w:r w:rsidRPr="008C6C91">
              <w:t>In dit geval kan de aanpassing van de maatregelen het volgende betreffen:</w:t>
            </w:r>
          </w:p>
          <w:p w14:paraId="4EC5E0BA" w14:textId="77777777" w:rsidR="00521B19" w:rsidRPr="008C6C91" w:rsidRDefault="00521B19">
            <w:pPr>
              <w:pStyle w:val="Paragraphedeliste"/>
              <w:numPr>
                <w:ilvl w:val="0"/>
                <w:numId w:val="10"/>
              </w:numPr>
              <w:spacing w:line="240" w:lineRule="auto"/>
            </w:pPr>
            <w:r w:rsidRPr="008C6C91">
              <w:t xml:space="preserve">de hoeveelheid informatie die wordt ingewonnen voor identificatie om met voldoende zekerheid de ene persoon van de andere persoon te kunnen onderscheiden, kan verminderd worden; </w:t>
            </w:r>
          </w:p>
          <w:p w14:paraId="184B0E66" w14:textId="096C55CE" w:rsidR="00521B19" w:rsidRPr="008C6C91" w:rsidRDefault="00521B19">
            <w:pPr>
              <w:pStyle w:val="Paragraphedeliste"/>
              <w:numPr>
                <w:ilvl w:val="0"/>
                <w:numId w:val="10"/>
              </w:numPr>
              <w:spacing w:line="240" w:lineRule="auto"/>
            </w:pPr>
            <w:r w:rsidRPr="008C6C91">
              <w:rPr>
                <w:rFonts w:cstheme="minorHAnsi"/>
                <w:szCs w:val="24"/>
              </w:rPr>
              <w:t xml:space="preserve">het tijdstip van </w:t>
            </w:r>
            <w:r w:rsidR="005D1DA7">
              <w:rPr>
                <w:rFonts w:cstheme="minorHAnsi"/>
                <w:szCs w:val="24"/>
              </w:rPr>
              <w:t xml:space="preserve">de </w:t>
            </w:r>
            <w:r w:rsidRPr="008C6C91">
              <w:rPr>
                <w:rFonts w:cstheme="minorHAnsi"/>
                <w:szCs w:val="24"/>
              </w:rPr>
              <w:t xml:space="preserve">verificatie van de identiteit van de cliënt of de UBO kan eventueel na het aangaan van de zakelijke relatie uitgesteld worden; </w:t>
            </w:r>
          </w:p>
          <w:p w14:paraId="127415D5" w14:textId="77777777" w:rsidR="00521B19" w:rsidRPr="008C6C91" w:rsidRDefault="00521B19">
            <w:pPr>
              <w:pStyle w:val="Paragraphedeliste"/>
              <w:numPr>
                <w:ilvl w:val="0"/>
                <w:numId w:val="10"/>
              </w:numPr>
              <w:spacing w:before="120" w:after="120" w:line="240" w:lineRule="auto"/>
            </w:pPr>
            <w:r w:rsidRPr="008C6C91">
              <w:t>het aantal bronnen dat wordt geraadpleegd om de informatie te verifiëren kan verminderd worden; en</w:t>
            </w:r>
          </w:p>
          <w:p w14:paraId="0A763764" w14:textId="77777777" w:rsidR="00521B19" w:rsidRPr="008C6C91" w:rsidRDefault="00521B19">
            <w:pPr>
              <w:pStyle w:val="Paragraphedeliste"/>
              <w:numPr>
                <w:ilvl w:val="0"/>
                <w:numId w:val="10"/>
              </w:numPr>
              <w:spacing w:before="120" w:after="120" w:line="240" w:lineRule="auto"/>
            </w:pPr>
            <w:r w:rsidRPr="008C6C91">
              <w:rPr>
                <w:rFonts w:cstheme="minorHAnsi"/>
                <w:szCs w:val="24"/>
              </w:rPr>
              <w:t>de frequentie van actualiseringen kan verminderd worden</w:t>
            </w:r>
            <w:r w:rsidRPr="008C6C91">
              <w:t xml:space="preserve">. </w:t>
            </w:r>
          </w:p>
        </w:tc>
      </w:tr>
    </w:tbl>
    <w:p w14:paraId="1821A12E" w14:textId="41326E64" w:rsidR="00521B19" w:rsidRPr="008C6C91" w:rsidRDefault="00521B19" w:rsidP="00F67CD3">
      <w:pPr>
        <w:spacing w:before="120" w:after="120" w:line="240" w:lineRule="auto"/>
        <w:rPr>
          <w:rFonts w:cstheme="minorHAnsi"/>
          <w:szCs w:val="24"/>
        </w:rPr>
      </w:pPr>
      <w:r w:rsidRPr="008C6C91">
        <w:rPr>
          <w:rFonts w:cstheme="minorHAnsi"/>
          <w:szCs w:val="24"/>
        </w:rPr>
        <w:t>In geen geval mogen deze maatregelen ertoe leiden dat de waakzaamheidsplicht t.a.v. de cliënt niet zou worden nageleefd; de identiteit van de cliënt, zijn lasthebber en de UBO moet</w:t>
      </w:r>
      <w:r>
        <w:rPr>
          <w:rFonts w:cstheme="minorHAnsi"/>
          <w:szCs w:val="24"/>
        </w:rPr>
        <w:t xml:space="preserve"> </w:t>
      </w:r>
      <w:r w:rsidRPr="008C6C91">
        <w:rPr>
          <w:rFonts w:cstheme="minorHAnsi"/>
          <w:szCs w:val="24"/>
        </w:rPr>
        <w:t>worden geverifieerd en dit binnen een redelijk korte termijn.</w:t>
      </w:r>
    </w:p>
    <w:p w14:paraId="5D312BF7" w14:textId="77777777" w:rsidR="00521B19" w:rsidRDefault="00521B19" w:rsidP="00F67CD3">
      <w:pPr>
        <w:spacing w:before="120" w:after="120" w:line="240" w:lineRule="auto"/>
        <w:rPr>
          <w:rFonts w:cstheme="minorHAnsi"/>
          <w:szCs w:val="24"/>
        </w:rPr>
      </w:pPr>
      <w:r w:rsidRPr="008C6C91">
        <w:rPr>
          <w:rFonts w:cstheme="minorHAnsi"/>
          <w:szCs w:val="24"/>
        </w:rPr>
        <w:t>In geval van twijfel of de verkregen informatie waarheidsgetrouw is, moet de waakzaamheidsplicht herzien worden en moeten de waakzaamheidsmaatregelen aangepast</w:t>
      </w:r>
      <w:r>
        <w:rPr>
          <w:rFonts w:cstheme="minorHAnsi"/>
          <w:szCs w:val="24"/>
        </w:rPr>
        <w:t xml:space="preserve"> </w:t>
      </w:r>
      <w:r w:rsidRPr="008C6C91">
        <w:rPr>
          <w:rFonts w:cstheme="minorHAnsi"/>
          <w:szCs w:val="24"/>
        </w:rPr>
        <w:t xml:space="preserve">worden. </w:t>
      </w:r>
    </w:p>
    <w:p w14:paraId="3E62D780" w14:textId="77777777" w:rsidR="00A169C8" w:rsidRPr="008C6C91" w:rsidRDefault="00A169C8" w:rsidP="00F67CD3">
      <w:pPr>
        <w:spacing w:before="120" w:after="120" w:line="240" w:lineRule="auto"/>
        <w:rPr>
          <w:rFonts w:cstheme="minorHAnsi"/>
          <w:szCs w:val="24"/>
        </w:rPr>
      </w:pPr>
    </w:p>
    <w:p w14:paraId="4B4F3E67" w14:textId="46C1BA2F" w:rsidR="00521B19" w:rsidRPr="004447FC" w:rsidRDefault="00521B19" w:rsidP="00F67CD3">
      <w:pPr>
        <w:pStyle w:val="Titre1"/>
      </w:pPr>
      <w:bookmarkStart w:id="207" w:name="_Toc17380203"/>
      <w:bookmarkStart w:id="208" w:name="_Toc160440589"/>
      <w:bookmarkStart w:id="209" w:name="_Toc160440729"/>
      <w:bookmarkStart w:id="210" w:name="_Toc171513933"/>
      <w:bookmarkStart w:id="211" w:name="_Toc178672992"/>
      <w:bookmarkStart w:id="212" w:name="_Toc13830357"/>
      <w:r w:rsidRPr="004447FC">
        <w:t>In het geval van een hoog risico</w:t>
      </w:r>
      <w:bookmarkEnd w:id="207"/>
      <w:bookmarkEnd w:id="208"/>
      <w:bookmarkEnd w:id="209"/>
      <w:bookmarkEnd w:id="210"/>
      <w:bookmarkEnd w:id="211"/>
      <w:r w:rsidRPr="004447FC">
        <w:t xml:space="preserve"> </w:t>
      </w:r>
      <w:bookmarkEnd w:id="212"/>
    </w:p>
    <w:p w14:paraId="3A19DFF7" w14:textId="47749F9B" w:rsidR="00521B19" w:rsidRPr="008C6C91" w:rsidRDefault="00521B19" w:rsidP="00521B19">
      <w:pPr>
        <w:spacing w:before="240" w:line="240" w:lineRule="auto"/>
        <w:rPr>
          <w:rFonts w:cstheme="minorHAnsi"/>
          <w:b/>
        </w:rPr>
      </w:pPr>
      <w:r w:rsidRPr="008C6C91">
        <w:rPr>
          <w:rFonts w:cstheme="minorHAnsi"/>
          <w:szCs w:val="24"/>
        </w:rPr>
        <w:t xml:space="preserve">In situaties met een </w:t>
      </w:r>
      <w:r w:rsidR="004D7A88">
        <w:rPr>
          <w:rFonts w:cstheme="minorHAnsi"/>
          <w:b/>
          <w:szCs w:val="24"/>
        </w:rPr>
        <w:t>hoog</w:t>
      </w:r>
      <w:r w:rsidR="004D7A88" w:rsidRPr="008C6C91">
        <w:rPr>
          <w:rFonts w:cstheme="minorHAnsi"/>
          <w:szCs w:val="24"/>
        </w:rPr>
        <w:t xml:space="preserve"> </w:t>
      </w:r>
      <w:r w:rsidRPr="008C6C91">
        <w:rPr>
          <w:rFonts w:cstheme="minorHAnsi"/>
          <w:szCs w:val="24"/>
        </w:rPr>
        <w:t xml:space="preserve">risico past ons kantoor maatregelen van verhoogde waakzaamheid toe, zoals gedefinieerd in hoofdstuk </w:t>
      </w:r>
      <w:r>
        <w:rPr>
          <w:rFonts w:cstheme="minorHAnsi"/>
          <w:szCs w:val="24"/>
        </w:rPr>
        <w:t>13</w:t>
      </w:r>
      <w:r w:rsidRPr="008C6C91">
        <w:rPr>
          <w:rFonts w:cstheme="minorHAnsi"/>
          <w:szCs w:val="24"/>
        </w:rPr>
        <w:t>.</w:t>
      </w:r>
      <w:r w:rsidRPr="008C6C91">
        <w:rPr>
          <w:rFonts w:cstheme="minorHAnsi"/>
          <w:b/>
        </w:rPr>
        <w:t xml:space="preserve"> </w:t>
      </w:r>
    </w:p>
    <w:tbl>
      <w:tblPr>
        <w:tblW w:w="92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521B19" w:rsidRPr="008C6C91" w14:paraId="1C40C7A3" w14:textId="77777777" w:rsidTr="00F67CD3">
        <w:trPr>
          <w:trHeight w:val="2870"/>
        </w:trPr>
        <w:tc>
          <w:tcPr>
            <w:tcW w:w="9240" w:type="dxa"/>
            <w:shd w:val="clear" w:color="auto" w:fill="C5E7E9"/>
          </w:tcPr>
          <w:p w14:paraId="0DB1EBD0" w14:textId="77777777" w:rsidR="00521B19" w:rsidRPr="008C6C91" w:rsidRDefault="00521B19" w:rsidP="002F05E4">
            <w:pPr>
              <w:spacing w:line="240" w:lineRule="auto"/>
              <w:ind w:left="60"/>
              <w:rPr>
                <w:b/>
              </w:rPr>
            </w:pPr>
            <w:r w:rsidRPr="008C6C91">
              <w:rPr>
                <w:b/>
              </w:rPr>
              <w:lastRenderedPageBreak/>
              <w:t xml:space="preserve">VOORBEELD: </w:t>
            </w:r>
            <w:r w:rsidRPr="008C6C91">
              <w:t>[</w:t>
            </w:r>
            <w:r w:rsidRPr="008C6C91">
              <w:rPr>
                <w:highlight w:val="yellow"/>
              </w:rPr>
              <w:t>aan te passen door het kantoor</w:t>
            </w:r>
            <w:r w:rsidRPr="008C6C91">
              <w:t xml:space="preserve"> ]</w:t>
            </w:r>
          </w:p>
          <w:p w14:paraId="7DB03F4F" w14:textId="77777777" w:rsidR="00521B19" w:rsidRPr="008C6C91" w:rsidRDefault="00521B19" w:rsidP="002F05E4">
            <w:pPr>
              <w:spacing w:line="240" w:lineRule="auto"/>
              <w:ind w:left="150"/>
            </w:pPr>
            <w:r w:rsidRPr="008C6C91">
              <w:t xml:space="preserve">Deze maatregelen worden, onder andere, in de volgende gevallen toegepast: </w:t>
            </w:r>
          </w:p>
          <w:p w14:paraId="6D79B51B" w14:textId="77777777" w:rsidR="00521B19" w:rsidRPr="008C6C91" w:rsidRDefault="00521B19">
            <w:pPr>
              <w:pStyle w:val="Paragraphedeliste"/>
              <w:numPr>
                <w:ilvl w:val="0"/>
                <w:numId w:val="11"/>
              </w:numPr>
              <w:spacing w:before="120" w:after="120" w:line="240" w:lineRule="auto"/>
              <w:contextualSpacing w:val="0"/>
              <w:rPr>
                <w:rFonts w:cstheme="minorHAnsi"/>
                <w:szCs w:val="24"/>
              </w:rPr>
            </w:pPr>
            <w:r w:rsidRPr="008C6C91">
              <w:rPr>
                <w:rFonts w:cstheme="minorHAnsi"/>
                <w:szCs w:val="24"/>
              </w:rPr>
              <w:t xml:space="preserve">Indien de cliënt fysiek niet aanwezig is tijdens de beoordeling </w:t>
            </w:r>
            <w:r w:rsidRPr="008C6C91">
              <w:t>(</w:t>
            </w:r>
            <w:r w:rsidRPr="008C6C91">
              <w:rPr>
                <w:i/>
              </w:rPr>
              <w:t>face to face</w:t>
            </w:r>
            <w:r w:rsidRPr="008C6C91">
              <w:t>);</w:t>
            </w:r>
          </w:p>
          <w:p w14:paraId="7125ACF0" w14:textId="13A378A1" w:rsidR="00521B19" w:rsidRPr="008C6C91" w:rsidRDefault="00521B19">
            <w:pPr>
              <w:pStyle w:val="Paragraphedeliste"/>
              <w:numPr>
                <w:ilvl w:val="0"/>
                <w:numId w:val="11"/>
              </w:numPr>
              <w:spacing w:before="120" w:after="120" w:line="240" w:lineRule="auto"/>
              <w:contextualSpacing w:val="0"/>
              <w:rPr>
                <w:rFonts w:cstheme="minorHAnsi"/>
                <w:szCs w:val="24"/>
              </w:rPr>
            </w:pPr>
            <w:r w:rsidRPr="008C6C91">
              <w:rPr>
                <w:rFonts w:cstheme="minorHAnsi"/>
                <w:szCs w:val="24"/>
              </w:rPr>
              <w:t>indien de cliënt of één van de UBO</w:t>
            </w:r>
            <w:r w:rsidR="005123AD">
              <w:rPr>
                <w:rFonts w:cstheme="minorHAnsi"/>
                <w:szCs w:val="24"/>
              </w:rPr>
              <w:t>’s</w:t>
            </w:r>
            <w:r w:rsidRPr="008C6C91">
              <w:rPr>
                <w:rFonts w:cstheme="minorHAnsi"/>
                <w:szCs w:val="24"/>
              </w:rPr>
              <w:t xml:space="preserve"> een PPP (Politiek Prominent Persoon) is; </w:t>
            </w:r>
          </w:p>
          <w:p w14:paraId="4D687530" w14:textId="77777777" w:rsidR="00521B19" w:rsidRPr="008C6C91" w:rsidRDefault="00521B19">
            <w:pPr>
              <w:pStyle w:val="Paragraphedeliste"/>
              <w:numPr>
                <w:ilvl w:val="0"/>
                <w:numId w:val="11"/>
              </w:numPr>
              <w:spacing w:before="120" w:after="120" w:line="240" w:lineRule="auto"/>
              <w:contextualSpacing w:val="0"/>
              <w:rPr>
                <w:rFonts w:cstheme="minorHAnsi"/>
                <w:szCs w:val="24"/>
              </w:rPr>
            </w:pPr>
            <w:r w:rsidRPr="008C6C91">
              <w:rPr>
                <w:rFonts w:cstheme="minorHAnsi"/>
                <w:szCs w:val="24"/>
              </w:rPr>
              <w:t xml:space="preserve">indien een onderneming zaken doet met een natuurlijke persoon of een juridische entiteit welke zich bevindt in een derde land met een hoog risico; en </w:t>
            </w:r>
          </w:p>
          <w:p w14:paraId="3B6491F9" w14:textId="77777777" w:rsidR="00521B19" w:rsidRPr="008C6C91" w:rsidRDefault="00521B19">
            <w:pPr>
              <w:pStyle w:val="Paragraphedeliste"/>
              <w:numPr>
                <w:ilvl w:val="0"/>
                <w:numId w:val="11"/>
              </w:numPr>
              <w:spacing w:before="120" w:after="120" w:line="240" w:lineRule="auto"/>
              <w:contextualSpacing w:val="0"/>
            </w:pPr>
            <w:r w:rsidRPr="008C6C91">
              <w:rPr>
                <w:rFonts w:cstheme="minorHAnsi"/>
                <w:szCs w:val="24"/>
              </w:rPr>
              <w:t>bij alle complexe en ongebruikelijk grote transacties, of ongebruikelijke transactiepatronen, die geen duidelijk economisch of rechtmatig doel hebben.</w:t>
            </w:r>
          </w:p>
        </w:tc>
      </w:tr>
    </w:tbl>
    <w:p w14:paraId="79E84065" w14:textId="0A199C4E" w:rsidR="00521B19" w:rsidRDefault="008F361C" w:rsidP="00F67CD3">
      <w:pPr>
        <w:spacing w:before="120" w:after="120" w:line="240" w:lineRule="auto"/>
        <w:rPr>
          <w:rFonts w:cstheme="minorHAnsi"/>
        </w:rPr>
      </w:pPr>
      <w:r w:rsidRPr="008F361C">
        <w:rPr>
          <w:rFonts w:cstheme="minorHAnsi"/>
        </w:rPr>
        <w:t xml:space="preserve">Daarnaast is er behoefte aan </w:t>
      </w:r>
      <w:r w:rsidR="00521B19" w:rsidRPr="008C6C91">
        <w:rPr>
          <w:rFonts w:cstheme="minorHAnsi"/>
        </w:rPr>
        <w:t xml:space="preserve">doorlopende waakzaamheid. </w:t>
      </w:r>
    </w:p>
    <w:p w14:paraId="7B44346A" w14:textId="77777777" w:rsidR="00A169C8" w:rsidRPr="008C6C91" w:rsidRDefault="00A169C8" w:rsidP="00F67CD3">
      <w:pPr>
        <w:spacing w:before="120" w:after="120" w:line="240" w:lineRule="auto"/>
        <w:rPr>
          <w:rFonts w:cstheme="minorHAnsi"/>
        </w:rPr>
      </w:pPr>
    </w:p>
    <w:p w14:paraId="5DFB55B4" w14:textId="77777777" w:rsidR="00521B19" w:rsidRPr="008C6C91" w:rsidRDefault="00521B19" w:rsidP="00F67CD3">
      <w:pPr>
        <w:pStyle w:val="Titre2"/>
      </w:pPr>
      <w:bookmarkStart w:id="213" w:name="_Toc17380204"/>
      <w:bookmarkStart w:id="214" w:name="_Toc160440590"/>
      <w:bookmarkStart w:id="215" w:name="_Toc171513934"/>
      <w:bookmarkStart w:id="216" w:name="_Toc178672993"/>
      <w:bookmarkStart w:id="217" w:name="_Toc13830358"/>
      <w:r w:rsidRPr="008C6C91">
        <w:t>Verbod om een zakelijke relatie aan te gaan</w:t>
      </w:r>
      <w:bookmarkEnd w:id="213"/>
      <w:bookmarkEnd w:id="214"/>
      <w:bookmarkEnd w:id="215"/>
      <w:bookmarkEnd w:id="216"/>
      <w:r w:rsidRPr="008C6C91">
        <w:t xml:space="preserve"> </w:t>
      </w:r>
      <w:bookmarkEnd w:id="217"/>
    </w:p>
    <w:p w14:paraId="0E13D3B4" w14:textId="535D9FC6" w:rsidR="00521B19" w:rsidRPr="008C6C91" w:rsidRDefault="00521B19" w:rsidP="00F67CD3">
      <w:pPr>
        <w:spacing w:before="120" w:after="120" w:line="240" w:lineRule="auto"/>
      </w:pPr>
      <w:r w:rsidRPr="008C6C91">
        <w:t xml:space="preserve">Wij gaan geen zakelijke relatie aan </w:t>
      </w:r>
      <w:r w:rsidR="005123AD" w:rsidRPr="008C6C91">
        <w:t>als</w:t>
      </w:r>
      <w:r w:rsidRPr="008C6C91">
        <w:t xml:space="preserve"> we niet kunnen voldoen aan de voorschriften inzake de risicobeoordeling van de “cliënt” of indien wij er niet van overtuigd zijn dat het risico dat ons kantoor voor WG/FT-doeleinden wordt gebruikt, doeltreffend kan gecontroleerd worden. </w:t>
      </w:r>
    </w:p>
    <w:p w14:paraId="29AD56CA" w14:textId="77777777" w:rsidR="00521B19" w:rsidRPr="008C6C91" w:rsidRDefault="00521B19" w:rsidP="00F67CD3">
      <w:pPr>
        <w:spacing w:before="120" w:after="120" w:line="240" w:lineRule="auto"/>
      </w:pPr>
      <w:r w:rsidRPr="008C6C91">
        <w:t xml:space="preserve">Indien de zakelijke relatie al bestaat, kan ons kantoor deze beëindigen of elke prestatie van diensten opschorten totdat de relatie kan worden beëindigd binnen de door de wetgeving toegestane grenzen. </w:t>
      </w:r>
    </w:p>
    <w:p w14:paraId="79E75846" w14:textId="49C7623E" w:rsidR="00521B19" w:rsidRDefault="00521B19" w:rsidP="00F67CD3">
      <w:pPr>
        <w:spacing w:before="120" w:after="120" w:line="240" w:lineRule="auto"/>
      </w:pPr>
      <w:r w:rsidRPr="008C6C91">
        <w:t xml:space="preserve">De AMLCO zal een verslag opmaken over de onmogelijkheid om over te gaan tot de risicobeoordeling van de cliënt overeenkomstig hoofdstuk </w:t>
      </w:r>
      <w:r w:rsidR="008F361C">
        <w:t>15</w:t>
      </w:r>
      <w:r w:rsidRPr="008C6C91">
        <w:t xml:space="preserve"> van deze handleiding (Cf. bijlage A</w:t>
      </w:r>
      <w:r w:rsidR="008F361C">
        <w:t xml:space="preserve">8 </w:t>
      </w:r>
      <w:r w:rsidRPr="008C6C91">
        <w:t>“intern verslag AMLCO – onmogelijkheid risicobeoordeling”).</w:t>
      </w:r>
      <w:r w:rsidR="005123AD">
        <w:t xml:space="preserve"> </w:t>
      </w:r>
      <w:r w:rsidRPr="008C6C91">
        <w:t xml:space="preserve">Bovendien zal er door de AMLCO </w:t>
      </w:r>
      <w:r w:rsidR="005123AD" w:rsidRPr="008C6C91">
        <w:t xml:space="preserve">een melding gemaakt worden </w:t>
      </w:r>
      <w:r w:rsidRPr="008C6C91">
        <w:t>aan de CFI ingeval van vermoeden van WG/FT</w:t>
      </w:r>
      <w:bookmarkStart w:id="218" w:name="_Toc13830359"/>
      <w:r>
        <w:t>.</w:t>
      </w:r>
    </w:p>
    <w:p w14:paraId="0E23FC8B" w14:textId="77777777" w:rsidR="00A169C8" w:rsidRPr="008C6C91" w:rsidRDefault="00A169C8" w:rsidP="00F67CD3">
      <w:pPr>
        <w:spacing w:before="120" w:after="120" w:line="240" w:lineRule="auto"/>
      </w:pPr>
    </w:p>
    <w:p w14:paraId="3B326DEA" w14:textId="77777777" w:rsidR="00521B19" w:rsidRPr="00AE366C" w:rsidRDefault="00521B19" w:rsidP="0051555A">
      <w:pPr>
        <w:pStyle w:val="Titre2"/>
      </w:pPr>
      <w:bookmarkStart w:id="219" w:name="_Toc17380205"/>
      <w:bookmarkStart w:id="220" w:name="_Toc160440591"/>
      <w:bookmarkStart w:id="221" w:name="_Toc171513935"/>
      <w:bookmarkStart w:id="222" w:name="_Toc178672994"/>
      <w:r w:rsidRPr="00AE366C">
        <w:t>Voorbeelden van risicoverhogende factoren m.b.t. WG/FT</w:t>
      </w:r>
      <w:bookmarkEnd w:id="219"/>
      <w:bookmarkEnd w:id="220"/>
      <w:bookmarkEnd w:id="221"/>
      <w:bookmarkEnd w:id="222"/>
      <w:r w:rsidRPr="00AE366C">
        <w:t xml:space="preserve"> </w:t>
      </w:r>
      <w:bookmarkEnd w:id="218"/>
    </w:p>
    <w:p w14:paraId="4A060C0F" w14:textId="7796C875" w:rsidR="00E873DE" w:rsidRDefault="00521B19" w:rsidP="004447FC">
      <w:pPr>
        <w:pStyle w:val="Corpsdetexte"/>
        <w:rPr>
          <w:rFonts w:ascii="Calibri" w:hAnsi="Calibri" w:cs="Calibri"/>
        </w:rPr>
      </w:pPr>
      <w:r w:rsidRPr="008C6C91">
        <w:rPr>
          <w:rFonts w:ascii="Calibri" w:hAnsi="Calibri" w:cs="Calibri"/>
        </w:rPr>
        <w:t>De factoren die het niveau van het risico WG/FT kunnen verhogen worden opgenomen in bijlage A1</w:t>
      </w:r>
      <w:r w:rsidR="00826E06">
        <w:rPr>
          <w:rFonts w:ascii="Calibri" w:hAnsi="Calibri" w:cs="Calibri"/>
        </w:rPr>
        <w:t>1</w:t>
      </w:r>
      <w:r w:rsidRPr="008C6C91">
        <w:rPr>
          <w:rFonts w:ascii="Calibri" w:hAnsi="Calibri" w:cs="Calibri"/>
        </w:rPr>
        <w:t xml:space="preserve"> bij deze handleiding.</w:t>
      </w:r>
    </w:p>
    <w:p w14:paraId="1181F991" w14:textId="77777777" w:rsidR="00E873DE" w:rsidRPr="008C6C91" w:rsidRDefault="00E873DE" w:rsidP="004447FC">
      <w:pPr>
        <w:pStyle w:val="Corpsdetexte"/>
        <w:rPr>
          <w:rFonts w:ascii="Calibri" w:hAnsi="Calibri" w:cs="Calibri"/>
        </w:rPr>
      </w:pPr>
    </w:p>
    <w:p w14:paraId="20D4E855" w14:textId="77777777" w:rsidR="00521B19" w:rsidRDefault="00521B19" w:rsidP="00F67CD3">
      <w:pPr>
        <w:pStyle w:val="Titre2"/>
      </w:pPr>
      <w:bookmarkStart w:id="223" w:name="_Toc17380206"/>
      <w:bookmarkStart w:id="224" w:name="_Toc160440592"/>
      <w:bookmarkStart w:id="225" w:name="_Toc171513936"/>
      <w:bookmarkStart w:id="226" w:name="_Toc178672995"/>
      <w:bookmarkStart w:id="227" w:name="_Toc13830360"/>
      <w:r w:rsidRPr="008C6C91">
        <w:t>Sectoren die mogelijk een hoger risico op WG/FT inhouden</w:t>
      </w:r>
      <w:bookmarkEnd w:id="223"/>
      <w:bookmarkEnd w:id="224"/>
      <w:bookmarkEnd w:id="225"/>
      <w:bookmarkEnd w:id="226"/>
      <w:r w:rsidRPr="008C6C91">
        <w:t xml:space="preserve"> </w:t>
      </w:r>
      <w:bookmarkEnd w:id="227"/>
    </w:p>
    <w:p w14:paraId="22E1D2E2" w14:textId="158C5E15" w:rsidR="00521B19" w:rsidRDefault="00521B19" w:rsidP="00F67CD3">
      <w:pPr>
        <w:spacing w:before="120" w:after="120" w:line="240" w:lineRule="auto"/>
      </w:pPr>
      <w:r w:rsidRPr="008C6C91">
        <w:t>Ons kantoor aanvaardt geen cliënten in volgende sectoren die een hoger risico op WG/FT inhouden.</w:t>
      </w:r>
      <w:r w:rsidR="00871621" w:rsidRPr="00871621">
        <w:t xml:space="preserve"> In deze context wordt verwezen naar de AML-typologieën</w:t>
      </w:r>
      <w:r w:rsidR="00871621">
        <w:rPr>
          <w:rStyle w:val="Appelnotedebasdep"/>
        </w:rPr>
        <w:footnoteReference w:id="6"/>
      </w:r>
      <w:r w:rsidR="00871621" w:rsidRPr="00871621">
        <w:t>.</w:t>
      </w:r>
    </w:p>
    <w:p w14:paraId="09B102E6" w14:textId="77777777" w:rsidR="00E873DE" w:rsidRPr="008C6C91" w:rsidRDefault="00E873DE" w:rsidP="00F67CD3">
      <w:pPr>
        <w:spacing w:before="120" w:after="120" w:line="240" w:lineRule="auto"/>
      </w:pPr>
    </w:p>
    <w:tbl>
      <w:tblPr>
        <w:tblW w:w="3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521B19" w:rsidRPr="008C6C91" w14:paraId="57123E9D" w14:textId="77777777" w:rsidTr="00F67CD3">
        <w:trPr>
          <w:trHeight w:val="79"/>
          <w:jc w:val="center"/>
        </w:trPr>
        <w:tc>
          <w:tcPr>
            <w:tcW w:w="5000" w:type="pct"/>
            <w:shd w:val="clear" w:color="auto" w:fill="C5E7E9"/>
          </w:tcPr>
          <w:p w14:paraId="2324D529"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Handelaars in goud en edele metalen </w:t>
            </w:r>
          </w:p>
        </w:tc>
      </w:tr>
      <w:tr w:rsidR="00521B19" w:rsidRPr="008C6C91" w14:paraId="1EA82209" w14:textId="77777777" w:rsidTr="00F67CD3">
        <w:trPr>
          <w:trHeight w:val="79"/>
          <w:jc w:val="center"/>
        </w:trPr>
        <w:tc>
          <w:tcPr>
            <w:tcW w:w="5000" w:type="pct"/>
            <w:shd w:val="clear" w:color="auto" w:fill="C5E7E9"/>
          </w:tcPr>
          <w:p w14:paraId="6A8580B9"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Juweliers en horlogemakers </w:t>
            </w:r>
          </w:p>
        </w:tc>
      </w:tr>
      <w:tr w:rsidR="00521B19" w:rsidRPr="008C6C91" w14:paraId="16D2176E" w14:textId="77777777" w:rsidTr="00F67CD3">
        <w:trPr>
          <w:trHeight w:val="79"/>
          <w:jc w:val="center"/>
        </w:trPr>
        <w:tc>
          <w:tcPr>
            <w:tcW w:w="5000" w:type="pct"/>
            <w:shd w:val="clear" w:color="auto" w:fill="C5E7E9"/>
          </w:tcPr>
          <w:p w14:paraId="332E6B2B"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Bedrijfsadviseurs en dienstverleners van beleggingsdiensten </w:t>
            </w:r>
          </w:p>
        </w:tc>
      </w:tr>
      <w:tr w:rsidR="00521B19" w:rsidRPr="008C6C91" w14:paraId="5728C375" w14:textId="77777777" w:rsidTr="00F67CD3">
        <w:trPr>
          <w:trHeight w:val="79"/>
          <w:jc w:val="center"/>
        </w:trPr>
        <w:tc>
          <w:tcPr>
            <w:tcW w:w="5000" w:type="pct"/>
            <w:shd w:val="clear" w:color="auto" w:fill="C5E7E9"/>
          </w:tcPr>
          <w:p w14:paraId="3AFEAC67"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Handelaars in tweedehandsvoertuigen </w:t>
            </w:r>
          </w:p>
        </w:tc>
      </w:tr>
      <w:tr w:rsidR="00521B19" w:rsidRPr="008C6C91" w14:paraId="7E1D3A51" w14:textId="77777777" w:rsidTr="00F67CD3">
        <w:trPr>
          <w:trHeight w:val="79"/>
          <w:jc w:val="center"/>
        </w:trPr>
        <w:tc>
          <w:tcPr>
            <w:tcW w:w="5000" w:type="pct"/>
            <w:shd w:val="clear" w:color="auto" w:fill="C5E7E9"/>
          </w:tcPr>
          <w:p w14:paraId="51DF49C0" w14:textId="77777777" w:rsidR="00521B19" w:rsidRPr="0051555A" w:rsidRDefault="00521B19" w:rsidP="002F05E4">
            <w:pPr>
              <w:spacing w:line="240" w:lineRule="auto"/>
              <w:rPr>
                <w:rFonts w:ascii="Times New Roman" w:hAnsi="Times New Roman" w:cs="Times New Roman"/>
                <w:sz w:val="20"/>
                <w:szCs w:val="20"/>
              </w:rPr>
            </w:pPr>
            <w:r w:rsidRPr="0051555A">
              <w:rPr>
                <w:rFonts w:ascii="Times New Roman" w:hAnsi="Times New Roman" w:cs="Times New Roman"/>
                <w:sz w:val="20"/>
                <w:szCs w:val="20"/>
              </w:rPr>
              <w:t xml:space="preserve">Diamantairs </w:t>
            </w:r>
          </w:p>
        </w:tc>
      </w:tr>
      <w:tr w:rsidR="00521B19" w:rsidRPr="008C6C91" w14:paraId="0A26B6BA" w14:textId="77777777" w:rsidTr="00F67CD3">
        <w:trPr>
          <w:trHeight w:val="79"/>
          <w:jc w:val="center"/>
        </w:trPr>
        <w:tc>
          <w:tcPr>
            <w:tcW w:w="5000" w:type="pct"/>
            <w:shd w:val="clear" w:color="auto" w:fill="C5E7E9"/>
          </w:tcPr>
          <w:p w14:paraId="42532106"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Geldkoeriers (fysiek, grensoverschrijdend transport van contanten) </w:t>
            </w:r>
          </w:p>
        </w:tc>
      </w:tr>
      <w:tr w:rsidR="00521B19" w:rsidRPr="008C6C91" w14:paraId="586BE7FC" w14:textId="3694161B" w:rsidTr="00F67CD3">
        <w:trPr>
          <w:trHeight w:val="79"/>
          <w:jc w:val="center"/>
        </w:trPr>
        <w:tc>
          <w:tcPr>
            <w:tcW w:w="5000" w:type="pct"/>
            <w:shd w:val="clear" w:color="auto" w:fill="C5E7E9"/>
          </w:tcPr>
          <w:p w14:paraId="0A3CC55B" w14:textId="10BCFB21" w:rsidR="00521B19" w:rsidRPr="00F67CD3" w:rsidRDefault="00087454" w:rsidP="002F05E4">
            <w:pPr>
              <w:spacing w:line="240" w:lineRule="auto"/>
              <w:rPr>
                <w:rFonts w:ascii="Times New Roman" w:hAnsi="Times New Roman" w:cs="Times New Roman"/>
                <w:sz w:val="20"/>
                <w:szCs w:val="20"/>
              </w:rPr>
            </w:pPr>
            <w:r>
              <w:rPr>
                <w:rFonts w:ascii="Times New Roman" w:hAnsi="Times New Roman" w:cs="Times New Roman"/>
                <w:sz w:val="20"/>
                <w:szCs w:val="20"/>
              </w:rPr>
              <w:t>Vastgoedm</w:t>
            </w:r>
            <w:r w:rsidR="00521B19" w:rsidRPr="0051555A">
              <w:rPr>
                <w:rFonts w:ascii="Times New Roman" w:hAnsi="Times New Roman" w:cs="Times New Roman"/>
                <w:sz w:val="20"/>
                <w:szCs w:val="20"/>
              </w:rPr>
              <w:t>akelaars</w:t>
            </w:r>
            <w:r>
              <w:t xml:space="preserve"> </w:t>
            </w:r>
            <w:r w:rsidRPr="00087454">
              <w:rPr>
                <w:rFonts w:ascii="Times New Roman" w:hAnsi="Times New Roman" w:cs="Times New Roman"/>
                <w:sz w:val="20"/>
                <w:szCs w:val="20"/>
              </w:rPr>
              <w:t>(aankoop/verkoop van goederen)</w:t>
            </w:r>
          </w:p>
        </w:tc>
      </w:tr>
      <w:tr w:rsidR="00521B19" w:rsidRPr="008C6C91" w14:paraId="6E5AF7C8" w14:textId="77777777" w:rsidTr="00F67CD3">
        <w:trPr>
          <w:trHeight w:val="79"/>
          <w:jc w:val="center"/>
        </w:trPr>
        <w:tc>
          <w:tcPr>
            <w:tcW w:w="5000" w:type="pct"/>
            <w:shd w:val="clear" w:color="auto" w:fill="C5E7E9"/>
          </w:tcPr>
          <w:p w14:paraId="3EAF83AA" w14:textId="77777777" w:rsidR="00521B19" w:rsidRPr="00F67CD3"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lastRenderedPageBreak/>
              <w:t>Handelaars in alcohol en tabak</w:t>
            </w:r>
          </w:p>
        </w:tc>
      </w:tr>
      <w:tr w:rsidR="00521B19" w:rsidRPr="008C6C91" w14:paraId="6FF980E8" w14:textId="77777777" w:rsidTr="00F67CD3">
        <w:trPr>
          <w:trHeight w:val="79"/>
          <w:jc w:val="center"/>
        </w:trPr>
        <w:tc>
          <w:tcPr>
            <w:tcW w:w="5000" w:type="pct"/>
            <w:shd w:val="clear" w:color="auto" w:fill="C5E7E9"/>
          </w:tcPr>
          <w:p w14:paraId="32E0AA7E" w14:textId="77777777" w:rsidR="00521B19" w:rsidRPr="00F67CD3" w:rsidDel="00D8683F"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Dienstverleners HORECA</w:t>
            </w:r>
          </w:p>
        </w:tc>
      </w:tr>
      <w:tr w:rsidR="00521B19" w:rsidRPr="008C6C91" w14:paraId="2FB2497C" w14:textId="77777777" w:rsidTr="00F67CD3">
        <w:trPr>
          <w:trHeight w:val="79"/>
          <w:jc w:val="center"/>
        </w:trPr>
        <w:tc>
          <w:tcPr>
            <w:tcW w:w="5000" w:type="pct"/>
            <w:shd w:val="clear" w:color="auto" w:fill="C5E7E9"/>
          </w:tcPr>
          <w:p w14:paraId="51D33C04" w14:textId="77777777" w:rsidR="00521B19" w:rsidRPr="00F67CD3" w:rsidDel="00D8683F"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Handelaars in telefoonkaarten</w:t>
            </w:r>
            <w:r w:rsidRPr="00F67CD3">
              <w:rPr>
                <w:rFonts w:ascii="Times New Roman" w:hAnsi="Times New Roman" w:cs="Times New Roman"/>
                <w:i/>
                <w:sz w:val="20"/>
                <w:szCs w:val="20"/>
              </w:rPr>
              <w:t xml:space="preserve"> </w:t>
            </w:r>
            <w:r w:rsidRPr="00F67CD3">
              <w:rPr>
                <w:rFonts w:ascii="Times New Roman" w:hAnsi="Times New Roman" w:cs="Times New Roman"/>
                <w:sz w:val="20"/>
                <w:szCs w:val="20"/>
              </w:rPr>
              <w:t xml:space="preserve">/ </w:t>
            </w:r>
            <w:r w:rsidRPr="00F67CD3">
              <w:rPr>
                <w:rFonts w:ascii="Times New Roman" w:hAnsi="Times New Roman" w:cs="Times New Roman"/>
                <w:i/>
                <w:sz w:val="20"/>
                <w:szCs w:val="20"/>
              </w:rPr>
              <w:t>night shops</w:t>
            </w:r>
            <w:r w:rsidRPr="00F67CD3">
              <w:rPr>
                <w:rFonts w:ascii="Times New Roman" w:hAnsi="Times New Roman" w:cs="Times New Roman"/>
                <w:sz w:val="20"/>
                <w:szCs w:val="20"/>
              </w:rPr>
              <w:t xml:space="preserve"> </w:t>
            </w:r>
          </w:p>
        </w:tc>
      </w:tr>
      <w:tr w:rsidR="00521B19" w:rsidRPr="008C6C91" w14:paraId="26DFDEE5" w14:textId="77777777" w:rsidTr="00F67CD3">
        <w:trPr>
          <w:trHeight w:val="79"/>
          <w:jc w:val="center"/>
        </w:trPr>
        <w:tc>
          <w:tcPr>
            <w:tcW w:w="5000" w:type="pct"/>
            <w:shd w:val="clear" w:color="auto" w:fill="C5E7E9"/>
          </w:tcPr>
          <w:p w14:paraId="65B9E054" w14:textId="77777777" w:rsidR="00521B19" w:rsidRPr="00F67CD3" w:rsidDel="00D8683F" w:rsidRDefault="00521B19" w:rsidP="002F05E4">
            <w:pPr>
              <w:spacing w:line="240" w:lineRule="auto"/>
              <w:rPr>
                <w:rFonts w:ascii="Times New Roman" w:hAnsi="Times New Roman" w:cs="Times New Roman"/>
                <w:sz w:val="20"/>
                <w:szCs w:val="20"/>
              </w:rPr>
            </w:pPr>
            <w:r w:rsidRPr="00F67CD3">
              <w:rPr>
                <w:rFonts w:ascii="Times New Roman" w:hAnsi="Times New Roman" w:cs="Times New Roman"/>
                <w:sz w:val="20"/>
                <w:szCs w:val="20"/>
              </w:rPr>
              <w:t>Wisselkantoren / betalingsinstellingen/agenten van betalingsinstellingen</w:t>
            </w:r>
          </w:p>
        </w:tc>
      </w:tr>
      <w:tr w:rsidR="00521B19" w:rsidRPr="008C6C91" w14:paraId="64A3921C" w14:textId="77777777" w:rsidTr="00F67CD3">
        <w:trPr>
          <w:trHeight w:val="79"/>
          <w:jc w:val="center"/>
        </w:trPr>
        <w:tc>
          <w:tcPr>
            <w:tcW w:w="5000" w:type="pct"/>
            <w:shd w:val="clear" w:color="auto" w:fill="C5E7E9"/>
          </w:tcPr>
          <w:p w14:paraId="7576ABA3" w14:textId="3CFADEE1" w:rsidR="00521B19" w:rsidRPr="00F67CD3" w:rsidDel="00D8683F" w:rsidRDefault="00521B19" w:rsidP="002F05E4">
            <w:pPr>
              <w:tabs>
                <w:tab w:val="left" w:pos="6495"/>
              </w:tabs>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Cliënten met banden met </w:t>
            </w:r>
            <w:r w:rsidR="00036CA0" w:rsidRPr="00F67CD3">
              <w:rPr>
                <w:rFonts w:ascii="Times New Roman" w:hAnsi="Times New Roman" w:cs="Times New Roman"/>
                <w:sz w:val="20"/>
                <w:szCs w:val="20"/>
              </w:rPr>
              <w:t xml:space="preserve">een land of geografisch gebied </w:t>
            </w:r>
            <w:r w:rsidRPr="00F67CD3">
              <w:rPr>
                <w:rFonts w:ascii="Times New Roman" w:hAnsi="Times New Roman" w:cs="Times New Roman"/>
                <w:sz w:val="20"/>
                <w:szCs w:val="20"/>
              </w:rPr>
              <w:t>met een hoog risico</w:t>
            </w:r>
          </w:p>
        </w:tc>
      </w:tr>
      <w:tr w:rsidR="008F361C" w:rsidRPr="008C6C91" w14:paraId="0BA05F23" w14:textId="77777777" w:rsidTr="00F67CD3">
        <w:trPr>
          <w:trHeight w:val="79"/>
          <w:jc w:val="center"/>
        </w:trPr>
        <w:tc>
          <w:tcPr>
            <w:tcW w:w="5000" w:type="pct"/>
            <w:shd w:val="clear" w:color="auto" w:fill="C5E7E9"/>
          </w:tcPr>
          <w:p w14:paraId="1A495DCE" w14:textId="47C489FF" w:rsidR="008F361C" w:rsidRPr="00F67CD3" w:rsidRDefault="008F361C" w:rsidP="002F05E4">
            <w:pPr>
              <w:tabs>
                <w:tab w:val="left" w:pos="6495"/>
              </w:tabs>
              <w:spacing w:line="240" w:lineRule="auto"/>
              <w:rPr>
                <w:rFonts w:ascii="Times New Roman" w:hAnsi="Times New Roman" w:cs="Times New Roman"/>
                <w:sz w:val="20"/>
                <w:szCs w:val="20"/>
              </w:rPr>
            </w:pPr>
            <w:r w:rsidRPr="00F67CD3">
              <w:rPr>
                <w:rFonts w:ascii="Times New Roman" w:hAnsi="Times New Roman" w:cs="Times New Roman"/>
                <w:sz w:val="20"/>
                <w:szCs w:val="20"/>
              </w:rPr>
              <w:t>Paardenhandel</w:t>
            </w:r>
          </w:p>
        </w:tc>
      </w:tr>
      <w:tr w:rsidR="008F361C" w:rsidRPr="008C6C91" w14:paraId="02C97E82" w14:textId="77777777" w:rsidTr="00F67CD3">
        <w:trPr>
          <w:trHeight w:val="79"/>
          <w:jc w:val="center"/>
        </w:trPr>
        <w:tc>
          <w:tcPr>
            <w:tcW w:w="5000" w:type="pct"/>
            <w:shd w:val="clear" w:color="auto" w:fill="C5E7E9"/>
          </w:tcPr>
          <w:p w14:paraId="02DD671D" w14:textId="5EF4B9F0" w:rsidR="008F361C" w:rsidRPr="00F67CD3" w:rsidRDefault="00C47C05" w:rsidP="002F05E4">
            <w:pPr>
              <w:tabs>
                <w:tab w:val="left" w:pos="6495"/>
              </w:tabs>
              <w:spacing w:line="240" w:lineRule="auto"/>
              <w:rPr>
                <w:rFonts w:ascii="Times New Roman" w:hAnsi="Times New Roman" w:cs="Times New Roman"/>
                <w:sz w:val="20"/>
                <w:szCs w:val="20"/>
              </w:rPr>
            </w:pPr>
            <w:r>
              <w:rPr>
                <w:rFonts w:ascii="Times New Roman" w:hAnsi="Times New Roman" w:cs="Times New Roman"/>
                <w:sz w:val="20"/>
                <w:szCs w:val="20"/>
              </w:rPr>
              <w:t>kans</w:t>
            </w:r>
            <w:r w:rsidR="00C00CFE">
              <w:rPr>
                <w:rFonts w:ascii="Times New Roman" w:hAnsi="Times New Roman" w:cs="Times New Roman"/>
                <w:sz w:val="20"/>
                <w:szCs w:val="20"/>
              </w:rPr>
              <w:t>spelen en weddenschappen</w:t>
            </w:r>
          </w:p>
        </w:tc>
      </w:tr>
      <w:tr w:rsidR="008F361C" w:rsidRPr="008C6C91" w14:paraId="51D1853F" w14:textId="77777777" w:rsidTr="00F67CD3">
        <w:trPr>
          <w:trHeight w:val="79"/>
          <w:jc w:val="center"/>
        </w:trPr>
        <w:tc>
          <w:tcPr>
            <w:tcW w:w="5000" w:type="pct"/>
            <w:shd w:val="clear" w:color="auto" w:fill="C5E7E9"/>
          </w:tcPr>
          <w:p w14:paraId="309EA94C" w14:textId="1F3CB8FD" w:rsidR="008F361C" w:rsidRPr="00F67CD3" w:rsidRDefault="006C7D59" w:rsidP="002F05E4">
            <w:pPr>
              <w:tabs>
                <w:tab w:val="left" w:pos="6495"/>
              </w:tabs>
              <w:spacing w:line="240" w:lineRule="auto"/>
              <w:rPr>
                <w:rFonts w:ascii="Times New Roman" w:hAnsi="Times New Roman" w:cs="Times New Roman"/>
                <w:sz w:val="20"/>
                <w:szCs w:val="20"/>
              </w:rPr>
            </w:pPr>
            <w:r w:rsidRPr="00F67CD3">
              <w:rPr>
                <w:rFonts w:ascii="Times New Roman" w:hAnsi="Times New Roman" w:cs="Times New Roman"/>
                <w:sz w:val="20"/>
                <w:szCs w:val="20"/>
              </w:rPr>
              <w:t>Voetbalsector</w:t>
            </w:r>
          </w:p>
        </w:tc>
      </w:tr>
      <w:tr w:rsidR="008F361C" w:rsidRPr="008C6C91" w14:paraId="7DF78A7E" w14:textId="77777777" w:rsidTr="00F67CD3">
        <w:trPr>
          <w:trHeight w:val="79"/>
          <w:jc w:val="center"/>
        </w:trPr>
        <w:tc>
          <w:tcPr>
            <w:tcW w:w="5000" w:type="pct"/>
            <w:shd w:val="clear" w:color="auto" w:fill="C5E7E9"/>
          </w:tcPr>
          <w:p w14:paraId="67749150" w14:textId="7F4538EC" w:rsidR="008F361C" w:rsidRPr="00F67CD3" w:rsidRDefault="00506F00" w:rsidP="002F05E4">
            <w:pPr>
              <w:tabs>
                <w:tab w:val="left" w:pos="6495"/>
              </w:tabs>
              <w:spacing w:line="240" w:lineRule="auto"/>
              <w:rPr>
                <w:rFonts w:ascii="Times New Roman" w:hAnsi="Times New Roman" w:cs="Times New Roman"/>
                <w:sz w:val="20"/>
                <w:szCs w:val="20"/>
              </w:rPr>
            </w:pPr>
            <w:r w:rsidRPr="00F67CD3">
              <w:rPr>
                <w:rFonts w:ascii="Times New Roman" w:hAnsi="Times New Roman" w:cs="Times New Roman"/>
                <w:sz w:val="20"/>
                <w:szCs w:val="20"/>
              </w:rPr>
              <w:t xml:space="preserve">Cliënt </w:t>
            </w:r>
            <w:r w:rsidR="006C7D59" w:rsidRPr="00F67CD3">
              <w:rPr>
                <w:rFonts w:ascii="Times New Roman" w:hAnsi="Times New Roman" w:cs="Times New Roman"/>
                <w:sz w:val="20"/>
                <w:szCs w:val="20"/>
              </w:rPr>
              <w:t>actief in de cryptocurrency sector</w:t>
            </w:r>
          </w:p>
        </w:tc>
      </w:tr>
    </w:tbl>
    <w:p w14:paraId="68BC058A" w14:textId="58B65F3E" w:rsidR="0063503A" w:rsidRDefault="0063503A">
      <w:pPr>
        <w:jc w:val="left"/>
        <w:rPr>
          <w:rFonts w:asciiTheme="majorHAnsi" w:eastAsia="Times New Roman" w:hAnsiTheme="majorHAnsi" w:cs="Times New Roman"/>
          <w:b/>
          <w:iCs/>
          <w:color w:val="FFFFFF" w:themeColor="background1"/>
          <w:sz w:val="28"/>
          <w:szCs w:val="28"/>
          <w:lang w:eastAsia="fr-FR"/>
        </w:rPr>
      </w:pPr>
      <w:bookmarkStart w:id="228" w:name="_Toc171513547"/>
      <w:bookmarkStart w:id="229" w:name="_Toc171513650"/>
      <w:bookmarkStart w:id="230" w:name="_Toc171513775"/>
      <w:bookmarkStart w:id="231" w:name="_Toc171513937"/>
      <w:bookmarkStart w:id="232" w:name="_Toc171514357"/>
      <w:bookmarkStart w:id="233" w:name="_Toc171514518"/>
      <w:bookmarkStart w:id="234" w:name="_Toc171513939"/>
      <w:bookmarkEnd w:id="190"/>
      <w:bookmarkEnd w:id="191"/>
      <w:bookmarkEnd w:id="192"/>
      <w:bookmarkEnd w:id="193"/>
      <w:bookmarkEnd w:id="228"/>
      <w:bookmarkEnd w:id="229"/>
      <w:bookmarkEnd w:id="230"/>
      <w:bookmarkEnd w:id="231"/>
      <w:bookmarkEnd w:id="232"/>
      <w:bookmarkEnd w:id="233"/>
    </w:p>
    <w:p w14:paraId="6770C4F5" w14:textId="77777777" w:rsidR="0063503A" w:rsidRDefault="0063503A">
      <w:pPr>
        <w:jc w:val="left"/>
        <w:rPr>
          <w:rFonts w:asciiTheme="majorHAnsi" w:eastAsia="Times New Roman" w:hAnsiTheme="majorHAnsi" w:cs="Times New Roman"/>
          <w:b/>
          <w:iCs/>
          <w:color w:val="FFFFFF" w:themeColor="background1"/>
          <w:sz w:val="28"/>
          <w:szCs w:val="28"/>
          <w:lang w:eastAsia="fr-FR"/>
        </w:rPr>
      </w:pPr>
      <w:r>
        <w:rPr>
          <w:rFonts w:asciiTheme="majorHAnsi" w:eastAsia="Times New Roman" w:hAnsiTheme="majorHAnsi" w:cs="Times New Roman"/>
          <w:b/>
          <w:iCs/>
          <w:color w:val="FFFFFF" w:themeColor="background1"/>
          <w:sz w:val="28"/>
          <w:szCs w:val="28"/>
          <w:lang w:eastAsia="fr-FR"/>
        </w:rPr>
        <w:br w:type="page"/>
      </w:r>
    </w:p>
    <w:p w14:paraId="4A24FE56" w14:textId="3380A162" w:rsidR="00D429B3" w:rsidRPr="009D2C78" w:rsidRDefault="006C7D59" w:rsidP="00DD02CB">
      <w:pPr>
        <w:pStyle w:val="Titre11"/>
        <w:numPr>
          <w:ilvl w:val="0"/>
          <w:numId w:val="44"/>
        </w:numPr>
        <w:pBdr>
          <w:top w:val="single" w:sz="4" w:space="1" w:color="8DD1D4"/>
          <w:left w:val="single" w:sz="4" w:space="4" w:color="8DD1D4"/>
          <w:bottom w:val="single" w:sz="4" w:space="1" w:color="8DD1D4"/>
          <w:right w:val="single" w:sz="4" w:space="4" w:color="8DD1D4"/>
        </w:pBdr>
        <w:shd w:val="clear" w:color="auto" w:fill="8DD1D4"/>
        <w:spacing w:before="120" w:after="120"/>
        <w:ind w:left="357" w:right="0" w:hanging="357"/>
      </w:pPr>
      <w:bookmarkStart w:id="235" w:name="_Toc178672996"/>
      <w:r>
        <w:lastRenderedPageBreak/>
        <w:t>IDENTIFICATIE VAN CLI</w:t>
      </w:r>
      <w:r w:rsidR="003B0E77">
        <w:t>Ë</w:t>
      </w:r>
      <w:r>
        <w:t>NTEN</w:t>
      </w:r>
      <w:bookmarkEnd w:id="234"/>
      <w:bookmarkEnd w:id="235"/>
    </w:p>
    <w:p w14:paraId="4D0C19AE" w14:textId="3539917C" w:rsidR="00440FD2" w:rsidRPr="00EB75AE" w:rsidRDefault="00835C99" w:rsidP="00835C99">
      <w:pPr>
        <w:pStyle w:val="Titre2"/>
        <w:numPr>
          <w:ilvl w:val="0"/>
          <w:numId w:val="0"/>
        </w:numPr>
        <w:ind w:left="792"/>
      </w:pPr>
      <w:bookmarkStart w:id="236" w:name="_Toc178672997"/>
      <w:r>
        <w:t>8.1.</w:t>
      </w:r>
      <w:r w:rsidR="0063503A">
        <w:t xml:space="preserve"> </w:t>
      </w:r>
      <w:r w:rsidR="00FC04CB" w:rsidRPr="00EB75AE">
        <w:t>Beslissingsbevoegdheid</w:t>
      </w:r>
      <w:bookmarkEnd w:id="236"/>
    </w:p>
    <w:p w14:paraId="5879FAF9" w14:textId="77777777" w:rsidR="006C7D59" w:rsidRPr="008C6C91" w:rsidRDefault="006C7D59" w:rsidP="00F67CD3">
      <w:pPr>
        <w:spacing w:before="120" w:after="120" w:line="240" w:lineRule="auto"/>
      </w:pPr>
      <w:bookmarkStart w:id="237" w:name="_Toc15305338"/>
      <w:bookmarkStart w:id="238" w:name="_Toc15391863"/>
      <w:r w:rsidRPr="008C6C91">
        <w:t xml:space="preserve">De acceptatie van een cliënt of van een opdracht is de verantwoordelijkheid van de volgende perso(o)n(en): </w:t>
      </w:r>
      <w:r w:rsidRPr="006C7D59">
        <w:rPr>
          <w:highlight w:val="yellow"/>
        </w:rPr>
        <w:t>XXXXXXXXX</w:t>
      </w:r>
    </w:p>
    <w:p w14:paraId="5A9DF7A6" w14:textId="77777777" w:rsidR="006C7D59" w:rsidRDefault="006C7D59" w:rsidP="00F67CD3">
      <w:pPr>
        <w:spacing w:before="120" w:after="120" w:line="240" w:lineRule="auto"/>
      </w:pPr>
      <w:r w:rsidRPr="008C6C91">
        <w:t>[</w:t>
      </w:r>
      <w:r w:rsidRPr="006C7D59">
        <w:rPr>
          <w:highlight w:val="yellow"/>
        </w:rPr>
        <w:t>Elk kantoor kan zijn eigen specifieke procedure voor de aanvaarding van cliënten beschrijven, (bijvoorbeeld indien er binnen het kantoor meerdere personen verantwoordelijk zijn voor de procedure voor de aanvaarding van een cliënt</w:t>
      </w:r>
      <w:r w:rsidRPr="008C6C91">
        <w:t>).]</w:t>
      </w:r>
    </w:p>
    <w:p w14:paraId="0A9A14B1" w14:textId="77777777" w:rsidR="00BA067F" w:rsidRPr="008C6C91" w:rsidRDefault="00BA067F" w:rsidP="00F67CD3">
      <w:pPr>
        <w:spacing w:before="120" w:after="120" w:line="240" w:lineRule="auto"/>
      </w:pPr>
    </w:p>
    <w:p w14:paraId="33F9BC61" w14:textId="50A293E6" w:rsidR="006C7D59" w:rsidRPr="006C7D59" w:rsidRDefault="009D5AC6" w:rsidP="009D5AC6">
      <w:pPr>
        <w:pStyle w:val="Titre2"/>
        <w:numPr>
          <w:ilvl w:val="0"/>
          <w:numId w:val="0"/>
        </w:numPr>
        <w:ind w:left="792"/>
      </w:pPr>
      <w:bookmarkStart w:id="239" w:name="_Toc17380211"/>
      <w:bookmarkStart w:id="240" w:name="_Toc178672998"/>
      <w:bookmarkEnd w:id="237"/>
      <w:bookmarkEnd w:id="238"/>
      <w:r>
        <w:t xml:space="preserve">8.2. </w:t>
      </w:r>
      <w:r w:rsidR="006C7D59" w:rsidRPr="006C7D59">
        <w:t>Algemene factoren voor de acceptatie of weigering van cliënten</w:t>
      </w:r>
      <w:bookmarkEnd w:id="239"/>
      <w:bookmarkEnd w:id="240"/>
    </w:p>
    <w:p w14:paraId="0EBCABDC" w14:textId="40ED35D8" w:rsidR="006C7D59" w:rsidRPr="008C6C91" w:rsidRDefault="006C7D59" w:rsidP="00F67CD3">
      <w:pPr>
        <w:spacing w:before="120" w:after="120" w:line="240" w:lineRule="auto"/>
      </w:pPr>
      <w:r w:rsidRPr="008C6C91">
        <w:t>Hoewel het specifieke verplichtingen met zich meebrengt op</w:t>
      </w:r>
      <w:r w:rsidR="00991F82">
        <w:t xml:space="preserve"> het</w:t>
      </w:r>
      <w:r w:rsidRPr="008C6C91">
        <w:t xml:space="preserve"> vlak van identificatie en waakzaamheid, maakt het cliëntacceptatiebeleid dat voortvloeit uit de bepalingen van de AWW integraal deel uit van de algemene regels en criteria die, meer bepaald op </w:t>
      </w:r>
      <w:r w:rsidR="003F7376">
        <w:t xml:space="preserve">het </w:t>
      </w:r>
      <w:r w:rsidRPr="008C6C91">
        <w:t xml:space="preserve">vlak van "kwaliteit", </w:t>
      </w:r>
      <w:r w:rsidR="00916A9F" w:rsidRPr="008C6C91">
        <w:t xml:space="preserve">gelden </w:t>
      </w:r>
      <w:r w:rsidRPr="008C6C91">
        <w:t xml:space="preserve">en die strikt toegepast worden binnen het kantoor. </w:t>
      </w:r>
    </w:p>
    <w:p w14:paraId="7719C97F" w14:textId="77777777" w:rsidR="006C7D59" w:rsidRPr="008C6C91" w:rsidRDefault="006C7D59" w:rsidP="00F67CD3">
      <w:pPr>
        <w:spacing w:before="120" w:after="120" w:line="240" w:lineRule="auto"/>
      </w:pPr>
      <w:r w:rsidRPr="008C6C91">
        <w:t>Om de overeenstemming van de cliëntacceptatiebeslissing met de WG/FT-risicoanalyse te garanderen, moeten de volgende stappen worden gevolgd:</w:t>
      </w:r>
    </w:p>
    <w:p w14:paraId="3353FE48" w14:textId="77777777" w:rsidR="006C7D59" w:rsidRPr="008C6C91" w:rsidRDefault="006C7D59" w:rsidP="002833A0">
      <w:pPr>
        <w:pStyle w:val="Paragraphedeliste"/>
        <w:numPr>
          <w:ilvl w:val="0"/>
          <w:numId w:val="15"/>
        </w:numPr>
        <w:spacing w:before="120" w:after="120" w:line="240" w:lineRule="auto"/>
        <w:rPr>
          <w:rFonts w:ascii="Calibri" w:hAnsi="Calibri" w:cs="Calibri"/>
        </w:rPr>
      </w:pPr>
      <w:r w:rsidRPr="008C6C91">
        <w:rPr>
          <w:rFonts w:ascii="Calibri" w:hAnsi="Calibri" w:cs="Calibri"/>
        </w:rPr>
        <w:t>individuele analyse van de risico's met betrekking tot de cliënt;</w:t>
      </w:r>
    </w:p>
    <w:p w14:paraId="384ECE6C" w14:textId="77777777" w:rsidR="006C7D59" w:rsidRPr="008C6C91" w:rsidRDefault="006C7D59" w:rsidP="002833A0">
      <w:pPr>
        <w:pStyle w:val="Paragraphedeliste"/>
        <w:numPr>
          <w:ilvl w:val="0"/>
          <w:numId w:val="15"/>
        </w:numPr>
        <w:spacing w:before="120" w:after="120" w:line="240" w:lineRule="auto"/>
        <w:rPr>
          <w:rFonts w:ascii="Calibri" w:hAnsi="Calibri" w:cs="Calibri"/>
        </w:rPr>
      </w:pPr>
      <w:r w:rsidRPr="008C6C91">
        <w:rPr>
          <w:rFonts w:ascii="Calibri" w:hAnsi="Calibri" w:cs="Calibri"/>
        </w:rPr>
        <w:t xml:space="preserve">identificatie van de cliënt </w:t>
      </w:r>
    </w:p>
    <w:p w14:paraId="4251DCE7" w14:textId="77777777" w:rsidR="006C7D59" w:rsidRPr="008C6C91" w:rsidRDefault="006C7D59" w:rsidP="002833A0">
      <w:pPr>
        <w:pStyle w:val="Paragraphedeliste"/>
        <w:numPr>
          <w:ilvl w:val="0"/>
          <w:numId w:val="15"/>
        </w:numPr>
        <w:spacing w:before="120" w:after="120" w:line="240" w:lineRule="auto"/>
        <w:rPr>
          <w:rFonts w:ascii="Calibri" w:hAnsi="Calibri" w:cs="Calibri"/>
        </w:rPr>
      </w:pPr>
      <w:r w:rsidRPr="008C6C91">
        <w:rPr>
          <w:rFonts w:ascii="Calibri" w:hAnsi="Calibri" w:cs="Calibri"/>
        </w:rPr>
        <w:t xml:space="preserve">identificatie van de lasthebber </w:t>
      </w:r>
    </w:p>
    <w:p w14:paraId="13EF5AD3" w14:textId="77777777" w:rsidR="00294450" w:rsidRDefault="006C7D59" w:rsidP="002833A0">
      <w:pPr>
        <w:pStyle w:val="Paragraphedeliste"/>
        <w:numPr>
          <w:ilvl w:val="0"/>
          <w:numId w:val="15"/>
        </w:numPr>
        <w:spacing w:before="120" w:after="120" w:line="240" w:lineRule="auto"/>
        <w:rPr>
          <w:rFonts w:ascii="Calibri" w:hAnsi="Calibri" w:cs="Calibri"/>
        </w:rPr>
      </w:pPr>
      <w:r w:rsidRPr="008C6C91">
        <w:rPr>
          <w:rFonts w:ascii="Calibri" w:hAnsi="Calibri" w:cs="Calibri"/>
        </w:rPr>
        <w:t>identificatie van de uiteindelijke begunstigden;</w:t>
      </w:r>
    </w:p>
    <w:p w14:paraId="2A00BAF7" w14:textId="40B42E11" w:rsidR="006C7D59" w:rsidRPr="00294450" w:rsidRDefault="006C7D59" w:rsidP="002833A0">
      <w:pPr>
        <w:pStyle w:val="Paragraphedeliste"/>
        <w:numPr>
          <w:ilvl w:val="0"/>
          <w:numId w:val="15"/>
        </w:numPr>
        <w:spacing w:before="120" w:after="120" w:line="240" w:lineRule="auto"/>
        <w:rPr>
          <w:rFonts w:ascii="Calibri" w:hAnsi="Calibri" w:cs="Calibri"/>
        </w:rPr>
      </w:pPr>
      <w:r w:rsidRPr="00294450">
        <w:rPr>
          <w:rFonts w:ascii="Calibri" w:hAnsi="Calibri" w:cs="Calibri"/>
        </w:rPr>
        <w:t>controle van de identificatiegegevens van de cliënt, de lasthebber en de uiteindelijke begunstigden</w:t>
      </w:r>
      <w:r w:rsidR="00294450">
        <w:rPr>
          <w:rFonts w:ascii="Calibri" w:hAnsi="Calibri" w:cs="Calibri"/>
        </w:rPr>
        <w:t xml:space="preserve"> </w:t>
      </w:r>
      <w:r w:rsidR="00294450" w:rsidRPr="00294450">
        <w:rPr>
          <w:rFonts w:ascii="Calibri" w:hAnsi="Calibri" w:cs="Calibri"/>
        </w:rPr>
        <w:t>(</w:t>
      </w:r>
      <w:r w:rsidR="00762DB5">
        <w:rPr>
          <w:rFonts w:ascii="Calibri" w:hAnsi="Calibri" w:cs="Calibri"/>
        </w:rPr>
        <w:t xml:space="preserve">onder voorbehoud van </w:t>
      </w:r>
      <w:r w:rsidR="00294450" w:rsidRPr="00294450">
        <w:rPr>
          <w:rFonts w:ascii="Calibri" w:hAnsi="Calibri" w:cs="Calibri"/>
        </w:rPr>
        <w:t>punt 9.</w:t>
      </w:r>
      <w:r w:rsidR="00381212">
        <w:rPr>
          <w:rFonts w:ascii="Calibri" w:hAnsi="Calibri" w:cs="Calibri"/>
        </w:rPr>
        <w:t>3.4</w:t>
      </w:r>
      <w:r w:rsidR="00294450" w:rsidRPr="00294450">
        <w:rPr>
          <w:rFonts w:ascii="Calibri" w:hAnsi="Calibri" w:cs="Calibri"/>
        </w:rPr>
        <w:t xml:space="preserve"> van deze handleiding)</w:t>
      </w:r>
      <w:r w:rsidR="00294450">
        <w:rPr>
          <w:rFonts w:ascii="Calibri" w:hAnsi="Calibri" w:cs="Calibri"/>
        </w:rPr>
        <w:t>;</w:t>
      </w:r>
    </w:p>
    <w:p w14:paraId="79115916" w14:textId="77777777" w:rsidR="006C7D59" w:rsidRDefault="006C7D59" w:rsidP="002833A0">
      <w:pPr>
        <w:pStyle w:val="Paragraphedeliste"/>
        <w:numPr>
          <w:ilvl w:val="0"/>
          <w:numId w:val="15"/>
        </w:numPr>
        <w:spacing w:before="120" w:after="120" w:line="240" w:lineRule="auto"/>
        <w:rPr>
          <w:rFonts w:ascii="Calibri" w:hAnsi="Calibri" w:cs="Calibri"/>
        </w:rPr>
      </w:pPr>
      <w:r w:rsidRPr="008C6C91">
        <w:rPr>
          <w:rFonts w:ascii="Calibri" w:hAnsi="Calibri" w:cs="Calibri"/>
        </w:rPr>
        <w:t>aanvaarden van de cliënt, conform normen en regelgeving van toepassing op de bedrijfsrevisor.</w:t>
      </w:r>
    </w:p>
    <w:p w14:paraId="2B0905A8" w14:textId="77777777" w:rsidR="00AB4303" w:rsidRPr="008C6C91" w:rsidRDefault="00AB4303" w:rsidP="00387E79">
      <w:pPr>
        <w:pStyle w:val="Paragraphedeliste"/>
        <w:spacing w:before="120" w:after="120" w:line="240" w:lineRule="auto"/>
        <w:ind w:left="482"/>
        <w:rPr>
          <w:rFonts w:ascii="Calibri" w:hAnsi="Calibri" w:cs="Calibri"/>
        </w:rPr>
      </w:pPr>
    </w:p>
    <w:p w14:paraId="42C13FAD" w14:textId="495147CE" w:rsidR="006C7D59" w:rsidRPr="006C7D59" w:rsidRDefault="009D5AC6" w:rsidP="009D5AC6">
      <w:pPr>
        <w:pStyle w:val="Titre2"/>
        <w:numPr>
          <w:ilvl w:val="0"/>
          <w:numId w:val="0"/>
        </w:numPr>
        <w:ind w:left="792"/>
      </w:pPr>
      <w:bookmarkStart w:id="241" w:name="_Toc15305339"/>
      <w:bookmarkStart w:id="242" w:name="_Toc17380212"/>
      <w:bookmarkStart w:id="243" w:name="_Toc178672999"/>
      <w:bookmarkStart w:id="244" w:name="_Toc15305340"/>
      <w:bookmarkStart w:id="245" w:name="_Toc15391865"/>
      <w:r>
        <w:t xml:space="preserve">8.3. </w:t>
      </w:r>
      <w:r w:rsidR="006C7D59" w:rsidRPr="006C7D59">
        <w:t>De acceptatie-of weigeringsfactoren met betrekking tot het WG/FT</w:t>
      </w:r>
      <w:bookmarkEnd w:id="241"/>
      <w:r w:rsidR="006C7D59" w:rsidRPr="006C7D59">
        <w:t>-risico</w:t>
      </w:r>
      <w:bookmarkEnd w:id="242"/>
      <w:bookmarkEnd w:id="243"/>
    </w:p>
    <w:p w14:paraId="0AB4AA5D" w14:textId="77777777" w:rsidR="006C7D59" w:rsidRPr="008C6C91" w:rsidRDefault="006C7D59" w:rsidP="00F67CD3">
      <w:pPr>
        <w:spacing w:before="120" w:after="120" w:line="240" w:lineRule="auto"/>
        <w:rPr>
          <w:rFonts w:ascii="Calibri" w:hAnsi="Calibri" w:cs="Calibri"/>
        </w:rPr>
      </w:pPr>
      <w:r w:rsidRPr="008C6C91">
        <w:rPr>
          <w:rFonts w:ascii="Calibri" w:hAnsi="Calibri" w:cs="Calibri"/>
        </w:rPr>
        <w:t xml:space="preserve">Het kantoor zal rekening houden met de volgende factoren, met betrekking tot WG/FT-risico’s, voor de aanvaarding van cliënten: </w:t>
      </w:r>
    </w:p>
    <w:tbl>
      <w:tblPr>
        <w:tblW w:w="976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5"/>
      </w:tblGrid>
      <w:tr w:rsidR="006C7D59" w:rsidRPr="008C6C91" w14:paraId="09BE85A6" w14:textId="77777777" w:rsidTr="00F67CD3">
        <w:trPr>
          <w:trHeight w:val="558"/>
        </w:trPr>
        <w:tc>
          <w:tcPr>
            <w:tcW w:w="9765" w:type="dxa"/>
            <w:shd w:val="clear" w:color="auto" w:fill="C5E7E9"/>
          </w:tcPr>
          <w:p w14:paraId="4FF87572" w14:textId="77777777" w:rsidR="006C7D59" w:rsidRPr="008C6C91" w:rsidRDefault="006C7D59" w:rsidP="002F05E4">
            <w:pPr>
              <w:tabs>
                <w:tab w:val="num" w:pos="426"/>
              </w:tabs>
              <w:spacing w:before="120" w:after="120" w:line="240" w:lineRule="auto"/>
              <w:rPr>
                <w:rFonts w:ascii="Calibri" w:hAnsi="Calibri" w:cs="Calibri"/>
                <w:b/>
              </w:rPr>
            </w:pPr>
            <w:r w:rsidRPr="008C6C91">
              <w:rPr>
                <w:rFonts w:ascii="Calibri" w:hAnsi="Calibri" w:cs="Calibri"/>
                <w:b/>
              </w:rPr>
              <w:t xml:space="preserve">VOORBEELD: </w:t>
            </w:r>
            <w:r w:rsidRPr="008C6C91">
              <w:rPr>
                <w:rFonts w:cstheme="minorHAnsi"/>
              </w:rPr>
              <w:t>[</w:t>
            </w:r>
            <w:r w:rsidRPr="008C6C91">
              <w:rPr>
                <w:rFonts w:cstheme="minorHAnsi"/>
                <w:highlight w:val="yellow"/>
              </w:rPr>
              <w:t>eventueel aan te passen door het kantoor</w:t>
            </w:r>
            <w:r w:rsidRPr="008C6C91">
              <w:rPr>
                <w:rFonts w:cstheme="minorHAnsi"/>
              </w:rPr>
              <w:t>]</w:t>
            </w:r>
          </w:p>
          <w:p w14:paraId="09BE7115" w14:textId="77777777" w:rsidR="006C7D59" w:rsidRPr="008C6C91" w:rsidRDefault="006C7D59">
            <w:pPr>
              <w:numPr>
                <w:ilvl w:val="0"/>
                <w:numId w:val="13"/>
              </w:numPr>
              <w:tabs>
                <w:tab w:val="num" w:pos="426"/>
              </w:tabs>
              <w:spacing w:before="120" w:after="120" w:line="240" w:lineRule="auto"/>
              <w:rPr>
                <w:rFonts w:ascii="Calibri" w:hAnsi="Calibri" w:cs="Calibri"/>
              </w:rPr>
            </w:pPr>
            <w:r w:rsidRPr="008C6C91">
              <w:rPr>
                <w:rFonts w:ascii="Calibri" w:hAnsi="Calibri" w:cs="Calibri"/>
              </w:rPr>
              <w:t xml:space="preserve">De identiteit, de “zakelijke reputatie” en de integriteit van de cliënt, de bestuurders en de lasthebber(s) en uiteindelijke begunstigde(n) van de cliënt; </w:t>
            </w:r>
          </w:p>
          <w:p w14:paraId="6A04DDDC" w14:textId="77777777" w:rsidR="006C7D59" w:rsidRPr="008C6C91" w:rsidRDefault="006C7D59">
            <w:pPr>
              <w:numPr>
                <w:ilvl w:val="1"/>
                <w:numId w:val="13"/>
              </w:numPr>
              <w:tabs>
                <w:tab w:val="num" w:pos="851"/>
              </w:tabs>
              <w:spacing w:before="120" w:after="120" w:line="240" w:lineRule="auto"/>
              <w:rPr>
                <w:rFonts w:ascii="Calibri" w:hAnsi="Calibri" w:cs="Calibri"/>
              </w:rPr>
            </w:pPr>
            <w:r w:rsidRPr="008C6C91">
              <w:rPr>
                <w:rFonts w:ascii="Calibri" w:hAnsi="Calibri" w:cs="Calibri"/>
              </w:rPr>
              <w:t xml:space="preserve">Bijvoorbeeld een “agressieve” interpretatie van de boekhoudkundige regelgeving en van de interne controleomgeving in het kader van de wettelijke opdrachten; </w:t>
            </w:r>
          </w:p>
          <w:p w14:paraId="57C039B5" w14:textId="77777777" w:rsidR="006C7D59" w:rsidRPr="008C6C91" w:rsidRDefault="006C7D59">
            <w:pPr>
              <w:numPr>
                <w:ilvl w:val="1"/>
                <w:numId w:val="13"/>
              </w:numPr>
              <w:tabs>
                <w:tab w:val="num" w:pos="851"/>
              </w:tabs>
              <w:spacing w:before="120" w:after="120" w:line="240" w:lineRule="auto"/>
              <w:rPr>
                <w:rFonts w:ascii="Calibri" w:hAnsi="Calibri" w:cs="Calibri"/>
              </w:rPr>
            </w:pPr>
            <w:r w:rsidRPr="008C6C91">
              <w:rPr>
                <w:rFonts w:ascii="Calibri" w:hAnsi="Calibri" w:cs="Calibri"/>
              </w:rPr>
              <w:t xml:space="preserve">De reputatie van de cliënt doet twijfels ontstaan over zijn integriteit; </w:t>
            </w:r>
          </w:p>
          <w:p w14:paraId="0472A71B" w14:textId="77777777" w:rsidR="006C7D59" w:rsidRPr="008C6C91" w:rsidRDefault="006C7D59">
            <w:pPr>
              <w:numPr>
                <w:ilvl w:val="0"/>
                <w:numId w:val="13"/>
              </w:numPr>
              <w:tabs>
                <w:tab w:val="num" w:pos="426"/>
              </w:tabs>
              <w:spacing w:before="120" w:after="120" w:line="240" w:lineRule="auto"/>
              <w:rPr>
                <w:rFonts w:ascii="Calibri" w:hAnsi="Calibri" w:cs="Calibri"/>
              </w:rPr>
            </w:pPr>
            <w:r w:rsidRPr="008C6C91">
              <w:rPr>
                <w:rFonts w:ascii="Calibri" w:hAnsi="Calibri" w:cs="Calibri"/>
              </w:rPr>
              <w:t xml:space="preserve">De operationele omgeving en controleomgeving is niet aangepast aan de kenmerken van de entiteit; </w:t>
            </w:r>
          </w:p>
          <w:p w14:paraId="3D815BD3" w14:textId="77777777" w:rsidR="006C7D59" w:rsidRPr="008C6C91" w:rsidRDefault="006C7D59">
            <w:pPr>
              <w:numPr>
                <w:ilvl w:val="0"/>
                <w:numId w:val="13"/>
              </w:numPr>
              <w:spacing w:before="120" w:after="120" w:line="240" w:lineRule="auto"/>
              <w:rPr>
                <w:rFonts w:ascii="Calibri" w:hAnsi="Calibri" w:cs="Calibri"/>
              </w:rPr>
            </w:pPr>
            <w:r w:rsidRPr="008C6C91">
              <w:rPr>
                <w:rFonts w:ascii="Calibri" w:hAnsi="Calibri" w:cs="Calibri"/>
              </w:rPr>
              <w:t xml:space="preserve">Aanwijzingen dat de cliënt zelf of vanwege de aard van zijn activiteiten betrokken zou kunnen zijn bij het witwassen van geld of een andere criminele activiteit; </w:t>
            </w:r>
          </w:p>
          <w:p w14:paraId="26AC7D27" w14:textId="5F290C43" w:rsidR="006C7D59" w:rsidRPr="008C6C91" w:rsidRDefault="006C7D59">
            <w:pPr>
              <w:numPr>
                <w:ilvl w:val="0"/>
                <w:numId w:val="13"/>
              </w:numPr>
              <w:spacing w:before="120" w:after="120" w:line="240" w:lineRule="auto"/>
              <w:rPr>
                <w:rFonts w:ascii="Calibri" w:hAnsi="Calibri" w:cs="Calibri"/>
              </w:rPr>
            </w:pPr>
            <w:r w:rsidRPr="008C6C91">
              <w:rPr>
                <w:rFonts w:ascii="Calibri" w:hAnsi="Calibri" w:cs="Calibri"/>
              </w:rPr>
              <w:t xml:space="preserve">Aanwijzingen dat de cliënt door zijn houding of het ontbreken van informatie of het ter beschikking stellen van onvolledige informatie de goede uitvoering van de opdracht bemoeilijkt zodat er twijfel bestaat over zijn integriteit; </w:t>
            </w:r>
          </w:p>
          <w:p w14:paraId="424A104B" w14:textId="77777777" w:rsidR="006C7D59" w:rsidRPr="008C6C91" w:rsidRDefault="006C7D59">
            <w:pPr>
              <w:numPr>
                <w:ilvl w:val="0"/>
                <w:numId w:val="13"/>
              </w:numPr>
              <w:spacing w:before="120" w:after="120" w:line="240" w:lineRule="auto"/>
              <w:rPr>
                <w:rFonts w:ascii="Calibri" w:hAnsi="Calibri" w:cs="Calibri"/>
              </w:rPr>
            </w:pPr>
            <w:r w:rsidRPr="008C6C91">
              <w:rPr>
                <w:rFonts w:ascii="Calibri" w:hAnsi="Calibri" w:cs="Calibri"/>
              </w:rPr>
              <w:t>De financiële situatie en de financiële middelen om de honoraria te betalen</w:t>
            </w:r>
          </w:p>
          <w:p w14:paraId="2E5FDFE5" w14:textId="77777777" w:rsidR="006C7D59" w:rsidRPr="008C6C91" w:rsidRDefault="006C7D59">
            <w:pPr>
              <w:numPr>
                <w:ilvl w:val="1"/>
                <w:numId w:val="13"/>
              </w:numPr>
              <w:tabs>
                <w:tab w:val="num" w:pos="851"/>
              </w:tabs>
              <w:spacing w:before="120" w:after="120" w:line="240" w:lineRule="auto"/>
              <w:rPr>
                <w:rFonts w:ascii="Calibri" w:hAnsi="Calibri" w:cs="Calibri"/>
              </w:rPr>
            </w:pPr>
            <w:r w:rsidRPr="008C6C91">
              <w:rPr>
                <w:rFonts w:ascii="Calibri" w:hAnsi="Calibri" w:cs="Calibri"/>
              </w:rPr>
              <w:t xml:space="preserve">De cliënt stelt voor om abnormaal hoge honoraria en/of significante honoraria in contanten te betalen. </w:t>
            </w:r>
          </w:p>
          <w:p w14:paraId="2F1D1515" w14:textId="77777777" w:rsidR="006C7D59" w:rsidRPr="008C6C91" w:rsidRDefault="006C7D59">
            <w:pPr>
              <w:numPr>
                <w:ilvl w:val="0"/>
                <w:numId w:val="13"/>
              </w:numPr>
              <w:tabs>
                <w:tab w:val="num" w:pos="426"/>
              </w:tabs>
              <w:spacing w:before="120" w:after="120" w:line="240" w:lineRule="auto"/>
              <w:rPr>
                <w:rFonts w:ascii="Calibri" w:hAnsi="Calibri" w:cs="Calibri"/>
              </w:rPr>
            </w:pPr>
            <w:r w:rsidRPr="008C6C91">
              <w:rPr>
                <w:rFonts w:ascii="Calibri" w:hAnsi="Calibri" w:cs="Calibri"/>
              </w:rPr>
              <w:lastRenderedPageBreak/>
              <w:t xml:space="preserve">Huidige of vroegere relaties met andere beroepsbeoefenaars (bv. in het kader van oude of lopende contracten) en elke specifieke informatie die het ontstaan van een WG/FT-risico kan vergroten. </w:t>
            </w:r>
          </w:p>
        </w:tc>
      </w:tr>
    </w:tbl>
    <w:p w14:paraId="5EBC59C6" w14:textId="77777777" w:rsidR="008403D7" w:rsidRPr="00387E79" w:rsidRDefault="008403D7">
      <w:pPr>
        <w:pStyle w:val="Titre2"/>
        <w:numPr>
          <w:ilvl w:val="0"/>
          <w:numId w:val="0"/>
        </w:numPr>
        <w:rPr>
          <w:sz w:val="22"/>
          <w:szCs w:val="22"/>
        </w:rPr>
      </w:pPr>
      <w:bookmarkStart w:id="246" w:name="_Toc17380213"/>
      <w:bookmarkStart w:id="247" w:name="_Toc15305341"/>
      <w:bookmarkStart w:id="248" w:name="_Toc15391866"/>
      <w:bookmarkStart w:id="249" w:name="_Toc159859786"/>
      <w:bookmarkEnd w:id="244"/>
      <w:bookmarkEnd w:id="245"/>
    </w:p>
    <w:p w14:paraId="1B7210FD" w14:textId="378AB130" w:rsidR="006C7D59" w:rsidRPr="00474B77" w:rsidRDefault="00774AEA" w:rsidP="00774AEA">
      <w:pPr>
        <w:pStyle w:val="Titre2"/>
        <w:numPr>
          <w:ilvl w:val="0"/>
          <w:numId w:val="0"/>
        </w:numPr>
        <w:ind w:left="792"/>
      </w:pPr>
      <w:bookmarkStart w:id="250" w:name="_Toc178673000"/>
      <w:r>
        <w:t xml:space="preserve">8.4. </w:t>
      </w:r>
      <w:r w:rsidR="006C7D59" w:rsidRPr="00474B77">
        <w:t>Potentiële bronnen van informatie</w:t>
      </w:r>
      <w:bookmarkEnd w:id="246"/>
      <w:bookmarkEnd w:id="250"/>
    </w:p>
    <w:p w14:paraId="020289B7" w14:textId="77777777" w:rsidR="006C7D59" w:rsidRPr="008C6C91" w:rsidRDefault="006C7D59" w:rsidP="00F67CD3">
      <w:pPr>
        <w:spacing w:before="120" w:after="120" w:line="240" w:lineRule="auto"/>
        <w:rPr>
          <w:rFonts w:ascii="Calibri" w:hAnsi="Calibri" w:cs="Calibri"/>
        </w:rPr>
      </w:pPr>
      <w:r w:rsidRPr="008C6C91">
        <w:rPr>
          <w:rFonts w:ascii="Calibri" w:hAnsi="Calibri" w:cs="Calibri"/>
        </w:rPr>
        <w:t>Hieronder enkele mogelijke bronnen van informatie die nuttig kunnen zijn in het kader van de beoordeling van de acceptatie van de cliënt:</w:t>
      </w:r>
    </w:p>
    <w:p w14:paraId="3669CFC1" w14:textId="77777777" w:rsidR="006C7D59" w:rsidRPr="008C6C91" w:rsidRDefault="006C7D59" w:rsidP="00F67CD3">
      <w:pPr>
        <w:pBdr>
          <w:top w:val="single" w:sz="4" w:space="1" w:color="auto"/>
          <w:left w:val="single" w:sz="4" w:space="4" w:color="auto"/>
          <w:bottom w:val="single" w:sz="4" w:space="1" w:color="auto"/>
          <w:right w:val="single" w:sz="4" w:space="4" w:color="auto"/>
        </w:pBdr>
        <w:shd w:val="clear" w:color="auto" w:fill="C5E7E9"/>
        <w:spacing w:line="240" w:lineRule="auto"/>
        <w:rPr>
          <w:rFonts w:ascii="Calibri" w:hAnsi="Calibri" w:cs="Calibri"/>
          <w:b/>
        </w:rPr>
      </w:pPr>
      <w:r w:rsidRPr="008C6C91">
        <w:rPr>
          <w:rFonts w:ascii="Calibri" w:hAnsi="Calibri" w:cs="Calibri"/>
          <w:b/>
        </w:rPr>
        <w:t xml:space="preserve">VOORBEELD: </w:t>
      </w:r>
      <w:r w:rsidRPr="008C6C91">
        <w:rPr>
          <w:rFonts w:cstheme="minorHAnsi"/>
        </w:rPr>
        <w:t>[</w:t>
      </w:r>
      <w:r w:rsidRPr="008C6C91">
        <w:rPr>
          <w:rFonts w:cstheme="minorHAnsi"/>
          <w:highlight w:val="yellow"/>
        </w:rPr>
        <w:t>eventueel aan te passen door het kantoor</w:t>
      </w:r>
      <w:r w:rsidRPr="008C6C91">
        <w:rPr>
          <w:rFonts w:cstheme="minorHAnsi"/>
        </w:rPr>
        <w:t>]</w:t>
      </w:r>
    </w:p>
    <w:p w14:paraId="60A22526"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cs="Calibri"/>
        </w:rPr>
        <w:t xml:space="preserve">Vorige beroepsbeoefenaars/adviseurs…; </w:t>
      </w:r>
    </w:p>
    <w:p w14:paraId="42919F7D" w14:textId="55FFA61C"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Studiebureau of informatieverstrekkend bedrijf (vb: Companyweb, Dun&amp;Bradstreet, Graydon, Infobase, Vadis, Open the Box,</w:t>
      </w:r>
      <w:r w:rsidR="00916A9F" w:rsidRPr="00F67CD3">
        <w:rPr>
          <w:rFonts w:ascii="Calibri" w:hAnsi="Calibri"/>
        </w:rPr>
        <w:t xml:space="preserve"> </w:t>
      </w:r>
      <w:r w:rsidRPr="00F67CD3">
        <w:rPr>
          <w:rFonts w:ascii="Calibri" w:hAnsi="Calibri"/>
        </w:rPr>
        <w:t>…);</w:t>
      </w:r>
    </w:p>
    <w:p w14:paraId="70816E63"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Verslagen van ratingbureaus;</w:t>
      </w:r>
    </w:p>
    <w:p w14:paraId="5B1C10C9"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Ministeries, toezichthoudende overheden en commerciële organisaties;</w:t>
      </w:r>
    </w:p>
    <w:p w14:paraId="3A4B8CFD"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 xml:space="preserve">Zakelijke contacten en bestaande cliënten in soortgelijke ondernemingen; </w:t>
      </w:r>
    </w:p>
    <w:p w14:paraId="13E33289"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Openbare informatie, zoals jaarverslagen of tussentijdse verslagen, informatieve mededelingen en sanctielijsten;</w:t>
      </w:r>
    </w:p>
    <w:p w14:paraId="3F2F7842"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Sancties tegen landen of personen (bronnen: EU/OCDE);</w:t>
      </w:r>
    </w:p>
    <w:p w14:paraId="7E04A7E5" w14:textId="77777777"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Persberichten of -diensten en andere informatie die beschikbaar zijn op het internet;</w:t>
      </w:r>
    </w:p>
    <w:p w14:paraId="1ADCED29" w14:textId="0B98BFD9" w:rsidR="006C7D59" w:rsidRPr="00F67CD3" w:rsidRDefault="006C7D59" w:rsidP="00F67CD3">
      <w:pPr>
        <w:pStyle w:val="Paragraphedeliste"/>
        <w:numPr>
          <w:ilvl w:val="0"/>
          <w:numId w:val="82"/>
        </w:numPr>
        <w:pBdr>
          <w:top w:val="single" w:sz="4" w:space="1" w:color="auto"/>
          <w:left w:val="single" w:sz="4" w:space="4" w:color="auto"/>
          <w:bottom w:val="single" w:sz="4" w:space="1" w:color="auto"/>
          <w:right w:val="single" w:sz="4" w:space="4" w:color="auto"/>
        </w:pBdr>
        <w:shd w:val="clear" w:color="auto" w:fill="C5E7E9"/>
        <w:spacing w:after="0" w:line="240" w:lineRule="auto"/>
        <w:rPr>
          <w:rFonts w:ascii="Calibri" w:hAnsi="Calibri" w:cs="Calibri"/>
        </w:rPr>
      </w:pPr>
      <w:r w:rsidRPr="00F67CD3">
        <w:rPr>
          <w:rFonts w:ascii="Calibri" w:hAnsi="Calibri"/>
        </w:rPr>
        <w:t>Dow Jones, Worldcheck en gelijkwaardig.</w:t>
      </w:r>
    </w:p>
    <w:p w14:paraId="5114C4F6" w14:textId="77777777" w:rsidR="0055440B" w:rsidRPr="00387E79" w:rsidRDefault="0055440B">
      <w:pPr>
        <w:pStyle w:val="Titre2"/>
        <w:numPr>
          <w:ilvl w:val="0"/>
          <w:numId w:val="0"/>
        </w:numPr>
        <w:rPr>
          <w:sz w:val="22"/>
          <w:szCs w:val="22"/>
        </w:rPr>
      </w:pPr>
      <w:bookmarkStart w:id="251" w:name="_Toc17380214"/>
      <w:bookmarkEnd w:id="247"/>
      <w:bookmarkEnd w:id="248"/>
      <w:bookmarkEnd w:id="249"/>
    </w:p>
    <w:p w14:paraId="42D9AA02" w14:textId="13236CE2" w:rsidR="00474B77" w:rsidRPr="00474B77" w:rsidRDefault="00774AEA" w:rsidP="00774AEA">
      <w:pPr>
        <w:pStyle w:val="Titre2"/>
        <w:numPr>
          <w:ilvl w:val="0"/>
          <w:numId w:val="0"/>
        </w:numPr>
        <w:ind w:left="792"/>
      </w:pPr>
      <w:bookmarkStart w:id="252" w:name="_Toc178673001"/>
      <w:r>
        <w:t xml:space="preserve">8.5. </w:t>
      </w:r>
      <w:r w:rsidR="00474B77" w:rsidRPr="00474B77">
        <w:t>Weigering van de cliënt: wie moet hiervan op de hoogte gebracht worden?</w:t>
      </w:r>
      <w:bookmarkEnd w:id="251"/>
      <w:bookmarkEnd w:id="252"/>
    </w:p>
    <w:p w14:paraId="335BD7A2" w14:textId="346FD3CF" w:rsidR="00474B77" w:rsidRPr="008C6C91" w:rsidRDefault="00474B77" w:rsidP="00F67CD3">
      <w:pPr>
        <w:spacing w:before="120" w:after="120" w:line="240" w:lineRule="auto"/>
      </w:pPr>
      <w:r w:rsidRPr="008C6C91">
        <w:t>Indien de toepassing van één of meerdere van de in punt 8.3. vermelde criteria een weigering van een zakelijke relatie met de potentiële cliënt tot gevolg heeft, moet diegene die verantwoordelijk is voor de beslissing de AMLCO hiervan op de hoogte brengen door hem een kopie te sturen van het formulier  ter bepaling van het risiconiveau, vergezeld van een toelichtende nota met de redenen van deze beslissing. De AMLCO zal dan een verslag opstellen en kan hiervoor het formulier “AMLCO-verslag - weigering van een cliënt” gebruiken (Bijlage A</w:t>
      </w:r>
      <w:r>
        <w:t>7</w:t>
      </w:r>
      <w:r w:rsidRPr="008C6C91">
        <w:t>).</w:t>
      </w:r>
    </w:p>
    <w:p w14:paraId="606E2975" w14:textId="72133146" w:rsidR="00A23FD1" w:rsidRPr="009D2C78" w:rsidRDefault="00A23FD1">
      <w:pPr>
        <w:jc w:val="left"/>
      </w:pPr>
      <w:r w:rsidRPr="009D2C78">
        <w:br w:type="page"/>
      </w:r>
    </w:p>
    <w:p w14:paraId="05D62C5F" w14:textId="5E42734E" w:rsidR="005D4407" w:rsidRPr="00E3561E" w:rsidRDefault="00E3561E" w:rsidP="00300228">
      <w:pPr>
        <w:pStyle w:val="Titre11"/>
        <w:numPr>
          <w:ilvl w:val="0"/>
          <w:numId w:val="44"/>
        </w:numPr>
        <w:pBdr>
          <w:top w:val="single" w:sz="4" w:space="1" w:color="8DD1D4"/>
          <w:left w:val="single" w:sz="4" w:space="4" w:color="8DD1D4"/>
          <w:bottom w:val="single" w:sz="4" w:space="1" w:color="8DD1D4"/>
          <w:right w:val="single" w:sz="4" w:space="4" w:color="8DD1D4"/>
        </w:pBdr>
        <w:shd w:val="clear" w:color="auto" w:fill="8DD1D4"/>
        <w:ind w:left="357" w:right="0" w:hanging="357"/>
      </w:pPr>
      <w:bookmarkStart w:id="253" w:name="_Toc171513940"/>
      <w:bookmarkStart w:id="254" w:name="_Toc178673002"/>
      <w:r w:rsidRPr="00E3561E">
        <w:lastRenderedPageBreak/>
        <w:t xml:space="preserve">PROCEDURE VOOR DE IDENTIFICATIE EN VERIFICATIE VAN DE IDENTITEIT VAN CLIËNTEN, </w:t>
      </w:r>
      <w:r w:rsidR="00296F8E" w:rsidRPr="00F67CD3">
        <w:rPr>
          <w:caps/>
        </w:rPr>
        <w:t>lasthebbers</w:t>
      </w:r>
      <w:r w:rsidRPr="00F67CD3">
        <w:rPr>
          <w:caps/>
        </w:rPr>
        <w:t xml:space="preserve"> </w:t>
      </w:r>
      <w:r w:rsidRPr="00E3561E">
        <w:t>EN UITEINDELIJKE BEGUNSTIGDEN</w:t>
      </w:r>
      <w:bookmarkEnd w:id="253"/>
      <w:bookmarkEnd w:id="254"/>
    </w:p>
    <w:p w14:paraId="36970C60" w14:textId="45AD49A6" w:rsidR="00474B77" w:rsidRPr="008C6C91" w:rsidRDefault="00474B77" w:rsidP="00F67CD3">
      <w:pPr>
        <w:autoSpaceDE w:val="0"/>
        <w:autoSpaceDN w:val="0"/>
        <w:adjustRightInd w:val="0"/>
        <w:spacing w:before="120" w:after="120" w:line="240" w:lineRule="auto"/>
      </w:pPr>
      <w:bookmarkStart w:id="255" w:name="_Toc13062958"/>
      <w:bookmarkStart w:id="256" w:name="_Toc13063239"/>
      <w:bookmarkStart w:id="257" w:name="_Toc13063440"/>
      <w:bookmarkStart w:id="258" w:name="_Toc13066096"/>
      <w:bookmarkStart w:id="259" w:name="_Toc13127645"/>
      <w:bookmarkStart w:id="260" w:name="_Toc13127780"/>
      <w:bookmarkStart w:id="261" w:name="_Toc13127929"/>
      <w:bookmarkEnd w:id="255"/>
      <w:bookmarkEnd w:id="256"/>
      <w:bookmarkEnd w:id="257"/>
      <w:bookmarkEnd w:id="258"/>
      <w:bookmarkEnd w:id="259"/>
      <w:bookmarkEnd w:id="260"/>
      <w:bookmarkEnd w:id="261"/>
      <w:r w:rsidRPr="008C6C91">
        <w:t>De waakzaamheidsplicht bestaat onder andere</w:t>
      </w:r>
      <w:r w:rsidR="0047405D">
        <w:t xml:space="preserve"> </w:t>
      </w:r>
      <w:r w:rsidRPr="008C6C91">
        <w:t xml:space="preserve">uit </w:t>
      </w:r>
      <w:r w:rsidR="0047405D">
        <w:t xml:space="preserve">1) </w:t>
      </w:r>
      <w:r w:rsidRPr="008C6C91">
        <w:t xml:space="preserve">de </w:t>
      </w:r>
      <w:r w:rsidRPr="00F67CD3">
        <w:rPr>
          <w:i/>
          <w:iCs/>
        </w:rPr>
        <w:t>identificatie</w:t>
      </w:r>
      <w:r w:rsidR="006E4743">
        <w:t xml:space="preserve"> (</w:t>
      </w:r>
      <w:r w:rsidRPr="008C6C91">
        <w:t xml:space="preserve">wat betekent dat men </w:t>
      </w:r>
      <w:r w:rsidR="00916A9F" w:rsidRPr="008C6C91">
        <w:t>kennisneemt</w:t>
      </w:r>
      <w:r w:rsidRPr="008C6C91">
        <w:t xml:space="preserve"> van de identificatiegegevens</w:t>
      </w:r>
      <w:r w:rsidR="006E4743">
        <w:t>)</w:t>
      </w:r>
      <w:r w:rsidRPr="008C6C91">
        <w:t xml:space="preserve"> van de cliënt, zijn lasthebber </w:t>
      </w:r>
      <w:r w:rsidR="00A913FA">
        <w:t>en zijn</w:t>
      </w:r>
      <w:r w:rsidR="00A913FA" w:rsidRPr="008C6C91">
        <w:t xml:space="preserve"> </w:t>
      </w:r>
      <w:r w:rsidRPr="008C6C91">
        <w:t>uiteindelijke begunstigd</w:t>
      </w:r>
      <w:r w:rsidR="00AD1D16">
        <w:t>e</w:t>
      </w:r>
      <w:r w:rsidR="00FF4092">
        <w:t xml:space="preserve">, en </w:t>
      </w:r>
      <w:r w:rsidR="00304BFF">
        <w:t xml:space="preserve">2) </w:t>
      </w:r>
      <w:r w:rsidR="00FF4092">
        <w:t xml:space="preserve">de </w:t>
      </w:r>
      <w:r w:rsidR="00FF4092" w:rsidRPr="00F67CD3">
        <w:rPr>
          <w:i/>
          <w:iCs/>
        </w:rPr>
        <w:t>verificatie van de identiteit</w:t>
      </w:r>
      <w:r w:rsidR="001E12EF">
        <w:t xml:space="preserve"> van de cliënt, zijn lasthebber </w:t>
      </w:r>
      <w:r w:rsidR="00A913FA">
        <w:t>en zijn</w:t>
      </w:r>
      <w:r w:rsidR="001E12EF">
        <w:t xml:space="preserve"> uiteindelijke begunstigde.</w:t>
      </w:r>
    </w:p>
    <w:p w14:paraId="458E0ADD" w14:textId="77777777" w:rsidR="00A272AB" w:rsidRPr="009D2C78" w:rsidRDefault="00A272AB" w:rsidP="00E47B2D">
      <w:pPr>
        <w:autoSpaceDE w:val="0"/>
        <w:autoSpaceDN w:val="0"/>
        <w:adjustRightInd w:val="0"/>
        <w:spacing w:after="0" w:line="240" w:lineRule="auto"/>
        <w:rPr>
          <w:sz w:val="12"/>
          <w:szCs w:val="12"/>
        </w:rPr>
      </w:pPr>
    </w:p>
    <w:p w14:paraId="5700DAF5" w14:textId="77777777" w:rsidR="001A4074" w:rsidRPr="001A4074" w:rsidRDefault="001A4074" w:rsidP="001A4074">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262" w:name="_Toc171513779"/>
      <w:bookmarkStart w:id="263" w:name="_Toc171513941"/>
      <w:bookmarkStart w:id="264" w:name="_Toc171514361"/>
      <w:bookmarkStart w:id="265" w:name="_Toc17380215"/>
      <w:bookmarkStart w:id="266" w:name="_Toc160440593"/>
      <w:bookmarkStart w:id="267" w:name="_Toc160440735"/>
      <w:bookmarkEnd w:id="262"/>
      <w:bookmarkEnd w:id="263"/>
      <w:bookmarkEnd w:id="264"/>
    </w:p>
    <w:p w14:paraId="71FFDE0A" w14:textId="77777777" w:rsidR="001A4074" w:rsidRPr="001A4074" w:rsidRDefault="001A4074" w:rsidP="001A4074">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268" w:name="_Toc171513780"/>
      <w:bookmarkStart w:id="269" w:name="_Toc171513942"/>
      <w:bookmarkStart w:id="270" w:name="_Toc171514362"/>
      <w:bookmarkEnd w:id="268"/>
      <w:bookmarkEnd w:id="269"/>
      <w:bookmarkEnd w:id="270"/>
    </w:p>
    <w:p w14:paraId="470D8D5E" w14:textId="56DCDC64" w:rsidR="00A272AB" w:rsidRPr="00294450" w:rsidRDefault="00474B77" w:rsidP="00F67CD3">
      <w:pPr>
        <w:pStyle w:val="Titre2"/>
      </w:pPr>
      <w:bookmarkStart w:id="271" w:name="_Toc171513943"/>
      <w:bookmarkStart w:id="272" w:name="_Toc178673003"/>
      <w:r w:rsidRPr="00294450">
        <w:t>Identificatie van de cliënt, de lasthebber en de uiteindelijke begunstigde</w:t>
      </w:r>
      <w:bookmarkEnd w:id="265"/>
      <w:bookmarkEnd w:id="266"/>
      <w:bookmarkEnd w:id="267"/>
      <w:bookmarkEnd w:id="271"/>
      <w:bookmarkEnd w:id="272"/>
    </w:p>
    <w:p w14:paraId="1B806CB8" w14:textId="77777777" w:rsidR="00A272AB" w:rsidRPr="009D2C78" w:rsidRDefault="00A272AB" w:rsidP="00A272AB">
      <w:pPr>
        <w:pStyle w:val="Paragraphedeliste"/>
        <w:autoSpaceDE w:val="0"/>
        <w:autoSpaceDN w:val="0"/>
        <w:adjustRightInd w:val="0"/>
        <w:spacing w:after="0" w:line="240" w:lineRule="auto"/>
        <w:ind w:left="1069"/>
        <w:rPr>
          <w:sz w:val="16"/>
          <w:szCs w:val="16"/>
          <w:u w:val="single"/>
        </w:rPr>
      </w:pPr>
    </w:p>
    <w:p w14:paraId="26373B83" w14:textId="5A6504B1" w:rsidR="00076600" w:rsidRPr="00DE0597" w:rsidRDefault="00474B77" w:rsidP="00F67CD3">
      <w:pPr>
        <w:pStyle w:val="Titre1"/>
      </w:pPr>
      <w:bookmarkStart w:id="273" w:name="_Toc171513944"/>
      <w:bookmarkStart w:id="274" w:name="_Toc178673004"/>
      <w:r w:rsidRPr="00DE0597">
        <w:t>De cliënten</w:t>
      </w:r>
      <w:r w:rsidR="00292DF4" w:rsidRPr="00DE0597">
        <w:t>:</w:t>
      </w:r>
      <w:bookmarkEnd w:id="273"/>
      <w:bookmarkEnd w:id="274"/>
    </w:p>
    <w:p w14:paraId="509FD3BC" w14:textId="77777777" w:rsidR="00474B77" w:rsidRPr="008C6C91" w:rsidRDefault="00474B77" w:rsidP="00F67CD3">
      <w:pPr>
        <w:spacing w:before="120" w:after="120" w:line="240" w:lineRule="auto"/>
      </w:pPr>
      <w:bookmarkStart w:id="275" w:name="_Toc15305346"/>
      <w:bookmarkStart w:id="276" w:name="_Toc15391871"/>
      <w:bookmarkStart w:id="277" w:name="_Hlk142730896"/>
      <w:r w:rsidRPr="008C6C91">
        <w:t>Het gaat om de personen:</w:t>
      </w:r>
    </w:p>
    <w:p w14:paraId="1E8AC3B1" w14:textId="77777777" w:rsidR="00474B77" w:rsidRPr="008C6C91" w:rsidRDefault="00474B77" w:rsidP="00F67CD3">
      <w:pPr>
        <w:pStyle w:val="Paragraphedeliste"/>
        <w:numPr>
          <w:ilvl w:val="0"/>
          <w:numId w:val="25"/>
        </w:numPr>
        <w:spacing w:before="120" w:after="120" w:line="240" w:lineRule="auto"/>
      </w:pPr>
      <w:r w:rsidRPr="008C6C91">
        <w:t>met wie een zakelijke relatie is aangegaan;</w:t>
      </w:r>
    </w:p>
    <w:p w14:paraId="4C822276" w14:textId="7479D82A" w:rsidR="00474B77" w:rsidRPr="008C6C91" w:rsidRDefault="00474B77" w:rsidP="00F67CD3">
      <w:pPr>
        <w:pStyle w:val="Paragraphedeliste"/>
        <w:numPr>
          <w:ilvl w:val="0"/>
          <w:numId w:val="25"/>
        </w:numPr>
        <w:spacing w:before="120" w:after="120" w:line="240" w:lineRule="auto"/>
      </w:pPr>
      <w:r w:rsidRPr="008C6C91">
        <w:t xml:space="preserve">die af en toe, buiten een zakelijke relatie zoals bedoeld in a., het volgende </w:t>
      </w:r>
      <w:r w:rsidR="00922CBA" w:rsidRPr="008C6C91">
        <w:t>uitvoer</w:t>
      </w:r>
      <w:r w:rsidR="00922CBA">
        <w:t>en</w:t>
      </w:r>
      <w:r w:rsidRPr="008C6C91">
        <w:t>;</w:t>
      </w:r>
    </w:p>
    <w:p w14:paraId="3770D572" w14:textId="77777777" w:rsidR="00474B77" w:rsidRPr="008C6C91" w:rsidRDefault="00474B77" w:rsidP="00F67CD3">
      <w:pPr>
        <w:pStyle w:val="Paragraphedeliste"/>
        <w:numPr>
          <w:ilvl w:val="1"/>
          <w:numId w:val="25"/>
        </w:numPr>
        <w:spacing w:before="120" w:after="120" w:line="240" w:lineRule="auto"/>
      </w:pPr>
      <w:r w:rsidRPr="008C6C91">
        <w:t xml:space="preserve"> één of meerdere verrichtingen die verbonden lijken voor een totaalbedrag dat gelijk aan of groter dan 10 000 euro is; of</w:t>
      </w:r>
    </w:p>
    <w:p w14:paraId="7EB94250" w14:textId="77777777" w:rsidR="00474B77" w:rsidRPr="008C6C91" w:rsidRDefault="00474B77" w:rsidP="00F67CD3">
      <w:pPr>
        <w:pStyle w:val="Paragraphedeliste"/>
        <w:numPr>
          <w:ilvl w:val="1"/>
          <w:numId w:val="25"/>
        </w:numPr>
        <w:spacing w:before="120" w:after="120" w:line="240" w:lineRule="auto"/>
      </w:pPr>
      <w:r w:rsidRPr="008C6C91">
        <w:t>één of meerdere verrichtingen of overboekingen van fondsen die verbonden lijken en die samen een totaalbedrag van meer dan 1 000 euro vormen;</w:t>
      </w:r>
    </w:p>
    <w:p w14:paraId="2431F757" w14:textId="77777777" w:rsidR="00474B77" w:rsidRPr="008C6C91" w:rsidRDefault="00474B77" w:rsidP="00F67CD3">
      <w:pPr>
        <w:pStyle w:val="Paragraphedeliste"/>
        <w:numPr>
          <w:ilvl w:val="0"/>
          <w:numId w:val="25"/>
        </w:numPr>
        <w:spacing w:before="120" w:after="120" w:line="240" w:lineRule="auto"/>
      </w:pPr>
      <w:r w:rsidRPr="008C6C91">
        <w:t>die niet onder a. tot en met b. vallen en die verdacht worden van witwasactiviteiten of van financiering van terrorisme;</w:t>
      </w:r>
    </w:p>
    <w:p w14:paraId="2BEA9D3F" w14:textId="77777777" w:rsidR="00474B77" w:rsidRDefault="00474B77" w:rsidP="00F67CD3">
      <w:pPr>
        <w:pStyle w:val="Paragraphedeliste"/>
        <w:numPr>
          <w:ilvl w:val="0"/>
          <w:numId w:val="25"/>
        </w:numPr>
        <w:spacing w:before="120" w:after="120" w:line="240" w:lineRule="auto"/>
      </w:pPr>
      <w:r w:rsidRPr="008C6C91">
        <w:t>over wie twijfel bestaat omtrent de betrouwbaarheid of de juistheid van de gegevens die verkregen werden met het oog op hun identificatie</w:t>
      </w:r>
      <w:r>
        <w:t>;</w:t>
      </w:r>
    </w:p>
    <w:p w14:paraId="629F4F27" w14:textId="77777777" w:rsidR="00474B77" w:rsidRPr="008C6C91" w:rsidRDefault="00474B77" w:rsidP="00F67CD3">
      <w:pPr>
        <w:pStyle w:val="Paragraphedeliste"/>
        <w:numPr>
          <w:ilvl w:val="0"/>
          <w:numId w:val="25"/>
        </w:numPr>
        <w:spacing w:before="120" w:after="120" w:line="240" w:lineRule="auto"/>
      </w:pPr>
      <w:r w:rsidRPr="0072673F">
        <w:t xml:space="preserve"> voor wie er redenen zijn om te betwijfelen dat de persoon die in het kader van een zakelijke relatie een verrichting wenst uit te voeren wel degelijk de cliënt is met wie de zakelijke relatie is aangegaan of zijn gemachtigde en geïdentificeerde lasthebber</w:t>
      </w:r>
      <w:r>
        <w:t>.</w:t>
      </w:r>
    </w:p>
    <w:p w14:paraId="6E3B4A55" w14:textId="0166C2DD" w:rsidR="00EA567A" w:rsidRPr="008C6C91" w:rsidRDefault="00EA567A" w:rsidP="00F67CD3">
      <w:pPr>
        <w:spacing w:before="120" w:after="120" w:line="240" w:lineRule="auto"/>
      </w:pPr>
      <w:bookmarkStart w:id="278" w:name="_Toc103530245"/>
      <w:r w:rsidRPr="008C6C91">
        <w:t>Alvorens een offerte voor een opdracht in te dienen, doet het kantoor onderzoek naar de cliënt aan de hand van openbaar beschikbare bronnen (</w:t>
      </w:r>
      <w:r w:rsidRPr="00EA567A">
        <w:rPr>
          <w:i/>
        </w:rPr>
        <w:t>Cf.</w:t>
      </w:r>
      <w:r w:rsidRPr="008C6C91">
        <w:t xml:space="preserve"> punt 8.4</w:t>
      </w:r>
      <w:r>
        <w:t xml:space="preserve"> of KBO</w:t>
      </w:r>
      <w:r w:rsidRPr="008C6C91">
        <w:t>)</w:t>
      </w:r>
      <w:r w:rsidR="00552FC0">
        <w:t>.</w:t>
      </w:r>
    </w:p>
    <w:p w14:paraId="2479A032" w14:textId="5188D363" w:rsidR="00846344" w:rsidRPr="009D2C78" w:rsidRDefault="00EA567A" w:rsidP="00F67CD3">
      <w:pPr>
        <w:pStyle w:val="Titre1"/>
      </w:pPr>
      <w:bookmarkStart w:id="279" w:name="_Toc171513945"/>
      <w:bookmarkStart w:id="280" w:name="_Toc178673005"/>
      <w:bookmarkEnd w:id="275"/>
      <w:bookmarkEnd w:id="276"/>
      <w:bookmarkEnd w:id="278"/>
      <w:r>
        <w:t>De lasthebbers</w:t>
      </w:r>
      <w:r w:rsidR="00292DF4" w:rsidRPr="009D2C78">
        <w:t>:</w:t>
      </w:r>
      <w:bookmarkEnd w:id="279"/>
      <w:bookmarkEnd w:id="280"/>
    </w:p>
    <w:p w14:paraId="34855F8A" w14:textId="77777777" w:rsidR="00EA567A" w:rsidRPr="008C6C91" w:rsidRDefault="00EA567A" w:rsidP="00F67CD3">
      <w:pPr>
        <w:spacing w:before="120" w:after="120" w:line="240" w:lineRule="auto"/>
      </w:pPr>
      <w:r w:rsidRPr="008C6C91">
        <w:t>Dit is de persoon die de bevoegdheid heeft om de cliënt te vertegenwoordigen in zijn relatie met het kantoor. In het algemeen is dit de persoon die de opdrachtbrief tekent.</w:t>
      </w:r>
    </w:p>
    <w:p w14:paraId="415ACB0D" w14:textId="5E4E58A6" w:rsidR="00EA567A" w:rsidRPr="00F67CD3" w:rsidRDefault="00EA567A" w:rsidP="001A4074">
      <w:pPr>
        <w:autoSpaceDE w:val="0"/>
        <w:autoSpaceDN w:val="0"/>
        <w:adjustRightInd w:val="0"/>
        <w:spacing w:before="120" w:after="120" w:line="240" w:lineRule="auto"/>
        <w:rPr>
          <w:lang w:val="nl-NL"/>
        </w:rPr>
      </w:pPr>
      <w:bookmarkStart w:id="281" w:name="_Toc15305347"/>
      <w:bookmarkStart w:id="282" w:name="_Toc15391872"/>
      <w:bookmarkStart w:id="283" w:name="_Toc103530246"/>
      <w:r w:rsidRPr="00EA567A">
        <w:t xml:space="preserve">Het kantoor informeert de cliënt over de identiteit van de gemachtigde en voert bepaalde opzoekingen uit om na te gaan of de geïdentificeerde gemachtigde de cliënt/onderneming kan binden via publiek beschikbare bronnen </w:t>
      </w:r>
      <w:r w:rsidRPr="00F67CD3">
        <w:rPr>
          <w:lang w:val="nl-NL"/>
        </w:rPr>
        <w:t>(</w:t>
      </w:r>
      <w:r w:rsidR="00B7356B" w:rsidRPr="00B7356B">
        <w:rPr>
          <w:i/>
        </w:rPr>
        <w:t>Cf.</w:t>
      </w:r>
      <w:r w:rsidRPr="00F67CD3">
        <w:rPr>
          <w:lang w:val="nl-NL"/>
        </w:rPr>
        <w:t xml:space="preserve"> punt 8.4 of </w:t>
      </w:r>
      <w:r w:rsidRPr="00B7356B">
        <w:t>Belgisch</w:t>
      </w:r>
      <w:r w:rsidR="00B7356B" w:rsidRPr="00B7356B">
        <w:t xml:space="preserve"> Staatsblad</w:t>
      </w:r>
      <w:r w:rsidRPr="00F67CD3">
        <w:rPr>
          <w:lang w:val="nl-NL"/>
        </w:rPr>
        <w:t>).</w:t>
      </w:r>
    </w:p>
    <w:p w14:paraId="03F5A896" w14:textId="77777777" w:rsidR="00EA567A" w:rsidRPr="001A4074" w:rsidRDefault="00EA567A" w:rsidP="00F67CD3">
      <w:pPr>
        <w:pStyle w:val="Titre1"/>
      </w:pPr>
      <w:bookmarkStart w:id="284" w:name="_Toc171513946"/>
      <w:bookmarkStart w:id="285" w:name="_Toc178673006"/>
      <w:bookmarkStart w:id="286" w:name="_Toc159859788"/>
      <w:bookmarkEnd w:id="277"/>
      <w:bookmarkEnd w:id="281"/>
      <w:bookmarkEnd w:id="282"/>
      <w:bookmarkEnd w:id="283"/>
      <w:r w:rsidRPr="001A4074">
        <w:t>De uiteindelijke begunstigde(n)</w:t>
      </w:r>
      <w:bookmarkEnd w:id="284"/>
      <w:bookmarkEnd w:id="285"/>
    </w:p>
    <w:p w14:paraId="02512530" w14:textId="7EABB344" w:rsidR="00EA567A" w:rsidRPr="008C6C91" w:rsidRDefault="00EA567A" w:rsidP="00F67CD3">
      <w:pPr>
        <w:spacing w:before="120" w:after="120" w:line="240" w:lineRule="auto"/>
      </w:pPr>
      <w:r w:rsidRPr="008C6C91">
        <w:t>Het gaat hier om de natuurlijke persoon of personen:</w:t>
      </w:r>
    </w:p>
    <w:p w14:paraId="7E0C59BB" w14:textId="0E5F4054" w:rsidR="00EA567A" w:rsidRPr="008C6C91" w:rsidRDefault="00EA567A" w:rsidP="00F67CD3">
      <w:pPr>
        <w:numPr>
          <w:ilvl w:val="0"/>
          <w:numId w:val="26"/>
        </w:numPr>
        <w:spacing w:before="120" w:after="120" w:line="240" w:lineRule="auto"/>
        <w:contextualSpacing/>
      </w:pPr>
      <w:r w:rsidRPr="008C6C91">
        <w:t xml:space="preserve">die uiteindelijk </w:t>
      </w:r>
      <w:r w:rsidRPr="008C6C91">
        <w:rPr>
          <w:b/>
          <w:bCs/>
        </w:rPr>
        <w:t xml:space="preserve">eigenaar </w:t>
      </w:r>
      <w:r w:rsidR="00FA3547">
        <w:rPr>
          <w:b/>
          <w:bCs/>
        </w:rPr>
        <w:t>is/</w:t>
      </w:r>
      <w:r w:rsidRPr="008C6C91">
        <w:rPr>
          <w:b/>
          <w:bCs/>
        </w:rPr>
        <w:t xml:space="preserve">zijn van of zeggenschap </w:t>
      </w:r>
      <w:r w:rsidR="00FA3547">
        <w:rPr>
          <w:b/>
          <w:bCs/>
        </w:rPr>
        <w:t>heeft/</w:t>
      </w:r>
      <w:r w:rsidRPr="008C6C91">
        <w:rPr>
          <w:b/>
          <w:bCs/>
        </w:rPr>
        <w:t>hebben over de cliënt</w:t>
      </w:r>
      <w:r w:rsidRPr="008C6C91">
        <w:t xml:space="preserve">, en/of </w:t>
      </w:r>
    </w:p>
    <w:p w14:paraId="3ADB5D16" w14:textId="279BBDA6" w:rsidR="00EA567A" w:rsidRPr="008C6C91" w:rsidRDefault="00EA567A" w:rsidP="00F67CD3">
      <w:pPr>
        <w:numPr>
          <w:ilvl w:val="0"/>
          <w:numId w:val="26"/>
        </w:numPr>
        <w:spacing w:before="120" w:after="120" w:line="240" w:lineRule="auto"/>
        <w:contextualSpacing/>
      </w:pPr>
      <w:r w:rsidRPr="008C6C91">
        <w:rPr>
          <w:b/>
          <w:bCs/>
        </w:rPr>
        <w:t>wie een verrichting wordt uitgevoerd of waarmee een zakelijke relatie wordt aangegaan</w:t>
      </w:r>
      <w:r w:rsidRPr="008C6C91">
        <w:t xml:space="preserve">. </w:t>
      </w:r>
    </w:p>
    <w:p w14:paraId="0C8EF308" w14:textId="77777777" w:rsidR="00EA567A" w:rsidRPr="008C6C91" w:rsidRDefault="00EA567A" w:rsidP="00F67CD3">
      <w:pPr>
        <w:spacing w:before="120" w:after="120" w:line="240" w:lineRule="auto"/>
      </w:pPr>
      <w:r w:rsidRPr="008C6C91">
        <w:t xml:space="preserve">Worden beschouwd als </w:t>
      </w:r>
      <w:r w:rsidRPr="008C6C91">
        <w:rPr>
          <w:b/>
          <w:bCs/>
        </w:rPr>
        <w:t>uiteindelijke eigenaar of als persoon die uiteindelijk zeggenschap heeft</w:t>
      </w:r>
      <w:r w:rsidRPr="008C6C91">
        <w:t xml:space="preserve"> over de cliënt:</w:t>
      </w:r>
    </w:p>
    <w:p w14:paraId="630E2BCF" w14:textId="77777777" w:rsidR="00EA567A" w:rsidRPr="008C6C91" w:rsidRDefault="00EA567A" w:rsidP="00F67CD3">
      <w:pPr>
        <w:numPr>
          <w:ilvl w:val="0"/>
          <w:numId w:val="27"/>
        </w:numPr>
        <w:spacing w:before="120" w:after="120" w:line="240" w:lineRule="auto"/>
        <w:ind w:left="720"/>
        <w:contextualSpacing/>
      </w:pPr>
      <w:r w:rsidRPr="008C6C91">
        <w:t>in het geval van vennootschappen:</w:t>
      </w:r>
    </w:p>
    <w:p w14:paraId="31B37CFE" w14:textId="77777777" w:rsidR="00EA567A" w:rsidRPr="008C6C91" w:rsidRDefault="00EA567A" w:rsidP="00F67CD3">
      <w:pPr>
        <w:numPr>
          <w:ilvl w:val="0"/>
          <w:numId w:val="28"/>
        </w:numPr>
        <w:spacing w:before="120" w:after="120" w:line="240" w:lineRule="auto"/>
        <w:contextualSpacing/>
      </w:pPr>
      <w:r w:rsidRPr="008C6C91">
        <w:t xml:space="preserve">de natuurlijke persoon of personen die rechtstreeks of onrechtstreeks beschikt/beschikken over een voldoende percentage van de stemrechten of over een </w:t>
      </w:r>
      <w:r w:rsidRPr="008C6C91">
        <w:lastRenderedPageBreak/>
        <w:t>voldoende groot aandeel in het kapitaal van deze vennootschap, met inbegrip van aandelen aan toonder;</w:t>
      </w:r>
    </w:p>
    <w:p w14:paraId="4DCED91D" w14:textId="77777777" w:rsidR="00EA567A" w:rsidRPr="008C6C91" w:rsidRDefault="00EA567A" w:rsidP="00F67CD3">
      <w:pPr>
        <w:numPr>
          <w:ilvl w:val="0"/>
          <w:numId w:val="28"/>
        </w:numPr>
        <w:spacing w:before="120" w:after="120" w:line="240" w:lineRule="auto"/>
        <w:contextualSpacing/>
      </w:pPr>
      <w:r w:rsidRPr="008C6C91">
        <w:t>de natuurlijke persoon of personen die zeggenschap heeft/hebben over deze vennootschap via andere middelen;</w:t>
      </w:r>
    </w:p>
    <w:p w14:paraId="136C1A42" w14:textId="77777777" w:rsidR="00EA567A" w:rsidRPr="008C6C91" w:rsidRDefault="00EA567A" w:rsidP="00F67CD3">
      <w:pPr>
        <w:numPr>
          <w:ilvl w:val="0"/>
          <w:numId w:val="28"/>
        </w:numPr>
        <w:spacing w:before="120" w:after="120" w:line="240" w:lineRule="auto"/>
        <w:contextualSpacing/>
      </w:pPr>
      <w:r w:rsidRPr="008C6C91">
        <w:t>indien, na uitputting van alle mogelijke middelen, en mits er geen reden tot verdenking is, geen van de onder a) of b) bedoelde personen wordt geïdentificeerd, of indien het niet zeker is dat de geïdentificeerde persoon of personen de uiteindelijk begunstigde(n) zijn, de natuurlijke persoon of personen die de functie van zaakvoerder uitoefenen.</w:t>
      </w:r>
    </w:p>
    <w:p w14:paraId="35381EF5" w14:textId="77777777" w:rsidR="00EA567A" w:rsidRPr="008C6C91" w:rsidRDefault="00EA567A" w:rsidP="00F67CD3">
      <w:pPr>
        <w:spacing w:before="120" w:after="120" w:line="240" w:lineRule="auto"/>
        <w:ind w:left="1125"/>
        <w:contextualSpacing/>
      </w:pPr>
    </w:p>
    <w:p w14:paraId="450873B2" w14:textId="77777777" w:rsidR="00EA567A" w:rsidRPr="008C6C91" w:rsidRDefault="00EA567A" w:rsidP="001A4074">
      <w:pPr>
        <w:numPr>
          <w:ilvl w:val="0"/>
          <w:numId w:val="27"/>
        </w:numPr>
        <w:spacing w:before="120" w:after="120" w:line="240" w:lineRule="auto"/>
        <w:ind w:left="714" w:hanging="357"/>
        <w:contextualSpacing/>
      </w:pPr>
      <w:r w:rsidRPr="008C6C91">
        <w:t>in het geval van (internationale) verenigingen zonder winstoogmerk of stichtingen:</w:t>
      </w:r>
    </w:p>
    <w:p w14:paraId="704B5392" w14:textId="77777777" w:rsidR="00EA567A" w:rsidRPr="008C6C91" w:rsidRDefault="00EA567A" w:rsidP="00F67CD3">
      <w:pPr>
        <w:numPr>
          <w:ilvl w:val="0"/>
          <w:numId w:val="30"/>
        </w:numPr>
        <w:spacing w:before="120" w:after="120" w:line="240" w:lineRule="auto"/>
        <w:contextualSpacing/>
      </w:pPr>
      <w:r w:rsidRPr="008C6C91">
        <w:t>de personen die lid zijn van het bestuursorgaan;</w:t>
      </w:r>
    </w:p>
    <w:p w14:paraId="14D1F510" w14:textId="77777777" w:rsidR="00EA567A" w:rsidRPr="008C6C91" w:rsidRDefault="00EA567A" w:rsidP="00F67CD3">
      <w:pPr>
        <w:numPr>
          <w:ilvl w:val="0"/>
          <w:numId w:val="30"/>
        </w:numPr>
        <w:spacing w:before="120" w:after="120" w:line="240" w:lineRule="auto"/>
        <w:contextualSpacing/>
      </w:pPr>
      <w:r w:rsidRPr="008C6C91">
        <w:t>de personen die bevoegd zijn om de vereniging te vertegenwoordigen;</w:t>
      </w:r>
    </w:p>
    <w:p w14:paraId="55B32560" w14:textId="77777777" w:rsidR="00EA567A" w:rsidRPr="008C6C91" w:rsidRDefault="00EA567A" w:rsidP="00F67CD3">
      <w:pPr>
        <w:numPr>
          <w:ilvl w:val="0"/>
          <w:numId w:val="30"/>
        </w:numPr>
        <w:spacing w:before="120" w:after="120" w:line="240" w:lineRule="auto"/>
        <w:contextualSpacing/>
      </w:pPr>
      <w:r w:rsidRPr="008C6C91">
        <w:t>de personen die belast zijn met het dagelijks bestuur van de (internationale) vereniging of van de stichting;</w:t>
      </w:r>
    </w:p>
    <w:p w14:paraId="54ADC76A" w14:textId="77777777" w:rsidR="00EA567A" w:rsidRPr="008C6C91" w:rsidRDefault="00EA567A" w:rsidP="00F67CD3">
      <w:pPr>
        <w:numPr>
          <w:ilvl w:val="0"/>
          <w:numId w:val="30"/>
        </w:numPr>
        <w:spacing w:before="120" w:after="120" w:line="240" w:lineRule="auto"/>
        <w:contextualSpacing/>
      </w:pPr>
      <w:r w:rsidRPr="008C6C91">
        <w:t>de oprichters van een stichting;</w:t>
      </w:r>
    </w:p>
    <w:p w14:paraId="29C80ACC" w14:textId="77777777" w:rsidR="00EA567A" w:rsidRPr="008C6C91" w:rsidRDefault="00EA567A" w:rsidP="00F67CD3">
      <w:pPr>
        <w:numPr>
          <w:ilvl w:val="0"/>
          <w:numId w:val="30"/>
        </w:numPr>
        <w:spacing w:before="120" w:after="120" w:line="240" w:lineRule="auto"/>
        <w:contextualSpacing/>
      </w:pPr>
      <w:r w:rsidRPr="008C6C91">
        <w:t>de natuurlijke personen of, wanneer deze personen nog niet aangeduid zijn, de categorie natuurlijke personen in wier belang de (internationale) vereniging zonder winstoogmerk of stichting opgericht werd of werkzaam is;</w:t>
      </w:r>
    </w:p>
    <w:p w14:paraId="7A52ED0D" w14:textId="77777777" w:rsidR="00EA567A" w:rsidRPr="008C6C91" w:rsidRDefault="00EA567A" w:rsidP="00F67CD3">
      <w:pPr>
        <w:numPr>
          <w:ilvl w:val="0"/>
          <w:numId w:val="30"/>
        </w:numPr>
        <w:spacing w:before="120" w:after="120" w:line="240" w:lineRule="auto"/>
        <w:contextualSpacing/>
      </w:pPr>
      <w:r w:rsidRPr="008C6C91">
        <w:t>elke andere natuurlijke persoon die via andere middelen uiteindelijke zeggenschap over de (internationale) vereniging of stichting uitoefent.</w:t>
      </w:r>
    </w:p>
    <w:p w14:paraId="5A5D0DB9" w14:textId="77777777" w:rsidR="00EA567A" w:rsidRPr="008C6C91" w:rsidRDefault="00EA567A" w:rsidP="00F67CD3">
      <w:pPr>
        <w:spacing w:before="120" w:after="120" w:line="240" w:lineRule="auto"/>
        <w:ind w:left="1080"/>
        <w:contextualSpacing/>
      </w:pPr>
    </w:p>
    <w:p w14:paraId="3EE451BE" w14:textId="77777777" w:rsidR="00EA567A" w:rsidRPr="008C6C91" w:rsidRDefault="00EA567A" w:rsidP="00F67CD3">
      <w:pPr>
        <w:numPr>
          <w:ilvl w:val="0"/>
          <w:numId w:val="27"/>
        </w:numPr>
        <w:spacing w:before="120" w:after="120" w:line="240" w:lineRule="auto"/>
        <w:ind w:left="720"/>
        <w:contextualSpacing/>
      </w:pPr>
      <w:r w:rsidRPr="008C6C91">
        <w:t>In het geval van f</w:t>
      </w:r>
      <w:r>
        <w:t>i</w:t>
      </w:r>
      <w:r w:rsidRPr="008C6C91">
        <w:t>d</w:t>
      </w:r>
      <w:r>
        <w:t>u</w:t>
      </w:r>
      <w:r w:rsidRPr="008C6C91">
        <w:t xml:space="preserve">cieën of trusts: </w:t>
      </w:r>
    </w:p>
    <w:p w14:paraId="5820B034" w14:textId="77777777" w:rsidR="00EA567A" w:rsidRPr="008C6C91" w:rsidRDefault="00EA567A" w:rsidP="00F67CD3">
      <w:pPr>
        <w:numPr>
          <w:ilvl w:val="0"/>
          <w:numId w:val="29"/>
        </w:numPr>
        <w:spacing w:before="120" w:after="120" w:line="240" w:lineRule="auto"/>
        <w:contextualSpacing/>
      </w:pPr>
      <w:r w:rsidRPr="008C6C91">
        <w:t xml:space="preserve">de oprichter; </w:t>
      </w:r>
    </w:p>
    <w:p w14:paraId="79148DFC" w14:textId="77777777" w:rsidR="00EA567A" w:rsidRPr="008C6C91" w:rsidRDefault="00EA567A" w:rsidP="00F67CD3">
      <w:pPr>
        <w:numPr>
          <w:ilvl w:val="0"/>
          <w:numId w:val="29"/>
        </w:numPr>
        <w:spacing w:before="120" w:after="120" w:line="240" w:lineRule="auto"/>
        <w:contextualSpacing/>
      </w:pPr>
      <w:r w:rsidRPr="008C6C91">
        <w:t>de fiduciebeheerders of trustees;</w:t>
      </w:r>
    </w:p>
    <w:p w14:paraId="2497E73F" w14:textId="77777777" w:rsidR="00EA567A" w:rsidRPr="008C6C91" w:rsidRDefault="00EA567A" w:rsidP="00F67CD3">
      <w:pPr>
        <w:numPr>
          <w:ilvl w:val="0"/>
          <w:numId w:val="29"/>
        </w:numPr>
        <w:spacing w:before="120" w:after="120" w:line="240" w:lineRule="auto"/>
        <w:contextualSpacing/>
      </w:pPr>
      <w:r w:rsidRPr="008C6C91">
        <w:t>de protector, in voorkomend geval;</w:t>
      </w:r>
    </w:p>
    <w:p w14:paraId="728F2889" w14:textId="77777777" w:rsidR="00EA567A" w:rsidRPr="008C6C91" w:rsidRDefault="00EA567A" w:rsidP="00F67CD3">
      <w:pPr>
        <w:numPr>
          <w:ilvl w:val="0"/>
          <w:numId w:val="29"/>
        </w:numPr>
        <w:spacing w:before="120" w:after="120" w:line="240" w:lineRule="auto"/>
        <w:contextualSpacing/>
      </w:pPr>
      <w:r w:rsidRPr="008C6C91">
        <w:t>de begunstigden of, wanneer de personen die begunstigden zullen zijn van de fiducie of de trust nog niet aangeduid werden, de categorie personen in wier belang de fiducie of de trust opgericht werd of werkzaam is;</w:t>
      </w:r>
    </w:p>
    <w:p w14:paraId="79130900" w14:textId="77777777" w:rsidR="00EA567A" w:rsidRPr="008C6C91" w:rsidRDefault="00EA567A" w:rsidP="00F67CD3">
      <w:pPr>
        <w:numPr>
          <w:ilvl w:val="0"/>
          <w:numId w:val="29"/>
        </w:numPr>
        <w:spacing w:before="120" w:after="120" w:line="240" w:lineRule="auto"/>
        <w:contextualSpacing/>
      </w:pPr>
      <w:r w:rsidRPr="008C6C91">
        <w:t>elke andere persoon die uiteindelijke zeggenschap uitoefent over de fiducie of de trust omdat hij/zij er rechtstreeks of onrechtstreeks eigenaar van is of door andere middelen.</w:t>
      </w:r>
    </w:p>
    <w:p w14:paraId="6A4D414E" w14:textId="77777777" w:rsidR="00EA567A" w:rsidRPr="008C6C91" w:rsidRDefault="00EA567A" w:rsidP="00F67CD3">
      <w:pPr>
        <w:spacing w:before="120" w:after="120" w:line="240" w:lineRule="auto"/>
        <w:ind w:left="720"/>
        <w:contextualSpacing/>
      </w:pPr>
    </w:p>
    <w:p w14:paraId="30CF345D" w14:textId="1CC75A61" w:rsidR="00EA567A" w:rsidRPr="008C6C91" w:rsidRDefault="00EA567A" w:rsidP="00F67CD3">
      <w:pPr>
        <w:numPr>
          <w:ilvl w:val="0"/>
          <w:numId w:val="27"/>
        </w:numPr>
        <w:spacing w:before="120" w:after="120" w:line="240" w:lineRule="auto"/>
        <w:ind w:left="720"/>
        <w:contextualSpacing/>
      </w:pPr>
      <w:r w:rsidRPr="008C6C91">
        <w:t>In het geval van juridische constructies die gelijkaardig zijn aan fiducieën of trusts, de natuurlijke persoon of personen die gelijkwaardige of gelijkaardige functies uitoefenen dan die bedoeld in 3.</w:t>
      </w:r>
    </w:p>
    <w:p w14:paraId="1818A443" w14:textId="77777777" w:rsidR="00EA567A" w:rsidRPr="008C6C91" w:rsidRDefault="00EA567A" w:rsidP="00F67CD3">
      <w:pPr>
        <w:spacing w:before="120" w:after="120" w:line="240" w:lineRule="auto"/>
        <w:ind w:left="720"/>
        <w:contextualSpacing/>
      </w:pPr>
    </w:p>
    <w:p w14:paraId="046254F7" w14:textId="26E3033F" w:rsidR="00EA567A" w:rsidRPr="008C6C91" w:rsidRDefault="00EA567A" w:rsidP="00F67CD3">
      <w:pPr>
        <w:spacing w:before="120" w:after="120" w:line="240" w:lineRule="auto"/>
      </w:pPr>
      <w:r w:rsidRPr="008C6C91">
        <w:t xml:space="preserve">Worden beschouwd als de natuurlijke persoon of personen </w:t>
      </w:r>
      <w:r w:rsidRPr="008C6C91">
        <w:rPr>
          <w:b/>
          <w:bCs/>
        </w:rPr>
        <w:t>voor wie een verrichting wordt uitgevoerd of waarmee een zakelijke relatie wordt aangegaan</w:t>
      </w:r>
      <w:r w:rsidRPr="008C6C91">
        <w:t>, de natuurlijke persoon of personen die voordeel zal of zullen halen uit deze verrichting of zakelijke relatie en die, in rechte of in feite, rechtstreeks of onrechtstreeks, de bevoegdheid heeft of hebben om te beslissen over de uitvoering van de verrichting of over het aangaan van de zakelijke relatie en/of om de modaliteiten hiervan vast te leggen of om hiermee akkoord te gaan.</w:t>
      </w:r>
    </w:p>
    <w:p w14:paraId="79B22809" w14:textId="54BFFB29" w:rsidR="003D2211" w:rsidRPr="00B7356B" w:rsidRDefault="003D2211" w:rsidP="00F67CD3">
      <w:pPr>
        <w:pStyle w:val="Titre1"/>
      </w:pPr>
      <w:bookmarkStart w:id="287" w:name="_Toc17380237"/>
      <w:bookmarkStart w:id="288" w:name="_Toc160440594"/>
      <w:bookmarkStart w:id="289" w:name="_Toc160440736"/>
      <w:bookmarkStart w:id="290" w:name="_Toc171513947"/>
      <w:bookmarkStart w:id="291" w:name="_Toc178673007"/>
      <w:bookmarkEnd w:id="286"/>
      <w:r w:rsidRPr="00B7356B">
        <w:t>Vrijstelling van de identificatie en van de verificatie van de identiteit van de uiteindelijke begunstigde</w:t>
      </w:r>
      <w:bookmarkEnd w:id="287"/>
      <w:bookmarkEnd w:id="288"/>
      <w:bookmarkEnd w:id="289"/>
      <w:bookmarkEnd w:id="290"/>
      <w:bookmarkEnd w:id="291"/>
    </w:p>
    <w:p w14:paraId="42B6C8D2" w14:textId="77777777" w:rsidR="003D2211" w:rsidRPr="008C6C91" w:rsidRDefault="003D2211" w:rsidP="00F67CD3">
      <w:pPr>
        <w:pStyle w:val="Corpsdetexte"/>
      </w:pPr>
      <w:r w:rsidRPr="008C6C91">
        <w:t xml:space="preserve">De AWW voorziet in een vrijstelling van de verplichte identificatie van de uiteindelijke begunstigde van een cliënt of van de lasthebber als de cliënt, de lasthebber van de cliënt of een vennootschap die zeggenschap heeft over de cliënt, een </w:t>
      </w:r>
      <w:r w:rsidRPr="008C6C91">
        <w:rPr>
          <w:b/>
          <w:bCs/>
        </w:rPr>
        <w:t>genoteerde vennootschap</w:t>
      </w:r>
      <w:r w:rsidRPr="008C6C91">
        <w:t xml:space="preserve"> is op een gereglementeerde markt in een lidstaat van de EER</w:t>
      </w:r>
      <w:r w:rsidRPr="008C6C91">
        <w:rPr>
          <w:rStyle w:val="Appelnotedebasdep"/>
          <w:rFonts w:ascii="Calibri" w:hAnsi="Calibri" w:cs="Calibri"/>
        </w:rPr>
        <w:footnoteReference w:id="7"/>
      </w:r>
      <w:r w:rsidRPr="008C6C91">
        <w:t xml:space="preserve"> of een genoteerde vennootschap is in een gelijkwaardig derde land.</w:t>
      </w:r>
    </w:p>
    <w:p w14:paraId="7942FB53" w14:textId="77777777" w:rsidR="003D2211" w:rsidRPr="008C6C91" w:rsidRDefault="003D2211" w:rsidP="00F67CD3">
      <w:pPr>
        <w:pStyle w:val="Corpsdetexte"/>
        <w:rPr>
          <w:rFonts w:ascii="Calibri" w:hAnsi="Calibri" w:cs="Calibri"/>
        </w:rPr>
      </w:pPr>
    </w:p>
    <w:p w14:paraId="19B09398" w14:textId="33B626EC" w:rsidR="003D2211" w:rsidRPr="008C6C91" w:rsidRDefault="003D2211" w:rsidP="00F67CD3">
      <w:pPr>
        <w:pStyle w:val="Corpsdetexte"/>
        <w:rPr>
          <w:rFonts w:ascii="Calibri" w:hAnsi="Calibri"/>
        </w:rPr>
      </w:pPr>
      <w:r w:rsidRPr="008C6C91">
        <w:rPr>
          <w:rFonts w:ascii="Calibri" w:hAnsi="Calibri"/>
        </w:rPr>
        <w:t>Momenteel worden de volgende landen door de Europese Unie als gelijkwaardig derde land beschouwd</w:t>
      </w:r>
      <w:r w:rsidRPr="008C6C91">
        <w:rPr>
          <w:rStyle w:val="Appelnotedebasdep"/>
          <w:rFonts w:ascii="Calibri" w:hAnsi="Calibri" w:cs="Calibri"/>
        </w:rPr>
        <w:footnoteReference w:id="8"/>
      </w:r>
      <w:r w:rsidRPr="008C6C91">
        <w:rPr>
          <w:rFonts w:ascii="Calibri" w:hAnsi="Calibri"/>
        </w:rPr>
        <w:t>: Australië, de Verenigde Staten</w:t>
      </w:r>
      <w:r w:rsidR="001A4074">
        <w:rPr>
          <w:rFonts w:ascii="Calibri" w:hAnsi="Calibri"/>
        </w:rPr>
        <w:t xml:space="preserve"> en</w:t>
      </w:r>
      <w:r w:rsidRPr="008C6C91">
        <w:rPr>
          <w:rFonts w:ascii="Calibri" w:hAnsi="Calibri"/>
        </w:rPr>
        <w:t xml:space="preserve"> Hongkong. </w:t>
      </w:r>
    </w:p>
    <w:p w14:paraId="60887BA8" w14:textId="6DFFEA39" w:rsidR="003D2211" w:rsidRPr="008C6C91" w:rsidRDefault="003D2211" w:rsidP="00F67CD3">
      <w:pPr>
        <w:pStyle w:val="Corpsdetexte"/>
        <w:rPr>
          <w:rFonts w:ascii="Calibri" w:hAnsi="Calibri"/>
        </w:rPr>
      </w:pPr>
      <w:bookmarkStart w:id="292" w:name="_Toc159859789"/>
      <w:r w:rsidRPr="008C6C91">
        <w:rPr>
          <w:rFonts w:ascii="Calibri" w:hAnsi="Calibri"/>
        </w:rPr>
        <w:t xml:space="preserve">In dit kader dient het kantoor schriftelijk vast te stellen op basis van welk(e) document(en) het zijn beslissing </w:t>
      </w:r>
      <w:r w:rsidRPr="008C6C91">
        <w:rPr>
          <w:rFonts w:ascii="Calibri" w:hAnsi="Calibri"/>
          <w:i/>
        </w:rPr>
        <w:t>in casu</w:t>
      </w:r>
      <w:r w:rsidRPr="008C6C91">
        <w:rPr>
          <w:rFonts w:ascii="Calibri" w:hAnsi="Calibri"/>
        </w:rPr>
        <w:t xml:space="preserve"> genomen heeft om een vrijstelling van identificatie toe te kennen en deze documenten goed te bewaren. </w:t>
      </w:r>
    </w:p>
    <w:p w14:paraId="72A89D59" w14:textId="77777777" w:rsidR="003D2211" w:rsidRPr="008C6C91" w:rsidRDefault="003D2211" w:rsidP="00F67CD3">
      <w:pPr>
        <w:pStyle w:val="Corpsdetexte"/>
        <w:rPr>
          <w:rFonts w:ascii="Calibri" w:hAnsi="Calibri" w:cs="Calibri"/>
        </w:rPr>
      </w:pPr>
      <w:r w:rsidRPr="008C6C91">
        <w:rPr>
          <w:rFonts w:ascii="Calibri" w:hAnsi="Calibri" w:cs="Calibri"/>
        </w:rPr>
        <w:t>In dit geval kan de beroepsbeoefenaar de volgende documenten gebruiken [</w:t>
      </w:r>
      <w:r w:rsidRPr="008C6C91">
        <w:rPr>
          <w:rFonts w:ascii="Calibri" w:hAnsi="Calibri" w:cs="Calibri"/>
          <w:highlight w:val="yellow"/>
        </w:rPr>
        <w:t>CompanyWeb, Belfirst, Dun&amp;Bradstreet, vergezeld van een bevestigin</w:t>
      </w:r>
      <w:r>
        <w:rPr>
          <w:rFonts w:ascii="Calibri" w:hAnsi="Calibri" w:cs="Calibri"/>
          <w:highlight w:val="yellow"/>
        </w:rPr>
        <w:t>g</w:t>
      </w:r>
      <w:r w:rsidRPr="008C6C91">
        <w:rPr>
          <w:rFonts w:ascii="Calibri" w:hAnsi="Calibri" w:cs="Calibri"/>
          <w:highlight w:val="yellow"/>
        </w:rPr>
        <w:t xml:space="preserve"> van onderzoek op het internet: aan te vullen door het kantoor]</w:t>
      </w:r>
      <w:r w:rsidRPr="008C6C91">
        <w:rPr>
          <w:rFonts w:ascii="Calibri" w:hAnsi="Calibri" w:cs="Calibri"/>
        </w:rPr>
        <w:t>.</w:t>
      </w:r>
    </w:p>
    <w:p w14:paraId="028653BA" w14:textId="77777777" w:rsidR="003D2211" w:rsidRPr="008C6C91" w:rsidRDefault="003D2211" w:rsidP="00F67CD3">
      <w:pPr>
        <w:pStyle w:val="Corpsdetexte"/>
        <w:rPr>
          <w:rFonts w:ascii="Calibri" w:hAnsi="Calibri" w:cs="Calibri"/>
        </w:rPr>
      </w:pPr>
      <w:r w:rsidRPr="008C6C91">
        <w:rPr>
          <w:rFonts w:ascii="Calibri" w:hAnsi="Calibri"/>
        </w:rPr>
        <w:t xml:space="preserve">De beroepsbeoefenaar mag in ieder geval geen vrijstelling van identificatie toekennen in geval van  een vermoeden van WG/FT  op het moment dat de zakelijke relatie wordt aangegaan of erna. Indien dit het geval is, moet de identificatie volgens de gebruikelijke periode uitgevoerd worden, overeenkomstig wat hierboven voorzien is. In dit geval moet de AMLCO hierover via e-mail of elk ander hiervoor voorzien middel op de hoogte gebracht worden. </w:t>
      </w:r>
    </w:p>
    <w:p w14:paraId="5650EB3C" w14:textId="4199F784" w:rsidR="002D6FA1" w:rsidRPr="00754D45" w:rsidRDefault="003D2211" w:rsidP="00F67CD3">
      <w:pPr>
        <w:pStyle w:val="Titre1"/>
      </w:pPr>
      <w:bookmarkStart w:id="293" w:name="_Toc160440737"/>
      <w:bookmarkStart w:id="294" w:name="_Toc171513948"/>
      <w:bookmarkStart w:id="295" w:name="_Toc178673008"/>
      <w:bookmarkEnd w:id="292"/>
      <w:r w:rsidRPr="00754D45">
        <w:t>Prestaties binnen ons netwerk</w:t>
      </w:r>
      <w:bookmarkEnd w:id="293"/>
      <w:bookmarkEnd w:id="294"/>
      <w:bookmarkEnd w:id="295"/>
    </w:p>
    <w:p w14:paraId="2D93CA54" w14:textId="77777777" w:rsidR="003D2211" w:rsidRPr="008C6C91" w:rsidRDefault="003D2211" w:rsidP="00F67CD3">
      <w:pPr>
        <w:spacing w:before="120" w:after="120" w:line="240" w:lineRule="auto"/>
      </w:pPr>
      <w:r w:rsidRPr="008C6C91">
        <w:t>Het is mogelijk dat leden van ons netwerk binnen ons kantoor bepaalde opdrachten uitvoeren (zoals opdrachten in verband met technisch advies) zonder dat de leden van het netwerk ons op de hoogte brengen van de identiteit van de uiteindelijke begunstigde(n) van deze prestaties.</w:t>
      </w:r>
    </w:p>
    <w:p w14:paraId="19C5CDC9" w14:textId="77777777" w:rsidR="003D2211" w:rsidRDefault="003D2211" w:rsidP="00F67CD3">
      <w:pPr>
        <w:spacing w:before="120" w:after="120" w:line="240" w:lineRule="auto"/>
      </w:pPr>
      <w:r>
        <w:t xml:space="preserve">In dat geval, is de identificatie van de uiteindelijke begunstigde(n) niet vereist als, </w:t>
      </w:r>
      <w:r w:rsidRPr="00F67CD3">
        <w:rPr>
          <w:b/>
          <w:bCs/>
        </w:rPr>
        <w:t>cumulatief</w:t>
      </w:r>
      <w:r>
        <w:t>, aan de volgende voorwaarden voldaan wordt:</w:t>
      </w:r>
    </w:p>
    <w:p w14:paraId="5474669E" w14:textId="2CB41F07" w:rsidR="003D2211" w:rsidRDefault="003D2211" w:rsidP="00F67CD3">
      <w:pPr>
        <w:pStyle w:val="Paragraphedeliste"/>
        <w:spacing w:before="120" w:after="120" w:line="240" w:lineRule="auto"/>
        <w:ind w:left="1416" w:hanging="696"/>
      </w:pPr>
      <w:r>
        <w:t>-</w:t>
      </w:r>
      <w:r>
        <w:tab/>
        <w:t>er is geen enkele contractuele relatie noch enig contact tussen de beroepsbeoefenaar en de uiteindelijke begunstigde(n);</w:t>
      </w:r>
    </w:p>
    <w:p w14:paraId="1091A9FF" w14:textId="77777777" w:rsidR="003D2211" w:rsidRDefault="003D2211" w:rsidP="00F67CD3">
      <w:pPr>
        <w:pStyle w:val="Paragraphedeliste"/>
        <w:spacing w:before="120" w:after="120" w:line="240" w:lineRule="auto"/>
        <w:ind w:left="1416" w:hanging="696"/>
      </w:pPr>
      <w:r>
        <w:t>-</w:t>
      </w:r>
      <w:r>
        <w:tab/>
        <w:t>het resultaat van de prestaties (verslagen, adviezen, enz.) wordt uitsluitend aan het lid van het netwerk meegedeeld;</w:t>
      </w:r>
    </w:p>
    <w:p w14:paraId="3F335302" w14:textId="77777777" w:rsidR="003D2211" w:rsidRPr="008C6C91" w:rsidRDefault="003D2211" w:rsidP="00F67CD3">
      <w:pPr>
        <w:pStyle w:val="Paragraphedeliste"/>
        <w:spacing w:before="120" w:after="120" w:line="240" w:lineRule="auto"/>
      </w:pPr>
      <w:r>
        <w:t>-</w:t>
      </w:r>
      <w:r>
        <w:tab/>
        <w:t xml:space="preserve">de beroepsbeoefenaar factureert de prestaties aan het lid van zijn netwerk. </w:t>
      </w:r>
    </w:p>
    <w:p w14:paraId="2F04567C" w14:textId="77777777" w:rsidR="003D2211" w:rsidRPr="008C6C91" w:rsidRDefault="003D2211" w:rsidP="00F67CD3">
      <w:pPr>
        <w:spacing w:before="120" w:after="120" w:line="240" w:lineRule="auto"/>
      </w:pPr>
      <w:r w:rsidRPr="008C6C91">
        <w:t>In alle andere gevallen moet de gewone procedure toegepast worden.</w:t>
      </w:r>
    </w:p>
    <w:p w14:paraId="11B71648" w14:textId="12E84DDA" w:rsidR="00440FD2" w:rsidRPr="009D2C78" w:rsidRDefault="00251E9E" w:rsidP="00F67CD3">
      <w:pPr>
        <w:pStyle w:val="Titre1"/>
      </w:pPr>
      <w:bookmarkStart w:id="296" w:name="_Toc171513949"/>
      <w:bookmarkStart w:id="297" w:name="_Toc178673009"/>
      <w:r>
        <w:t>Identificatiesgegevens</w:t>
      </w:r>
      <w:bookmarkEnd w:id="296"/>
      <w:bookmarkEnd w:id="297"/>
    </w:p>
    <w:p w14:paraId="49CF50D0" w14:textId="77777777" w:rsidR="00251E9E" w:rsidRPr="008C6C91" w:rsidRDefault="00251E9E" w:rsidP="00F67CD3">
      <w:pPr>
        <w:spacing w:before="120" w:after="120" w:line="240" w:lineRule="auto"/>
      </w:pPr>
      <w:r w:rsidRPr="008C6C91">
        <w:t>Indien de te identificeren persoon:</w:t>
      </w:r>
    </w:p>
    <w:p w14:paraId="315C05AB" w14:textId="77777777" w:rsidR="00251E9E" w:rsidRPr="008C6C91" w:rsidRDefault="00251E9E" w:rsidP="00754D45">
      <w:pPr>
        <w:numPr>
          <w:ilvl w:val="0"/>
          <w:numId w:val="16"/>
        </w:numPr>
        <w:spacing w:before="120" w:after="120" w:line="240" w:lineRule="auto"/>
        <w:contextualSpacing/>
      </w:pPr>
      <w:r w:rsidRPr="008C6C91">
        <w:rPr>
          <w:u w:val="single"/>
        </w:rPr>
        <w:t>Een natuurlijk persoon</w:t>
      </w:r>
      <w:r w:rsidRPr="008C6C91">
        <w:t xml:space="preserve"> is: </w:t>
      </w:r>
    </w:p>
    <w:p w14:paraId="32523D40" w14:textId="77777777" w:rsidR="00251E9E" w:rsidRPr="008C6C91" w:rsidRDefault="00251E9E" w:rsidP="00754D45">
      <w:pPr>
        <w:spacing w:before="120" w:after="120" w:line="240" w:lineRule="auto"/>
        <w:ind w:left="1776"/>
        <w:contextualSpacing/>
      </w:pPr>
    </w:p>
    <w:p w14:paraId="180488B5" w14:textId="77777777" w:rsidR="00251E9E" w:rsidRPr="008C6C91" w:rsidRDefault="00251E9E" w:rsidP="00F67CD3">
      <w:pPr>
        <w:numPr>
          <w:ilvl w:val="0"/>
          <w:numId w:val="14"/>
        </w:numPr>
        <w:spacing w:before="120" w:after="120" w:line="240" w:lineRule="auto"/>
        <w:rPr>
          <w:rFonts w:eastAsiaTheme="minorEastAsia"/>
        </w:rPr>
      </w:pPr>
      <w:r w:rsidRPr="008C6C91">
        <w:rPr>
          <w:rFonts w:eastAsiaTheme="minorEastAsia"/>
        </w:rPr>
        <w:t xml:space="preserve">de identificatiegegevens bevatten verplicht </w:t>
      </w:r>
      <w:r w:rsidRPr="008C6C91">
        <w:rPr>
          <w:rFonts w:eastAsiaTheme="minorEastAsia"/>
          <w:u w:val="single"/>
        </w:rPr>
        <w:t>de naam en de voornaam van de natuurlijke persoon, alsook de geboortedatum en -plaats</w:t>
      </w:r>
      <w:r w:rsidRPr="008C6C91">
        <w:rPr>
          <w:rFonts w:eastAsiaTheme="minorEastAsia"/>
        </w:rPr>
        <w:t>. Indien mogelijk bevatten deze ook het adres.</w:t>
      </w:r>
    </w:p>
    <w:p w14:paraId="00FD5409" w14:textId="60062013" w:rsidR="00251E9E" w:rsidRPr="008C6C91" w:rsidRDefault="00251E9E" w:rsidP="00F67CD3">
      <w:pPr>
        <w:numPr>
          <w:ilvl w:val="0"/>
          <w:numId w:val="14"/>
        </w:numPr>
        <w:spacing w:before="120" w:after="120" w:line="240" w:lineRule="auto"/>
        <w:contextualSpacing/>
      </w:pPr>
      <w:r w:rsidRPr="008C6C91">
        <w:t>Wat het adres betreft, gaat het om een middelenverbintenis: de informatie over het adres dient immers slechts te worden verzameld in de mate van het mogelijke. Concreet betekent dit dat dit minder strenge vereisten inhoudt op het vlak van de identiteitsverificatie</w:t>
      </w:r>
      <w:r w:rsidR="003A19AF">
        <w:t>. H</w:t>
      </w:r>
      <w:r w:rsidRPr="008C6C91">
        <w:t xml:space="preserve">et adres dient derhalve niet te worden geverifieerd aan de hand van een bewijsstuk; een eenvoudige melding van de cliënt kan </w:t>
      </w:r>
      <w:r w:rsidR="003A19AF">
        <w:t>volstaan</w:t>
      </w:r>
      <w:r w:rsidR="003A19AF" w:rsidRPr="008C6C91">
        <w:t xml:space="preserve"> </w:t>
      </w:r>
      <w:r w:rsidR="00D723FB">
        <w:t>wanneer</w:t>
      </w:r>
      <w:r w:rsidR="00D723FB" w:rsidRPr="008C6C91">
        <w:t xml:space="preserve"> </w:t>
      </w:r>
      <w:r w:rsidRPr="008C6C91">
        <w:t xml:space="preserve">de bewijsstukken deze informatie niet vermelden, voor zover de cliënt, </w:t>
      </w:r>
      <w:r w:rsidR="0005445D">
        <w:t xml:space="preserve">de </w:t>
      </w:r>
      <w:r w:rsidRPr="008C6C91">
        <w:t>zakenrelatie of</w:t>
      </w:r>
      <w:r w:rsidR="00B94D28">
        <w:t xml:space="preserve"> </w:t>
      </w:r>
      <w:r w:rsidR="0005445D">
        <w:t xml:space="preserve">de </w:t>
      </w:r>
      <w:r w:rsidRPr="008C6C91">
        <w:t xml:space="preserve"> verrichting geen specifiek risico op WG/FT  inhoudt. </w:t>
      </w:r>
    </w:p>
    <w:p w14:paraId="118D8D4D" w14:textId="77777777" w:rsidR="00251E9E" w:rsidRPr="008C6C91" w:rsidRDefault="00251E9E" w:rsidP="00F67CD3">
      <w:pPr>
        <w:spacing w:before="120" w:after="120" w:line="240" w:lineRule="auto"/>
        <w:ind w:left="482"/>
        <w:contextualSpacing/>
      </w:pPr>
    </w:p>
    <w:p w14:paraId="7E728701" w14:textId="113BF7BB" w:rsidR="00251E9E" w:rsidRPr="008C6C91" w:rsidRDefault="00251E9E" w:rsidP="00F67CD3">
      <w:pPr>
        <w:spacing w:before="120" w:after="120" w:line="240" w:lineRule="auto"/>
        <w:ind w:left="482"/>
        <w:contextualSpacing/>
      </w:pPr>
      <w:r w:rsidRPr="008C6C91">
        <w:t xml:space="preserve">Als echter blijkt dat de cliënt, de zakenrelatie of de verrichting een specifiek risico op WG/FT inhoudt, is het nuttig dat het kantoor bijkomende maatregelen treft om de adresgegevens waarover </w:t>
      </w:r>
      <w:r w:rsidR="00B94D28">
        <w:t>het</w:t>
      </w:r>
      <w:r w:rsidR="00B94D28" w:rsidRPr="008C6C91">
        <w:t xml:space="preserve"> </w:t>
      </w:r>
      <w:r w:rsidRPr="008C6C91">
        <w:t xml:space="preserve">beschikt, te kunnen staven. </w:t>
      </w:r>
    </w:p>
    <w:p w14:paraId="0AB23A60" w14:textId="77777777" w:rsidR="00251E9E" w:rsidRPr="008C6C91" w:rsidRDefault="00251E9E" w:rsidP="00F67CD3">
      <w:pPr>
        <w:spacing w:before="120" w:after="120" w:line="240" w:lineRule="auto"/>
        <w:ind w:left="482"/>
        <w:contextualSpacing/>
      </w:pPr>
    </w:p>
    <w:p w14:paraId="72761A43" w14:textId="77777777" w:rsidR="00251E9E" w:rsidRPr="008C6C91" w:rsidRDefault="00251E9E" w:rsidP="00F67CD3">
      <w:pPr>
        <w:spacing w:before="120" w:after="120" w:line="240" w:lineRule="auto"/>
        <w:ind w:left="482"/>
        <w:contextualSpacing/>
      </w:pPr>
      <w:r w:rsidRPr="008C6C91">
        <w:lastRenderedPageBreak/>
        <w:t>Als de cliënt op afstand wordt geïdentificeerd, wat een verhoogd risico op WG/FT kan inhouden, kan het verzenden van een brief of opdrachtbrief naar het door de cliënt opgegeven adres, waarin wordt aangegeven dat de cliënt het aan die brief gehechte ontvangstbewijs of een ondertekend afschrift van de opdrachtbrief dient terug te sturen, in dit geval een passende procedure zijn.</w:t>
      </w:r>
    </w:p>
    <w:p w14:paraId="51D4EA3E" w14:textId="449B7190" w:rsidR="00251E9E" w:rsidRPr="008C6C91" w:rsidRDefault="00251E9E" w:rsidP="00F67CD3">
      <w:pPr>
        <w:spacing w:before="120" w:after="120" w:line="240" w:lineRule="auto"/>
        <w:ind w:left="482"/>
      </w:pPr>
      <w:r w:rsidRPr="008C6C91">
        <w:t xml:space="preserve">Bovendien en indien de persoon optreedt als </w:t>
      </w:r>
      <w:r w:rsidR="00296F8E">
        <w:t>lasthebber</w:t>
      </w:r>
      <w:r w:rsidR="00296F8E" w:rsidRPr="008C6C91">
        <w:t xml:space="preserve"> </w:t>
      </w:r>
      <w:r w:rsidRPr="008C6C91">
        <w:t>van de cliënt (met name wanneer het gaat om de persoon die de opdrachtbrief tekent), moet de beroepsbeoefenaar nagaan of deze persoon de bevoegdheid heeft om de cliënt te binden; deze informatie moet gedocumenteerd worden door middel van een bewijsstuk, zoals de bevoegdheidsdelegatie, een kopie van een huishoudelijk reglement of van een organigram, of een door de gemachtigde persoon volledig ingevulde en getekende volmacht.</w:t>
      </w:r>
    </w:p>
    <w:p w14:paraId="43B62096" w14:textId="77777777" w:rsidR="00251E9E" w:rsidRPr="008C6C91" w:rsidRDefault="00251E9E" w:rsidP="00F67CD3">
      <w:pPr>
        <w:pStyle w:val="Paragraphedeliste"/>
        <w:spacing w:before="120" w:after="120" w:line="240" w:lineRule="auto"/>
        <w:ind w:left="482"/>
      </w:pPr>
      <w:r w:rsidRPr="008C6C91">
        <w:t xml:space="preserve">Indien de lasthebber die de rechtspersoon of de juridische constructie bij de zakelijke relatie met de beroepsbeoefenaar betrekt, ook een rechtspersoon of juridische constructie is, moet deze lasthebber worden geïdentificeerd volgens de regels die van toepassing zijn op rechtspersonen en juridische constructies en moet het mandaat volgens de hierboven vermelde regels verleend worden. </w:t>
      </w:r>
    </w:p>
    <w:p w14:paraId="32EF8A9B" w14:textId="77777777" w:rsidR="00251E9E" w:rsidRPr="008C6C91" w:rsidRDefault="00251E9E" w:rsidP="00F67CD3">
      <w:pPr>
        <w:numPr>
          <w:ilvl w:val="0"/>
          <w:numId w:val="16"/>
        </w:numPr>
        <w:autoSpaceDE w:val="0"/>
        <w:autoSpaceDN w:val="0"/>
        <w:adjustRightInd w:val="0"/>
        <w:spacing w:before="120" w:after="120" w:line="240" w:lineRule="auto"/>
        <w:contextualSpacing/>
        <w:jc w:val="left"/>
      </w:pPr>
      <w:r w:rsidRPr="008C6C91">
        <w:rPr>
          <w:u w:val="single"/>
        </w:rPr>
        <w:t>Een rechtspersoon</w:t>
      </w:r>
      <w:r w:rsidRPr="008C6C91">
        <w:t xml:space="preserve">: </w:t>
      </w:r>
    </w:p>
    <w:p w14:paraId="2AA534F3" w14:textId="77777777" w:rsidR="00251E9E" w:rsidRPr="008C6C91" w:rsidRDefault="00251E9E" w:rsidP="00F67CD3">
      <w:pPr>
        <w:autoSpaceDE w:val="0"/>
        <w:autoSpaceDN w:val="0"/>
        <w:adjustRightInd w:val="0"/>
        <w:spacing w:before="120" w:after="120" w:line="240" w:lineRule="auto"/>
        <w:ind w:left="1776"/>
        <w:contextualSpacing/>
        <w:jc w:val="left"/>
      </w:pPr>
    </w:p>
    <w:p w14:paraId="1EED238C" w14:textId="77777777" w:rsidR="00251E9E" w:rsidRPr="008C6C91" w:rsidRDefault="00251E9E" w:rsidP="00F67CD3">
      <w:pPr>
        <w:autoSpaceDE w:val="0"/>
        <w:autoSpaceDN w:val="0"/>
        <w:adjustRightInd w:val="0"/>
        <w:spacing w:before="120" w:after="120" w:line="240" w:lineRule="auto"/>
        <w:ind w:left="48"/>
        <w:jc w:val="left"/>
      </w:pPr>
      <w:r w:rsidRPr="008C6C91">
        <w:t>De identificatiegegevens hebben betrekking op:</w:t>
      </w:r>
    </w:p>
    <w:p w14:paraId="0A798076" w14:textId="77777777" w:rsidR="00251E9E" w:rsidRPr="008C6C91" w:rsidRDefault="00251E9E" w:rsidP="00F67CD3">
      <w:pPr>
        <w:autoSpaceDE w:val="0"/>
        <w:autoSpaceDN w:val="0"/>
        <w:adjustRightInd w:val="0"/>
        <w:spacing w:before="120" w:after="120" w:line="240" w:lineRule="auto"/>
        <w:ind w:left="48"/>
        <w:jc w:val="left"/>
      </w:pPr>
    </w:p>
    <w:p w14:paraId="7241F718" w14:textId="77777777" w:rsidR="00251E9E" w:rsidRPr="008C6C91" w:rsidRDefault="00251E9E" w:rsidP="00F67CD3">
      <w:pPr>
        <w:numPr>
          <w:ilvl w:val="0"/>
          <w:numId w:val="31"/>
        </w:numPr>
        <w:autoSpaceDE w:val="0"/>
        <w:autoSpaceDN w:val="0"/>
        <w:adjustRightInd w:val="0"/>
        <w:spacing w:before="120" w:after="120" w:line="240" w:lineRule="auto"/>
        <w:ind w:left="1066" w:hanging="357"/>
        <w:contextualSpacing/>
        <w:jc w:val="left"/>
      </w:pPr>
      <w:r w:rsidRPr="008C6C91">
        <w:t>de maatschappelijke naam;</w:t>
      </w:r>
    </w:p>
    <w:p w14:paraId="67B157D1" w14:textId="77777777" w:rsidR="00251E9E" w:rsidRPr="008C6C91" w:rsidRDefault="00251E9E" w:rsidP="00F67CD3">
      <w:pPr>
        <w:numPr>
          <w:ilvl w:val="0"/>
          <w:numId w:val="31"/>
        </w:numPr>
        <w:autoSpaceDE w:val="0"/>
        <w:autoSpaceDN w:val="0"/>
        <w:adjustRightInd w:val="0"/>
        <w:spacing w:before="120" w:after="120" w:line="240" w:lineRule="auto"/>
        <w:contextualSpacing/>
        <w:jc w:val="left"/>
      </w:pPr>
      <w:r w:rsidRPr="008C6C91">
        <w:t>de maatschappelijke zetel;</w:t>
      </w:r>
    </w:p>
    <w:p w14:paraId="1982CFC2" w14:textId="77777777" w:rsidR="00251E9E" w:rsidRPr="008C6C91" w:rsidRDefault="00251E9E" w:rsidP="00F67CD3">
      <w:pPr>
        <w:numPr>
          <w:ilvl w:val="0"/>
          <w:numId w:val="31"/>
        </w:numPr>
        <w:autoSpaceDE w:val="0"/>
        <w:autoSpaceDN w:val="0"/>
        <w:adjustRightInd w:val="0"/>
        <w:spacing w:before="120" w:after="120" w:line="240" w:lineRule="auto"/>
        <w:contextualSpacing/>
        <w:jc w:val="left"/>
      </w:pPr>
      <w:r w:rsidRPr="008C6C91">
        <w:t>de lijst van bestuurders, zaakvoerders, enz.;</w:t>
      </w:r>
    </w:p>
    <w:p w14:paraId="4A690F5B" w14:textId="77777777" w:rsidR="00251E9E" w:rsidRPr="008C6C91" w:rsidRDefault="00251E9E" w:rsidP="00F67CD3">
      <w:pPr>
        <w:numPr>
          <w:ilvl w:val="0"/>
          <w:numId w:val="31"/>
        </w:numPr>
        <w:autoSpaceDE w:val="0"/>
        <w:autoSpaceDN w:val="0"/>
        <w:adjustRightInd w:val="0"/>
        <w:spacing w:before="120" w:after="120" w:line="240" w:lineRule="auto"/>
        <w:contextualSpacing/>
        <w:jc w:val="left"/>
      </w:pPr>
      <w:r w:rsidRPr="008C6C91">
        <w:t>de kennisname van de bepalingen inzake de bevoegdheid om de rechtspersoon te verbinden;</w:t>
      </w:r>
    </w:p>
    <w:p w14:paraId="10766E8A" w14:textId="77777777" w:rsidR="006E3E19" w:rsidRPr="009D2C78" w:rsidRDefault="006E3E19" w:rsidP="00F67CD3">
      <w:pPr>
        <w:pStyle w:val="Paragraphedeliste"/>
        <w:autoSpaceDE w:val="0"/>
        <w:autoSpaceDN w:val="0"/>
        <w:adjustRightInd w:val="0"/>
        <w:spacing w:before="120" w:after="120" w:line="240" w:lineRule="auto"/>
        <w:ind w:left="1068"/>
        <w:jc w:val="left"/>
        <w:rPr>
          <w:sz w:val="12"/>
          <w:szCs w:val="12"/>
        </w:rPr>
      </w:pPr>
    </w:p>
    <w:p w14:paraId="5AC7E710" w14:textId="77777777" w:rsidR="00251E9E" w:rsidRPr="00251E9E" w:rsidRDefault="00251E9E" w:rsidP="00754D45">
      <w:pPr>
        <w:numPr>
          <w:ilvl w:val="0"/>
          <w:numId w:val="16"/>
        </w:numPr>
        <w:spacing w:before="120" w:after="120" w:line="240" w:lineRule="auto"/>
        <w:contextualSpacing/>
        <w:rPr>
          <w:u w:val="single"/>
        </w:rPr>
      </w:pPr>
      <w:r w:rsidRPr="00251E9E">
        <w:rPr>
          <w:u w:val="single"/>
          <w:lang w:val="fr-FR"/>
        </w:rPr>
        <w:t xml:space="preserve">De uiteindelijke begunstigde(n) </w:t>
      </w:r>
    </w:p>
    <w:p w14:paraId="6BCD94B4" w14:textId="77777777" w:rsidR="00251E9E" w:rsidRDefault="00251E9E" w:rsidP="00754D45">
      <w:pPr>
        <w:spacing w:before="120" w:after="120" w:line="240" w:lineRule="auto"/>
        <w:contextualSpacing/>
        <w:rPr>
          <w:u w:val="single"/>
        </w:rPr>
      </w:pPr>
    </w:p>
    <w:p w14:paraId="3DC6C6BB" w14:textId="01B7C079" w:rsidR="00251E9E" w:rsidRPr="008C6C91" w:rsidRDefault="00251E9E" w:rsidP="00F67CD3">
      <w:pPr>
        <w:spacing w:before="120" w:after="120" w:line="240" w:lineRule="auto"/>
      </w:pPr>
      <w:bookmarkStart w:id="298" w:name="_Hlk160021158"/>
      <w:r w:rsidRPr="008C6C91">
        <w:t xml:space="preserve">De identificatie van de UBO betreft de naam, de voornaam, de geboorteplaats en </w:t>
      </w:r>
      <w:r w:rsidR="006C3429">
        <w:t>-</w:t>
      </w:r>
      <w:r w:rsidRPr="008C6C91">
        <w:t>datum; het adres is</w:t>
      </w:r>
      <w:r>
        <w:t xml:space="preserve"> </w:t>
      </w:r>
      <w:r w:rsidRPr="008C6C91">
        <w:t>enkel in de mate van het mogelijke vereist, wat impliceert dat het voor het kantoor om een middelenverbintenis gaat.</w:t>
      </w:r>
    </w:p>
    <w:p w14:paraId="0DC2B6A0" w14:textId="77777777" w:rsidR="00251E9E" w:rsidRPr="008C6C91" w:rsidRDefault="00251E9E" w:rsidP="00F67CD3">
      <w:pPr>
        <w:spacing w:before="120" w:after="120" w:line="240" w:lineRule="auto"/>
      </w:pPr>
      <w:r w:rsidRPr="008C6C91">
        <w:t xml:space="preserve">Er dient immers te worden aangestipt dat de waakzaamheidsplichten bij de uiteindelijke begunstigden gedeeltelijk tot de verantwoordelijkheid van de cliënt behoort. Het Wetboek van vennootschappen en verenigingen verplicht rechtspersonen om de vereiste informatie met betrekking tot hun uiteindelijke begunstigde(n) te verstrekken (art. 1:33 tot 1:36 van het Wetboek van vennootschappen en verenigingen). </w:t>
      </w:r>
    </w:p>
    <w:p w14:paraId="01E4BE91" w14:textId="77777777" w:rsidR="00251E9E" w:rsidRPr="008C6C91" w:rsidRDefault="00251E9E" w:rsidP="00F67CD3">
      <w:pPr>
        <w:spacing w:before="120" w:after="120" w:line="240" w:lineRule="auto"/>
      </w:pPr>
      <w:r w:rsidRPr="008C6C91">
        <w:t>Deze informatie kan gebaseerd zijn op documenten zoals de oprichtingsakte van de rechtspersoon, het aandeelhouders- of vennotenregister, de lijst van de aanwezigheden op algemene vergaderingen en, voor de naamloze vennootschappen, meldingen die ontvangen zijn in uitvoering van artikel 7:83 van het Wetboek van vennootschappen en verenigingen.</w:t>
      </w:r>
    </w:p>
    <w:p w14:paraId="3F6F7B1F" w14:textId="77777777" w:rsidR="00251E9E" w:rsidRDefault="00251E9E" w:rsidP="00F67CD3">
      <w:pPr>
        <w:spacing w:before="120" w:after="120" w:line="240" w:lineRule="auto"/>
        <w:rPr>
          <w:b/>
        </w:rPr>
      </w:pPr>
      <w:r w:rsidRPr="00251E9E">
        <w:rPr>
          <w:b/>
        </w:rPr>
        <w:t>De identificatie van de naam en de voornaam blijft echter verplicht (resultaatsverbintenis).</w:t>
      </w:r>
    </w:p>
    <w:p w14:paraId="6A5A819A" w14:textId="77777777" w:rsidR="00BF5269" w:rsidRPr="00251E9E" w:rsidRDefault="00BF5269" w:rsidP="00F67CD3">
      <w:pPr>
        <w:spacing w:before="120" w:after="120" w:line="240" w:lineRule="auto"/>
        <w:rPr>
          <w:b/>
        </w:rPr>
      </w:pPr>
    </w:p>
    <w:p w14:paraId="31755CFF" w14:textId="1E6041D6" w:rsidR="00251E9E" w:rsidRPr="004C2234" w:rsidRDefault="00251E9E" w:rsidP="00F67CD3">
      <w:pPr>
        <w:pStyle w:val="Titre2"/>
      </w:pPr>
      <w:bookmarkStart w:id="299" w:name="_Toc171513552"/>
      <w:bookmarkStart w:id="300" w:name="_Toc171513655"/>
      <w:bookmarkStart w:id="301" w:name="_Toc171513788"/>
      <w:bookmarkStart w:id="302" w:name="_Toc171513950"/>
      <w:bookmarkStart w:id="303" w:name="_Toc171514370"/>
      <w:bookmarkStart w:id="304" w:name="_Toc171514529"/>
      <w:bookmarkStart w:id="305" w:name="_Toc171513553"/>
      <w:bookmarkStart w:id="306" w:name="_Toc171513656"/>
      <w:bookmarkStart w:id="307" w:name="_Toc171513789"/>
      <w:bookmarkStart w:id="308" w:name="_Toc171513951"/>
      <w:bookmarkStart w:id="309" w:name="_Toc171514371"/>
      <w:bookmarkStart w:id="310" w:name="_Toc171514530"/>
      <w:bookmarkStart w:id="311" w:name="_Toc171513554"/>
      <w:bookmarkStart w:id="312" w:name="_Toc171513657"/>
      <w:bookmarkStart w:id="313" w:name="_Toc171513790"/>
      <w:bookmarkStart w:id="314" w:name="_Toc171513952"/>
      <w:bookmarkStart w:id="315" w:name="_Toc171514372"/>
      <w:bookmarkStart w:id="316" w:name="_Toc171514531"/>
      <w:bookmarkStart w:id="317" w:name="_Toc17380227"/>
      <w:bookmarkStart w:id="318" w:name="_Toc171513953"/>
      <w:bookmarkStart w:id="319" w:name="_Toc17867301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C2234">
        <w:t>Verificatie van de identiteit van de cliënt, de lasthebber en de uiteindelijke begunstigde</w:t>
      </w:r>
      <w:bookmarkEnd w:id="317"/>
      <w:bookmarkEnd w:id="318"/>
      <w:bookmarkEnd w:id="319"/>
    </w:p>
    <w:p w14:paraId="45FCCDAF" w14:textId="6A2EE787" w:rsidR="00B943CA" w:rsidRPr="008C6C91" w:rsidRDefault="00B943CA" w:rsidP="00F67CD3">
      <w:pPr>
        <w:spacing w:before="120" w:after="120" w:line="240" w:lineRule="auto"/>
      </w:pPr>
      <w:bookmarkStart w:id="320" w:name="_Toc159859790"/>
      <w:r w:rsidRPr="008C6C91">
        <w:t xml:space="preserve">De waakzaamheidsplicht omvat ook de verificatie, die erin bestaat de identificatiegegevens te vergelijken met een betrouwbare bron, waarvan een papieren of elektronische kopie gemaakt wordt </w:t>
      </w:r>
      <w:r w:rsidRPr="008C6C91">
        <w:lastRenderedPageBreak/>
        <w:t xml:space="preserve">en waarmee de identiteit van de cliënt, de lasthebber en de uiteindelijke begunstigde </w:t>
      </w:r>
      <w:r w:rsidR="004D6F76">
        <w:t>wordt</w:t>
      </w:r>
      <w:r w:rsidR="004D6F76" w:rsidRPr="008C6C91">
        <w:t xml:space="preserve"> </w:t>
      </w:r>
      <w:r w:rsidRPr="008C6C91">
        <w:t>bevestig</w:t>
      </w:r>
      <w:r w:rsidR="00F974C8">
        <w:t>d</w:t>
      </w:r>
      <w:r w:rsidRPr="008C6C91">
        <w:t xml:space="preserve"> of ontkracht.</w:t>
      </w:r>
    </w:p>
    <w:p w14:paraId="0818819D" w14:textId="5A807919" w:rsidR="006E3E19" w:rsidRPr="00754D45" w:rsidRDefault="00B943CA" w:rsidP="00F67CD3">
      <w:pPr>
        <w:pStyle w:val="Titre1"/>
      </w:pPr>
      <w:bookmarkStart w:id="321" w:name="_Toc160440738"/>
      <w:bookmarkStart w:id="322" w:name="_Toc171513954"/>
      <w:bookmarkStart w:id="323" w:name="_Toc178673011"/>
      <w:bookmarkEnd w:id="320"/>
      <w:r w:rsidRPr="00754D45">
        <w:t>Verificatie van de cliënt of zijn lasthebber</w:t>
      </w:r>
      <w:bookmarkEnd w:id="321"/>
      <w:bookmarkEnd w:id="322"/>
      <w:bookmarkEnd w:id="323"/>
    </w:p>
    <w:p w14:paraId="4FDA29C5" w14:textId="77777777" w:rsidR="00B943CA" w:rsidRPr="008C6C91" w:rsidRDefault="00B943CA" w:rsidP="00F67CD3">
      <w:pPr>
        <w:spacing w:before="120" w:after="120" w:line="240" w:lineRule="auto"/>
      </w:pPr>
      <w:bookmarkStart w:id="324" w:name="_Toc15305356"/>
      <w:bookmarkStart w:id="325" w:name="_Toc159859792"/>
      <w:r w:rsidRPr="008C6C91">
        <w:t>De verificatie van de identiteit aan de hand van een geldig bewijsstuk (bijvoorbeeld: identiteitskaart) heeft een verplicht karakter (resultaatsverbintenis) als deze betrekking heeft op de cliënt en zijn lasthebber.</w:t>
      </w:r>
    </w:p>
    <w:p w14:paraId="7F8157CF" w14:textId="77777777" w:rsidR="00B943CA" w:rsidRPr="008C6C91" w:rsidRDefault="00B943CA" w:rsidP="00F67CD3">
      <w:pPr>
        <w:spacing w:before="120" w:after="120" w:line="240" w:lineRule="auto"/>
      </w:pPr>
    </w:p>
    <w:p w14:paraId="201299F6" w14:textId="77777777" w:rsidR="00B943CA" w:rsidRDefault="00B943CA" w:rsidP="00F67CD3">
      <w:pPr>
        <w:spacing w:before="120" w:after="120" w:line="240" w:lineRule="auto"/>
      </w:pPr>
      <w:r w:rsidRPr="008C6C91">
        <w:t xml:space="preserve">Als de verificatie van de identiteit betrekking heeft op de uiteindelijke begunstigde(n), dan dient de beroepsbeoefenaar inspanningen te leveren die evenredig zijn met het witwasrisico (middelenverbintenis) dat vertoond wordt door de cliënt, zijn lasthebber, zijn uiteindelijke begunstigde(n), de gewenste zakelijke relatie of de beoogde verrichting. Het kantoor zal </w:t>
      </w:r>
      <w:r w:rsidRPr="00C80315">
        <w:t>ervoor zorgen dat het van een betrouwbare bron een document ontvangt dat de lijst van UBO</w:t>
      </w:r>
      <w:r>
        <w:t>’</w:t>
      </w:r>
      <w:r w:rsidRPr="00C80315">
        <w:t>s bevestigt</w:t>
      </w:r>
      <w:bookmarkStart w:id="326" w:name="_Toc17380229"/>
      <w:bookmarkEnd w:id="324"/>
      <w:r>
        <w:t>.</w:t>
      </w:r>
    </w:p>
    <w:p w14:paraId="04A92C4A" w14:textId="77777777" w:rsidR="00B943CA" w:rsidRDefault="00B943CA" w:rsidP="00F67CD3">
      <w:pPr>
        <w:spacing w:before="120" w:after="120" w:line="240" w:lineRule="auto"/>
      </w:pPr>
    </w:p>
    <w:bookmarkEnd w:id="326"/>
    <w:p w14:paraId="5F634E10" w14:textId="77777777" w:rsidR="00B943CA" w:rsidRPr="008C6C91" w:rsidRDefault="00B943CA" w:rsidP="00F67CD3">
      <w:pPr>
        <w:spacing w:before="120" w:after="120" w:line="240" w:lineRule="auto"/>
      </w:pPr>
      <w:r w:rsidRPr="008C6C91">
        <w:t xml:space="preserve">Wat de identiteitsverificatie aan de hand van bewijsstukken betreft, dient een onderscheid te worden gemaakt tussen de </w:t>
      </w:r>
      <w:r w:rsidRPr="008C6C91">
        <w:rPr>
          <w:i/>
          <w:iCs/>
        </w:rPr>
        <w:t>face-to-face</w:t>
      </w:r>
      <w:r w:rsidRPr="008C6C91">
        <w:t>-verificatie en de verificatie op afstand die verscherpte waakzaamheidsmaatregelen vereist.</w:t>
      </w:r>
    </w:p>
    <w:p w14:paraId="7FB6AA41" w14:textId="77777777" w:rsidR="00B943CA" w:rsidRPr="008C6C91" w:rsidRDefault="00B943CA" w:rsidP="00F67CD3">
      <w:pPr>
        <w:numPr>
          <w:ilvl w:val="0"/>
          <w:numId w:val="32"/>
        </w:numPr>
        <w:spacing w:before="120" w:after="120" w:line="240" w:lineRule="auto"/>
        <w:contextualSpacing/>
      </w:pPr>
      <w:r w:rsidRPr="008C6C91">
        <w:rPr>
          <w:u w:val="single"/>
        </w:rPr>
        <w:t xml:space="preserve">De </w:t>
      </w:r>
      <w:r w:rsidRPr="008C6C91">
        <w:rPr>
          <w:i/>
          <w:iCs/>
          <w:u w:val="single"/>
        </w:rPr>
        <w:t>face-to-face</w:t>
      </w:r>
      <w:r w:rsidRPr="008C6C91">
        <w:rPr>
          <w:u w:val="single"/>
        </w:rPr>
        <w:t>-identificatie dient te worden geverifieerd</w:t>
      </w:r>
      <w:r w:rsidRPr="008C6C91">
        <w:t xml:space="preserve"> aan de hand van de volgende geldige officiële documenten:</w:t>
      </w:r>
    </w:p>
    <w:p w14:paraId="1DAE75C7" w14:textId="77777777" w:rsidR="00B943CA" w:rsidRPr="008C6C91" w:rsidRDefault="00B943CA" w:rsidP="00F67CD3">
      <w:pPr>
        <w:numPr>
          <w:ilvl w:val="1"/>
          <w:numId w:val="33"/>
        </w:numPr>
        <w:spacing w:before="120" w:after="120" w:line="240" w:lineRule="auto"/>
        <w:contextualSpacing/>
      </w:pPr>
      <w:r w:rsidRPr="008C6C91">
        <w:t>Belgische natuurlijke persoon: identiteitskaart; een geldig paspoort kan worden beschouwd als een aan de identiteitskaart gelijkwaardig document.</w:t>
      </w:r>
    </w:p>
    <w:p w14:paraId="48E91801" w14:textId="77777777" w:rsidR="00B943CA" w:rsidRPr="008C6C91" w:rsidRDefault="00B943CA" w:rsidP="00F67CD3">
      <w:pPr>
        <w:numPr>
          <w:ilvl w:val="1"/>
          <w:numId w:val="33"/>
        </w:numPr>
        <w:spacing w:before="120" w:after="120" w:line="240" w:lineRule="auto"/>
        <w:contextualSpacing/>
      </w:pPr>
      <w:r w:rsidRPr="008C6C91">
        <w:t>in België gevestigde natuurlijke persoon met buitenlandse nationaliteit: een document dat hem door de Belgische overheid wordt uitgereikt conform zijn statuut op het grondgebied (verblijfsvergunning, bewijs van inschrijving in het vreemdelingenregister).</w:t>
      </w:r>
    </w:p>
    <w:p w14:paraId="314AA77F" w14:textId="77777777" w:rsidR="00B943CA" w:rsidRPr="008C6C91" w:rsidRDefault="00B943CA" w:rsidP="00F67CD3">
      <w:pPr>
        <w:numPr>
          <w:ilvl w:val="1"/>
          <w:numId w:val="33"/>
        </w:numPr>
        <w:spacing w:before="120" w:after="120" w:line="240" w:lineRule="auto"/>
        <w:contextualSpacing/>
      </w:pPr>
      <w:r w:rsidRPr="008C6C91">
        <w:t>buitenlandse natuurlijke persoon met woonplaats in het buitenland: elk officieel identiteitsdocument zoals de identiteitskaart, het paspoort, het rijbewijs, de belastingaangifte (VS), de sociale zekerheidskaart.</w:t>
      </w:r>
    </w:p>
    <w:p w14:paraId="18087168" w14:textId="77777777" w:rsidR="00B943CA" w:rsidRPr="008C6C91" w:rsidRDefault="00B943CA" w:rsidP="00F67CD3">
      <w:pPr>
        <w:numPr>
          <w:ilvl w:val="1"/>
          <w:numId w:val="33"/>
        </w:numPr>
        <w:spacing w:before="120" w:after="120" w:line="240" w:lineRule="auto"/>
        <w:contextualSpacing/>
      </w:pPr>
      <w:r w:rsidRPr="008C6C91">
        <w:t>rechtspersoon: statuten (gecoördineerd of ter oprichting), publicaties in het Belgisch Staatsblad, lijst van bestuurders gepubliceerd in het Belgisch Staatsblad, inschrijvingen in de KBO of gelijkwaardig in het buitenland.</w:t>
      </w:r>
    </w:p>
    <w:p w14:paraId="16F35416" w14:textId="7E6FBF21" w:rsidR="00B943CA" w:rsidRPr="008C6C91" w:rsidRDefault="00B943CA" w:rsidP="00F67CD3">
      <w:pPr>
        <w:numPr>
          <w:ilvl w:val="1"/>
          <w:numId w:val="33"/>
        </w:numPr>
        <w:spacing w:before="120" w:after="120" w:line="240" w:lineRule="auto"/>
        <w:contextualSpacing/>
      </w:pPr>
      <w:r w:rsidRPr="008C6C91">
        <w:t>elk ander bewijsstuk of betrouwbare en onafhankelijke bron van informatie</w:t>
      </w:r>
      <w:r w:rsidR="008C6E8A">
        <w:t xml:space="preserve"> </w:t>
      </w:r>
      <w:r w:rsidRPr="008C6C91">
        <w:t>(</w:t>
      </w:r>
      <w:r w:rsidRPr="008C6C91">
        <w:rPr>
          <w:i/>
        </w:rPr>
        <w:t xml:space="preserve">Cf. </w:t>
      </w:r>
      <w:r w:rsidRPr="008C6C91">
        <w:t>Punt  8.1.4).</w:t>
      </w:r>
    </w:p>
    <w:p w14:paraId="0FED9767" w14:textId="77777777" w:rsidR="00B943CA" w:rsidRPr="008C6C91" w:rsidRDefault="00B943CA" w:rsidP="00F67CD3">
      <w:pPr>
        <w:numPr>
          <w:ilvl w:val="0"/>
          <w:numId w:val="32"/>
        </w:numPr>
        <w:spacing w:before="120" w:after="120" w:line="240" w:lineRule="auto"/>
        <w:contextualSpacing/>
      </w:pPr>
      <w:r w:rsidRPr="008C6C91">
        <w:rPr>
          <w:u w:val="single"/>
        </w:rPr>
        <w:t>Als de cliënt niet fysiek aanwezig is</w:t>
      </w:r>
      <w:r w:rsidRPr="008C6C91">
        <w:t>, dit wil zeggen in het licht van de identiteitsverificatie op afstand, dient de beroepsbeoefenaar passende maatregelen te treffen. De verificatie kan gebeuren:</w:t>
      </w:r>
    </w:p>
    <w:p w14:paraId="28D601DE" w14:textId="77777777" w:rsidR="00B943CA" w:rsidRPr="008C6C91" w:rsidRDefault="00B943CA" w:rsidP="00F67CD3">
      <w:pPr>
        <w:numPr>
          <w:ilvl w:val="1"/>
          <w:numId w:val="34"/>
        </w:numPr>
        <w:spacing w:before="120" w:after="120" w:line="240" w:lineRule="auto"/>
        <w:contextualSpacing/>
      </w:pPr>
      <w:r w:rsidRPr="008C6C91">
        <w:t xml:space="preserve">hetzij aan de hand van een latere </w:t>
      </w:r>
      <w:r w:rsidRPr="008C6C91">
        <w:rPr>
          <w:i/>
          <w:iCs/>
        </w:rPr>
        <w:t>face-to-face</w:t>
      </w:r>
      <w:r w:rsidRPr="008C6C91">
        <w:t>-identificatie binnen een redelijke korte termijn;</w:t>
      </w:r>
    </w:p>
    <w:p w14:paraId="35126503" w14:textId="77777777" w:rsidR="00B943CA" w:rsidRPr="008C6C91" w:rsidRDefault="00B943CA" w:rsidP="00F67CD3">
      <w:pPr>
        <w:numPr>
          <w:ilvl w:val="1"/>
          <w:numId w:val="34"/>
        </w:numPr>
        <w:spacing w:before="120" w:after="120" w:line="240" w:lineRule="auto"/>
        <w:contextualSpacing/>
      </w:pPr>
      <w:r w:rsidRPr="008C6C91">
        <w:t>hetzij aan de hand van de (Belgische of buitenlandse) elektronische identiteitskaart;</w:t>
      </w:r>
    </w:p>
    <w:p w14:paraId="1DB9E2E2" w14:textId="77777777" w:rsidR="00B943CA" w:rsidRPr="008C6C91" w:rsidRDefault="00B943CA" w:rsidP="00F67CD3">
      <w:pPr>
        <w:numPr>
          <w:ilvl w:val="1"/>
          <w:numId w:val="34"/>
        </w:numPr>
        <w:autoSpaceDE w:val="0"/>
        <w:autoSpaceDN w:val="0"/>
        <w:adjustRightInd w:val="0"/>
        <w:spacing w:before="120" w:after="120" w:line="240" w:lineRule="auto"/>
        <w:contextualSpacing/>
        <w:jc w:val="left"/>
      </w:pPr>
      <w:r w:rsidRPr="008C6C91">
        <w:t>hetzij aan de hand van een gekwalificeerd certificaat.</w:t>
      </w:r>
    </w:p>
    <w:p w14:paraId="7F41B3D1" w14:textId="77777777" w:rsidR="00B943CA" w:rsidRPr="008C6C91" w:rsidRDefault="00B943CA" w:rsidP="00F67CD3">
      <w:pPr>
        <w:autoSpaceDE w:val="0"/>
        <w:autoSpaceDN w:val="0"/>
        <w:adjustRightInd w:val="0"/>
        <w:spacing w:before="120" w:after="120" w:line="240" w:lineRule="auto"/>
        <w:jc w:val="left"/>
      </w:pPr>
    </w:p>
    <w:p w14:paraId="169C5037" w14:textId="0DEA0DE8" w:rsidR="00B943CA" w:rsidRPr="008C6C91" w:rsidRDefault="00B943CA" w:rsidP="00F67CD3">
      <w:pPr>
        <w:spacing w:before="120" w:after="120" w:line="240" w:lineRule="auto"/>
      </w:pPr>
      <w:r w:rsidRPr="008C6C91">
        <w:t xml:space="preserve">Het is belangrijk dat het kantoor zich de vraag stelt of de cliënt niet zijn toevlucht tot deze procedure van identificatie op afstand neemt </w:t>
      </w:r>
      <w:r w:rsidR="008C6E8A" w:rsidRPr="008C6C91">
        <w:t>om</w:t>
      </w:r>
      <w:r w:rsidRPr="008C6C91">
        <w:t xml:space="preserve"> zijn echte identiteit te verhullen. Dit risico zou weleens nog groter kunnen blijken te zijn indien de aangegane relatie eenmalig van opzet is. </w:t>
      </w:r>
    </w:p>
    <w:p w14:paraId="05BE080E" w14:textId="67243EEB" w:rsidR="00B943CA" w:rsidRPr="008C6C91" w:rsidRDefault="00B943CA" w:rsidP="00F67CD3">
      <w:pPr>
        <w:spacing w:before="120" w:after="120" w:line="240" w:lineRule="auto"/>
      </w:pPr>
      <w:r w:rsidRPr="008C6C91">
        <w:t xml:space="preserve">In alle gevallen kan de verificatie geldig worden gedaan door ook een kopie te nemen van elk ander document dat voortvloeit uit bijkomend onderzoek via analyse- en zoekprogramma’s (search engines) die ter beschikking worden gesteld door onafhankelijke of officiële bronnen of aan de hand van statuten, publicaties en lijsten van internationale mandaten, voor zover: </w:t>
      </w:r>
    </w:p>
    <w:p w14:paraId="6647ABCB" w14:textId="77777777" w:rsidR="00B943CA" w:rsidRPr="008C6C91" w:rsidRDefault="00B943CA" w:rsidP="00F67CD3">
      <w:pPr>
        <w:numPr>
          <w:ilvl w:val="0"/>
          <w:numId w:val="35"/>
        </w:numPr>
        <w:spacing w:before="120" w:after="120" w:line="240" w:lineRule="auto"/>
        <w:contextualSpacing/>
      </w:pPr>
      <w:r w:rsidRPr="008C6C91">
        <w:lastRenderedPageBreak/>
        <w:t>de cliënt een laag risico op witwassen van geld of terrorismefinanciering vertoont,</w:t>
      </w:r>
    </w:p>
    <w:p w14:paraId="6696791D" w14:textId="77777777" w:rsidR="00B943CA" w:rsidRPr="008C6C91" w:rsidRDefault="00B943CA" w:rsidP="00F67CD3">
      <w:pPr>
        <w:numPr>
          <w:ilvl w:val="0"/>
          <w:numId w:val="35"/>
        </w:numPr>
        <w:spacing w:before="120" w:after="120" w:line="240" w:lineRule="auto"/>
        <w:contextualSpacing/>
      </w:pPr>
      <w:r w:rsidRPr="008C6C91">
        <w:t>de identificatie gedaan wordt met het oog op het aangaan van de zakelijke relatie,</w:t>
      </w:r>
    </w:p>
    <w:p w14:paraId="35B13CBB" w14:textId="77777777" w:rsidR="00B943CA" w:rsidRPr="008C6C91" w:rsidRDefault="00B943CA" w:rsidP="00F67CD3">
      <w:pPr>
        <w:numPr>
          <w:ilvl w:val="0"/>
          <w:numId w:val="35"/>
        </w:numPr>
        <w:spacing w:before="120" w:after="120" w:line="240" w:lineRule="auto"/>
        <w:contextualSpacing/>
      </w:pPr>
      <w:r w:rsidRPr="008C6C91">
        <w:t>het document relevant en geloofwaardig is.</w:t>
      </w:r>
    </w:p>
    <w:p w14:paraId="6B739AB0" w14:textId="77777777" w:rsidR="00B943CA" w:rsidRPr="008C6C91" w:rsidRDefault="00B943CA" w:rsidP="00F67CD3">
      <w:pPr>
        <w:spacing w:before="120" w:after="120" w:line="240" w:lineRule="auto"/>
      </w:pPr>
      <w:r w:rsidRPr="008C6C91">
        <w:t>Bovendien kan het kantoor een aantal bijkomende specifieke maatregelen treffen om de identificatiegegevens van de cliënt te staven en de kennis die hij van deze laatste heeft, te verbeteren. Deze maatregelen zijn:</w:t>
      </w:r>
    </w:p>
    <w:tbl>
      <w:tblPr>
        <w:tblW w:w="939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B943CA" w:rsidRPr="008C6C91" w14:paraId="5BB06D0C" w14:textId="77777777" w:rsidTr="00F67CD3">
        <w:trPr>
          <w:trHeight w:val="2259"/>
        </w:trPr>
        <w:tc>
          <w:tcPr>
            <w:tcW w:w="9390" w:type="dxa"/>
            <w:shd w:val="clear" w:color="auto" w:fill="C5E7E9"/>
          </w:tcPr>
          <w:p w14:paraId="4D023A16" w14:textId="77777777" w:rsidR="00B943CA" w:rsidRPr="008C6C91" w:rsidRDefault="00B943CA" w:rsidP="002F05E4">
            <w:pPr>
              <w:spacing w:line="240" w:lineRule="auto"/>
              <w:ind w:left="150"/>
              <w:rPr>
                <w:b/>
              </w:rPr>
            </w:pPr>
            <w:r w:rsidRPr="008C6C91">
              <w:rPr>
                <w:b/>
              </w:rPr>
              <w:t xml:space="preserve">VOORBEELD: </w:t>
            </w:r>
            <w:r w:rsidRPr="008C6C91">
              <w:t>[</w:t>
            </w:r>
            <w:r w:rsidRPr="008C6C91">
              <w:rPr>
                <w:highlight w:val="yellow"/>
              </w:rPr>
              <w:t>eventueel aan te passen door het kantoor</w:t>
            </w:r>
            <w:r w:rsidRPr="008C6C91">
              <w:t>]</w:t>
            </w:r>
          </w:p>
          <w:p w14:paraId="697B4A69" w14:textId="77777777" w:rsidR="00B943CA" w:rsidRPr="008C6C91" w:rsidRDefault="00B943CA">
            <w:pPr>
              <w:pStyle w:val="Paragraphedeliste"/>
              <w:numPr>
                <w:ilvl w:val="0"/>
                <w:numId w:val="36"/>
              </w:numPr>
              <w:spacing w:line="240" w:lineRule="auto"/>
              <w:ind w:left="510"/>
            </w:pPr>
            <w:r w:rsidRPr="008C6C91">
              <w:t>één of meerdere bijkomende documenten zoals een belastingaangifte, paspoort, rijbewijs, sociale zekerheidskaart, geboortebewijs, enz. vragen aan de cliënt;</w:t>
            </w:r>
          </w:p>
          <w:p w14:paraId="39E297FB" w14:textId="77777777" w:rsidR="00B943CA" w:rsidRPr="008C6C91" w:rsidRDefault="00B943CA">
            <w:pPr>
              <w:pStyle w:val="Paragraphedeliste"/>
              <w:numPr>
                <w:ilvl w:val="0"/>
                <w:numId w:val="36"/>
              </w:numPr>
              <w:spacing w:line="240" w:lineRule="auto"/>
              <w:ind w:left="510"/>
            </w:pPr>
            <w:r w:rsidRPr="008C6C91">
              <w:t>de beschikbare informatie toetsen aan de informatie die kan worden ingewonnen via betrouwbare buitenlandse bronnen zoals onafhankelijke externe bronnen of analyse- en zoekprogramma’s;</w:t>
            </w:r>
          </w:p>
          <w:p w14:paraId="44ED38FF" w14:textId="77777777" w:rsidR="00B943CA" w:rsidRPr="008C6C91" w:rsidRDefault="00B943CA">
            <w:pPr>
              <w:pStyle w:val="Paragraphedeliste"/>
              <w:numPr>
                <w:ilvl w:val="0"/>
                <w:numId w:val="36"/>
              </w:numPr>
              <w:spacing w:line="240" w:lineRule="auto"/>
              <w:ind w:left="510"/>
            </w:pPr>
            <w:r w:rsidRPr="008C6C91">
              <w:t>indien van toepassing, brieven op naam versturen en nagaan dat hierop schriftelijk geantwoord wordt.</w:t>
            </w:r>
          </w:p>
        </w:tc>
      </w:tr>
    </w:tbl>
    <w:p w14:paraId="1A543A1B" w14:textId="77777777" w:rsidR="00B943CA" w:rsidRPr="00754D45" w:rsidRDefault="00B943CA" w:rsidP="00F67CD3">
      <w:pPr>
        <w:pStyle w:val="Titre1"/>
      </w:pPr>
      <w:bookmarkStart w:id="327" w:name="_Toc15305357"/>
      <w:bookmarkStart w:id="328" w:name="_Toc17380230"/>
      <w:bookmarkStart w:id="329" w:name="_Toc160440739"/>
      <w:bookmarkStart w:id="330" w:name="_Toc171513955"/>
      <w:bookmarkStart w:id="331" w:name="_Toc178673012"/>
      <w:r w:rsidRPr="00754D45">
        <w:t>V</w:t>
      </w:r>
      <w:bookmarkEnd w:id="327"/>
      <w:r w:rsidRPr="00754D45">
        <w:t>erificatie van de identiteit van de uiteindelijke begunstigden</w:t>
      </w:r>
      <w:bookmarkEnd w:id="328"/>
      <w:bookmarkEnd w:id="329"/>
      <w:bookmarkEnd w:id="330"/>
      <w:bookmarkEnd w:id="331"/>
    </w:p>
    <w:p w14:paraId="0FFBB25B" w14:textId="2393C9B5" w:rsidR="00B943CA" w:rsidRPr="008C6C91" w:rsidRDefault="00B943CA" w:rsidP="00F67CD3">
      <w:pPr>
        <w:spacing w:before="120" w:after="120" w:line="240" w:lineRule="auto"/>
      </w:pPr>
      <w:r w:rsidRPr="008C6C91">
        <w:t xml:space="preserve">Wat de verificatie van de identiteit van de uiteindelijke begunstigde(n) betreft, zal de verantwoordelijkheid voor de opdracht binnen het kantoor </w:t>
      </w:r>
      <w:r w:rsidR="00CA0B5A">
        <w:t xml:space="preserve">er vooreerst in </w:t>
      </w:r>
      <w:r w:rsidR="002A0C85">
        <w:t>bestaan</w:t>
      </w:r>
      <w:r w:rsidRPr="008C6C91">
        <w:t xml:space="preserve"> de geloofwaardigheid van de van zijn cliënt ontvangen informatie na</w:t>
      </w:r>
      <w:r w:rsidR="00E939A8">
        <w:t xml:space="preserve"> te </w:t>
      </w:r>
      <w:r w:rsidRPr="008C6C91">
        <w:t>gaan door middel van documenten die gevonden kunnen worden in aandeelhoudersregister, het UBO-register, enz.;</w:t>
      </w:r>
    </w:p>
    <w:p w14:paraId="09B0373F" w14:textId="420BB5ED" w:rsidR="00B943CA" w:rsidRPr="008C6C91" w:rsidRDefault="00B943CA" w:rsidP="00F67CD3">
      <w:pPr>
        <w:spacing w:before="120" w:after="120" w:line="240" w:lineRule="auto"/>
      </w:pPr>
      <w:r w:rsidRPr="008C6C91">
        <w:t>De verantwoordelijke voor de opdracht is verantwoordelijk voor het verifiëren van de relevantie en de geloofwaardigheid van deze informatie, met name door middel van betrouwbare externe bronnen (</w:t>
      </w:r>
      <w:r w:rsidRPr="008C6C91">
        <w:rPr>
          <w:i/>
          <w:iCs/>
        </w:rPr>
        <w:t>Cf.</w:t>
      </w:r>
      <w:r w:rsidRPr="008C6C91">
        <w:t xml:space="preserve"> punt 8.4.).</w:t>
      </w:r>
    </w:p>
    <w:p w14:paraId="796299B8" w14:textId="3222B84C" w:rsidR="00B943CA" w:rsidRPr="008C6C91" w:rsidRDefault="00B943CA" w:rsidP="00F67CD3">
      <w:pPr>
        <w:spacing w:before="120" w:after="120" w:line="240" w:lineRule="auto"/>
      </w:pPr>
      <w:r w:rsidRPr="008C6C91">
        <w:t>Wat de uiteindelijke begunstigden van rechtspersonen betreft, wordt aanbevolen dat de verantwoordelijke voor de opdracht een duidelijk beeld verkrijgt van de structuur van de rechtspersoon, van de processen hiervan alsook van de wijze waarop het eigendomsrecht op deze rechtspersoon wordt uitgeoefend.</w:t>
      </w:r>
    </w:p>
    <w:p w14:paraId="7E3D9015" w14:textId="08C8431B" w:rsidR="00CE60C6" w:rsidRDefault="00B943CA" w:rsidP="00F67CD3">
      <w:pPr>
        <w:spacing w:before="120" w:after="120" w:line="240" w:lineRule="auto"/>
      </w:pPr>
      <w:r w:rsidRPr="008C6C91">
        <w:t>Er dient te worden opgemerkt dat het niet ongebruikelijk is dat een persoon die op grond van zijn mandaat binnen de vennootschap als uiteindelijke begunstigde wordt beschouwd, ook optreedt als lasthebber omdat hij de rechtspersoon vertegenwoordigt in zijn relatie met de beroepsbeoefenaar. Deze persoon dient dan te worden geïdentificeerd en het voorwerp uit te maken van verificatiemaatregelen in de hoedanigheid van lasthebber.</w:t>
      </w:r>
    </w:p>
    <w:p w14:paraId="0341400D" w14:textId="41BEA538" w:rsidR="00CE60C6" w:rsidRDefault="00CE60C6" w:rsidP="00F67CD3">
      <w:pPr>
        <w:spacing w:before="120" w:after="120" w:line="240" w:lineRule="auto"/>
      </w:pPr>
      <w:r>
        <w:t xml:space="preserve">Ten slotte zijn we verplicht om de Administratie van de Thesaurie elektronisch op de hoogte te brengen van elke discrepantie die we vaststellen tussen de informatie over uiteindelijke begunstigden die beschikbaar is in het UBO-register en de informatie over uiteindelijke begunstigden waarover we beschikken (artikel 74/1, §1 van de </w:t>
      </w:r>
      <w:r w:rsidR="00681423">
        <w:t>AWW</w:t>
      </w:r>
      <w:r>
        <w:t>)</w:t>
      </w:r>
      <w:r w:rsidR="00681423">
        <w:rPr>
          <w:rStyle w:val="Appelnotedebasdep"/>
        </w:rPr>
        <w:footnoteReference w:id="9"/>
      </w:r>
      <w:r>
        <w:t>.</w:t>
      </w:r>
    </w:p>
    <w:p w14:paraId="54412E5D" w14:textId="70752407" w:rsidR="00CE60C6" w:rsidRPr="008C6C91" w:rsidRDefault="00CE60C6" w:rsidP="00F67CD3">
      <w:pPr>
        <w:spacing w:before="120" w:after="120" w:line="240" w:lineRule="auto"/>
      </w:pPr>
      <w:r>
        <w:t>Een afwijking is echter mogelijk in overeenstemming met artikel 74/1, §1, lid 3 van de WMA, wanneer de informatie en inlichtingen zijn ontvangen van of verkregen over een cliënt bij het beoordelen van de rechtspositie van de cliënt of bij de uitoefening van hun taak om de cliënt te verdedigen of te vertegenwoordigen in of in verband met een rechtsgeding, met inbegrip van advies over het inleiden of vermijden van een rechtsgeding, ongeacht of dergelijke informatie of inlichtingen vóór, tijdens of na een dergelijke procedure zijn ontvangen of verkregen, tenzij de betrokken bedrijfsrevisoren betrokken zijn geweest bij witwasactiviteiten of activiteiten ter financiering van terrorisme, juridisch advies hebben verstrekt met het oog op witwasactiviteiten of activiteiten ter financiering van terrorisme, of ervan op de hoogte zijn dat de cliënt juridisch advies heeft ingewonnen voor dergelijke doeleinden.</w:t>
      </w:r>
    </w:p>
    <w:bookmarkEnd w:id="325"/>
    <w:p w14:paraId="22B7ACAC" w14:textId="133AC758" w:rsidR="006E3E19" w:rsidRPr="00F67CD3" w:rsidRDefault="006E3E19" w:rsidP="00F67CD3">
      <w:pPr>
        <w:pStyle w:val="Titre1"/>
        <w:numPr>
          <w:ilvl w:val="0"/>
          <w:numId w:val="0"/>
        </w:numPr>
        <w:ind w:left="1497"/>
      </w:pPr>
    </w:p>
    <w:p w14:paraId="5A61AF18" w14:textId="44F22661" w:rsidR="001549C5" w:rsidRPr="008D5352" w:rsidRDefault="001549C5" w:rsidP="00F67CD3">
      <w:pPr>
        <w:pStyle w:val="Titre2"/>
      </w:pPr>
      <w:bookmarkStart w:id="332" w:name="_Toc171513956"/>
      <w:bookmarkStart w:id="333" w:name="_Toc178673013"/>
      <w:r>
        <w:t>Tijdstip van de identificatie en de verificatie van de identitei</w:t>
      </w:r>
      <w:r w:rsidR="00511F59">
        <w:t>t</w:t>
      </w:r>
      <w:r>
        <w:t xml:space="preserve"> van de cliënt, de uiteindelijke begunstigden en de lasthebbers</w:t>
      </w:r>
      <w:r w:rsidR="007B48BB">
        <w:rPr>
          <w:rStyle w:val="Appelnotedebasdep"/>
        </w:rPr>
        <w:footnoteReference w:id="10"/>
      </w:r>
      <w:bookmarkEnd w:id="332"/>
      <w:bookmarkEnd w:id="333"/>
    </w:p>
    <w:p w14:paraId="5B0CD5AF" w14:textId="31F0A9F5" w:rsidR="001549C5" w:rsidRPr="008C6C91" w:rsidRDefault="001549C5" w:rsidP="00F67CD3">
      <w:pPr>
        <w:spacing w:before="120" w:after="120" w:line="240" w:lineRule="auto"/>
      </w:pPr>
      <w:r>
        <w:t xml:space="preserve">Artikel 30, eerste lid van de </w:t>
      </w:r>
      <w:r w:rsidR="000F7E7A">
        <w:t>AWW</w:t>
      </w:r>
      <w:r>
        <w:t xml:space="preserve"> stelt dat de identificatie en de verificatie van de identiteit van de cliënt en van de uiteindelijke begunstigden van de cliënt moeten gebeuren vóór het aangaan van de zakelijke relatie of voor het uitvoeren van de occasionele verrichting waarvoor de bedrijfsrevisor werd aangezocht.</w:t>
      </w:r>
      <w:r>
        <w:cr/>
      </w:r>
    </w:p>
    <w:p w14:paraId="166E7AEF" w14:textId="77777777" w:rsidR="001549C5" w:rsidRPr="00F67CD3" w:rsidRDefault="001549C5" w:rsidP="00F67CD3">
      <w:pPr>
        <w:pStyle w:val="Titre1"/>
      </w:pPr>
      <w:bookmarkStart w:id="334" w:name="_Toc171513957"/>
      <w:bookmarkStart w:id="335" w:name="_Toc178673014"/>
      <w:r w:rsidRPr="00F67CD3">
        <w:t>Commissarismandaat</w:t>
      </w:r>
      <w:bookmarkEnd w:id="334"/>
      <w:bookmarkEnd w:id="335"/>
    </w:p>
    <w:p w14:paraId="276EECEE" w14:textId="77777777" w:rsidR="001549C5" w:rsidRDefault="001549C5" w:rsidP="005619E0">
      <w:pPr>
        <w:spacing w:before="120" w:after="120"/>
      </w:pPr>
      <w:r>
        <w:t>Er zijn verschillende hypothesen mogelijk over het tijdstip waarop een zakelijke relatie tussen een commissaris en zijn cliënt ontstaat en bijgevolg over het tijdstip waarop de identificatie en verificatie van de identiteit van de cliënt en van de uiteindelijke begunstigde moet verricht worden. Vier hypothesen worden hieronder toegelicht. Dit overzicht is niet exhaustief maar zet de belangrijkste principes uiteen en past ze toe in concrete situaties.</w:t>
      </w:r>
    </w:p>
    <w:p w14:paraId="715739B0" w14:textId="77777777" w:rsidR="00882840" w:rsidRDefault="00882840" w:rsidP="00F67CD3">
      <w:pPr>
        <w:spacing w:before="120" w:after="120"/>
      </w:pPr>
    </w:p>
    <w:p w14:paraId="65843296" w14:textId="77777777" w:rsidR="001549C5" w:rsidRPr="00F67CD3" w:rsidRDefault="001549C5" w:rsidP="00F67CD3">
      <w:pPr>
        <w:spacing w:before="120" w:after="120"/>
        <w:rPr>
          <w:b/>
          <w:bCs/>
          <w:color w:val="006FC0"/>
        </w:rPr>
      </w:pPr>
      <w:r w:rsidRPr="00F67CD3">
        <w:rPr>
          <w:b/>
          <w:bCs/>
          <w:color w:val="006FC0"/>
        </w:rPr>
        <w:t xml:space="preserve">De bedrijfsrevisor heeft vóór zijn benoeming gekandideerd zonder voorbehoud en zonder enige opschortende voorwaarde in het aanbod: </w:t>
      </w:r>
    </w:p>
    <w:p w14:paraId="1B959350" w14:textId="1DFEB1B0" w:rsidR="001549C5" w:rsidRDefault="001549C5" w:rsidP="00F67CD3">
      <w:pPr>
        <w:spacing w:before="120" w:after="120"/>
      </w:pPr>
      <w:r>
        <w:t>In het geval van een</w:t>
      </w:r>
      <w:r w:rsidRPr="000F6F51">
        <w:rPr>
          <w:b/>
          <w:bCs/>
        </w:rPr>
        <w:t xml:space="preserve"> commissarismandaat </w:t>
      </w:r>
      <w:r>
        <w:t xml:space="preserve">beschouwt het College de benoeming door de algemene vergadering - volgend op het definitieve en onvoorwaardelijke aanbod van de bedrijfsrevisor - als het moment waarop de zakelijke relatie wordt aangegaan. Met ingang van zijn benoeming is de commissaris immers formeel aangesteld. Vanaf dat tijdstip kan het mandaat alleen nog beëindigd worden omwille van de redenen die limitatief zijn opgesomd in het Wetboek van vennootschappen en verenigingen. De identificatie en verificatie van de identiteit van de cliënt en van zijn uiteindelijke begunstigden moet dus </w:t>
      </w:r>
      <w:r w:rsidRPr="000F6F51">
        <w:rPr>
          <w:b/>
          <w:bCs/>
        </w:rPr>
        <w:t>gebeuren vóór de benoeming van de commissaris door de algemene vergadering</w:t>
      </w:r>
      <w:r>
        <w:t xml:space="preserve">. De bedrijfsrevisor moet in dit geval overgaan tot de identificatie en verificatie van de identiteit van de cliënt en van zijn uiteindelijke begunstigden: </w:t>
      </w:r>
    </w:p>
    <w:p w14:paraId="54413057" w14:textId="77777777" w:rsidR="001549C5" w:rsidRDefault="001549C5" w:rsidP="00F67CD3">
      <w:pPr>
        <w:pStyle w:val="Paragraphedeliste"/>
        <w:numPr>
          <w:ilvl w:val="0"/>
          <w:numId w:val="83"/>
        </w:numPr>
        <w:spacing w:before="120" w:after="120"/>
      </w:pPr>
      <w:r>
        <w:t xml:space="preserve">Hetzij vóór het formuleren van het bindend aanbod; </w:t>
      </w:r>
    </w:p>
    <w:p w14:paraId="63E84FFF" w14:textId="0226B2BC" w:rsidR="001549C5" w:rsidRDefault="001549C5" w:rsidP="00F67CD3">
      <w:pPr>
        <w:pStyle w:val="Paragraphedeliste"/>
        <w:numPr>
          <w:ilvl w:val="0"/>
          <w:numId w:val="83"/>
        </w:numPr>
        <w:spacing w:before="120" w:after="120"/>
      </w:pPr>
      <w:r>
        <w:t>Hetzij op het moment dat het bestuursorgaan hem in kennis stelt van zijn voordracht als kandidaat</w:t>
      </w:r>
      <w:r w:rsidR="00210B2A">
        <w:t>-</w:t>
      </w:r>
      <w:r>
        <w:t xml:space="preserve">commissaris op de algemene vergadering. In dit geval doet hij dit onmiddellijk zodat de besluitvorming van de algemene vergadering niet in het gedrang komt. </w:t>
      </w:r>
    </w:p>
    <w:p w14:paraId="16327E03" w14:textId="77777777" w:rsidR="00882840" w:rsidRDefault="00882840" w:rsidP="005619E0">
      <w:pPr>
        <w:spacing w:before="120" w:after="120"/>
        <w:rPr>
          <w:color w:val="006FC0"/>
        </w:rPr>
      </w:pPr>
    </w:p>
    <w:p w14:paraId="6251D408" w14:textId="783EA450" w:rsidR="001549C5" w:rsidRPr="00F67CD3" w:rsidRDefault="001549C5" w:rsidP="00F67CD3">
      <w:pPr>
        <w:spacing w:before="120" w:after="120"/>
        <w:rPr>
          <w:b/>
          <w:bCs/>
          <w:color w:val="006FC0"/>
        </w:rPr>
      </w:pPr>
      <w:r w:rsidRPr="00F67CD3">
        <w:rPr>
          <w:b/>
          <w:bCs/>
          <w:color w:val="006FC0"/>
        </w:rPr>
        <w:t xml:space="preserve">De bedrijfsrevisor heeft vóór zijn benoeming gekandideerd en heeft een opschortende voorwaarde betreffende de AML-identificatie- en verificatieplicht in zijn aanbod opgenomen: </w:t>
      </w:r>
    </w:p>
    <w:p w14:paraId="78403468" w14:textId="77777777" w:rsidR="001549C5" w:rsidRDefault="001549C5" w:rsidP="00F67CD3">
      <w:pPr>
        <w:spacing w:before="120" w:after="120"/>
      </w:pPr>
      <w:r>
        <w:t xml:space="preserve">Het College merkt op dat sommige bedrijfsrevisoren een aanbod formuleren waarin </w:t>
      </w:r>
      <w:r w:rsidRPr="000F6F51">
        <w:rPr>
          <w:b/>
          <w:bCs/>
        </w:rPr>
        <w:t>een opschortende voorwaarde</w:t>
      </w:r>
      <w:r>
        <w:t xml:space="preserve"> wordt opgenomen op basis waarvan de benoeming tot commissaris enkel tot stand komt op voorwaarde dat de bedrijfsrevisor eerst de AML-identificatie- en verificatieplicht succesvol kan uitvoeren. In dit geval leidt de aanvaarding van dat aanbod en de benoeming door de algemene vergadering slechts tot het ontstaan van een zakelijke relatie als de opschortende voorwaarde is vervuld.</w:t>
      </w:r>
    </w:p>
    <w:p w14:paraId="52278380" w14:textId="77777777" w:rsidR="001549C5" w:rsidRDefault="001549C5" w:rsidP="00F67CD3">
      <w:pPr>
        <w:spacing w:before="120" w:after="120"/>
      </w:pPr>
      <w:r>
        <w:lastRenderedPageBreak/>
        <w:t xml:space="preserve">De bedrijfsrevisor moet dan onmiddellijk de identificatie en verificatie van de identiteit van de cliënt en de uiteindelijke begunstigden uitvoeren. Dit wil zeggen </w:t>
      </w:r>
      <w:r w:rsidRPr="000F6F51">
        <w:rPr>
          <w:b/>
          <w:bCs/>
          <w:u w:val="single"/>
        </w:rPr>
        <w:t xml:space="preserve">onmiddellijk </w:t>
      </w:r>
      <w:r>
        <w:t xml:space="preserve">nadat hij </w:t>
      </w:r>
      <w:r w:rsidRPr="000F6F51">
        <w:rPr>
          <w:b/>
          <w:bCs/>
        </w:rPr>
        <w:t>in kennis werd gesteld door het bestuursorgaan van zijn voordracht als kandidaat</w:t>
      </w:r>
      <w:r>
        <w:t xml:space="preserve"> op de algemene vergadering. Indien dergelijke kennisgeving niet gebeurt, gaat hij </w:t>
      </w:r>
      <w:r w:rsidRPr="000F6F51">
        <w:rPr>
          <w:b/>
          <w:bCs/>
        </w:rPr>
        <w:t>na de benoeming onmiddellijk</w:t>
      </w:r>
      <w:r>
        <w:t xml:space="preserve"> over tot de identificatie en verificatie van de identiteit. De commissaris wacht het opstellen van de opdrachtbrief en de daaropvolgende aanvang van zijn auditwerkzaamheden dus niet af om over te gaan tot de identificatie en verificatie van de identiteit van de cliënt.</w:t>
      </w:r>
    </w:p>
    <w:p w14:paraId="50EC99F2" w14:textId="77777777" w:rsidR="001549C5" w:rsidRDefault="001549C5" w:rsidP="00F67CD3">
      <w:pPr>
        <w:spacing w:before="120" w:after="120"/>
      </w:pPr>
      <w:r>
        <w:t>In deze hypothese is het belangrijk dat uit de formulering van de opschortende voorwaarde duidelijk en nauwkeurig blijkt dat de totstandkoming van de zakelijke relatie uitgesteld wordt en afhankelijk wordt gemaakt van het succesvol uitvoeren van de AML identificatie- en verificatieplicht van de cliënt en diens uiteindelijke begunstigde(n).</w:t>
      </w:r>
    </w:p>
    <w:p w14:paraId="1FDAA797" w14:textId="77777777" w:rsidR="001549C5" w:rsidRDefault="001549C5" w:rsidP="005619E0">
      <w:pPr>
        <w:spacing w:before="120" w:after="120"/>
      </w:pPr>
      <w:r>
        <w:t>Het mandaat van de commissaris vangt aan op de dag waarop de opschortende voorwaarde vervuld is en niet op de dag van de benoeming onder voorwaarden.</w:t>
      </w:r>
    </w:p>
    <w:p w14:paraId="681FF612" w14:textId="77777777" w:rsidR="00882840" w:rsidRDefault="00882840" w:rsidP="00F67CD3">
      <w:pPr>
        <w:spacing w:before="120" w:after="120"/>
      </w:pPr>
    </w:p>
    <w:p w14:paraId="225C1B0F" w14:textId="77777777" w:rsidR="001549C5" w:rsidRPr="00F67CD3" w:rsidRDefault="001549C5" w:rsidP="00F67CD3">
      <w:pPr>
        <w:spacing w:before="120" w:after="120"/>
        <w:rPr>
          <w:b/>
          <w:bCs/>
          <w:color w:val="006FC0"/>
        </w:rPr>
      </w:pPr>
      <w:r w:rsidRPr="00F67CD3">
        <w:rPr>
          <w:b/>
          <w:bCs/>
          <w:color w:val="006FC0"/>
        </w:rPr>
        <w:t xml:space="preserve">De bedrijfsrevisor wordt éénzijdig benoemd door de entiteit: </w:t>
      </w:r>
    </w:p>
    <w:p w14:paraId="49FB3112" w14:textId="77777777" w:rsidR="00243BED" w:rsidRDefault="001549C5" w:rsidP="005619E0">
      <w:pPr>
        <w:spacing w:before="120" w:after="120"/>
      </w:pPr>
      <w:r>
        <w:t xml:space="preserve">Het kan voorkomen dat een bedrijfsrevisor wordt benoemd als commissaris </w:t>
      </w:r>
      <w:r w:rsidRPr="000F6F51">
        <w:rPr>
          <w:u w:val="single"/>
        </w:rPr>
        <w:t>zonder</w:t>
      </w:r>
      <w:r w:rsidRPr="00F67CD3">
        <w:t xml:space="preserve"> </w:t>
      </w:r>
      <w:r w:rsidRPr="002A60CF">
        <w:t xml:space="preserve">vooraf </w:t>
      </w:r>
      <w:r>
        <w:t xml:space="preserve">gekandideerd te hebben of zelfs op de hoogte te zijn van de benoeming. Indien een bedrijfsrevisor buiten diens medeweten of zonder voorafgaand aanbod benoemd wordt door de algemene vergadering, is er geen wilsuiting of aanvaarding in hoofde van de bedrijfsrevisor. </w:t>
      </w:r>
    </w:p>
    <w:p w14:paraId="4286C1B3" w14:textId="433100DF" w:rsidR="001549C5" w:rsidRDefault="001549C5" w:rsidP="005619E0">
      <w:pPr>
        <w:spacing w:before="120" w:after="120"/>
      </w:pPr>
      <w:r>
        <w:t xml:space="preserve">De zakelijke relatie zal pas tot stand komen </w:t>
      </w:r>
      <w:r w:rsidRPr="000F6F51">
        <w:rPr>
          <w:b/>
          <w:bCs/>
        </w:rPr>
        <w:t>op het moment van de aanvaarding van het mandaat door de bedrijfsrevisor</w:t>
      </w:r>
      <w:r>
        <w:t xml:space="preserve">. Bijgevolg moet de identificatie- en verificatieplicht uitgevoerd worden </w:t>
      </w:r>
      <w:r w:rsidRPr="000F6F51">
        <w:rPr>
          <w:b/>
          <w:bCs/>
        </w:rPr>
        <w:t>vóór de aanvaarding van het mandaat</w:t>
      </w:r>
      <w:r>
        <w:t xml:space="preserve"> door de bedrijfsrevisor. De bedrijfsrevisor moet er dus voor zorgen dat hij op het moment van de aanvaarding de toepasselijke AML-verplichtingen is nagekomen.</w:t>
      </w:r>
    </w:p>
    <w:p w14:paraId="6D7900DE" w14:textId="77777777" w:rsidR="00882840" w:rsidRDefault="00882840" w:rsidP="00F67CD3">
      <w:pPr>
        <w:spacing w:before="120" w:after="120"/>
      </w:pPr>
    </w:p>
    <w:p w14:paraId="46C1D328" w14:textId="77777777" w:rsidR="001549C5" w:rsidRPr="00F67CD3" w:rsidRDefault="001549C5" w:rsidP="00F67CD3">
      <w:pPr>
        <w:spacing w:before="120" w:after="120"/>
        <w:rPr>
          <w:b/>
          <w:bCs/>
          <w:color w:val="006FC0"/>
        </w:rPr>
      </w:pPr>
      <w:r w:rsidRPr="00F67CD3">
        <w:rPr>
          <w:b/>
          <w:bCs/>
          <w:color w:val="006FC0"/>
        </w:rPr>
        <w:t xml:space="preserve">De bedrijfsrevisor wordt benoemd door de voorzitter van de ondernemingsrechtbank: </w:t>
      </w:r>
    </w:p>
    <w:p w14:paraId="52C23C9F" w14:textId="5EFAA78E" w:rsidR="001549C5" w:rsidRPr="000F6F51" w:rsidRDefault="001549C5" w:rsidP="00F67CD3">
      <w:pPr>
        <w:spacing w:before="120" w:after="120"/>
      </w:pPr>
      <w:r>
        <w:t xml:space="preserve">In het geval van een benoeming tot commissaris door </w:t>
      </w:r>
      <w:r w:rsidRPr="000F6F51">
        <w:rPr>
          <w:b/>
          <w:bCs/>
        </w:rPr>
        <w:t>de voorzitter van de ondernemingsrechtbank</w:t>
      </w:r>
      <w:r>
        <w:t xml:space="preserve"> voert de bedrijfsrevisor de identificatie en de verificatie van de identiteit van de cliënt en de uiteindelijk begunstigden </w:t>
      </w:r>
      <w:r w:rsidRPr="000F6F51">
        <w:rPr>
          <w:b/>
          <w:bCs/>
        </w:rPr>
        <w:t>onmiddellijk na de benoeming</w:t>
      </w:r>
      <w:r>
        <w:t xml:space="preserve"> (of de kennisname ervan) uit. De commissaris wacht het opstellen van de opdrachtbrief en de daaropvolgende aanvang van zijn auditwerkzaamheden dus niet af om over te gaan tot de identificatie en verificatie van de identiteit.</w:t>
      </w:r>
    </w:p>
    <w:p w14:paraId="0D6AC0B3" w14:textId="0138E97F" w:rsidR="001549C5" w:rsidRDefault="001549C5" w:rsidP="00F67CD3">
      <w:pPr>
        <w:pStyle w:val="Titre1"/>
      </w:pPr>
      <w:bookmarkStart w:id="336" w:name="_Toc171513958"/>
      <w:bookmarkStart w:id="337" w:name="_Toc178673015"/>
      <w:r w:rsidRPr="00F67CD3">
        <w:t>Wettelijke of andere opdracht</w:t>
      </w:r>
      <w:bookmarkEnd w:id="336"/>
      <w:bookmarkEnd w:id="337"/>
    </w:p>
    <w:p w14:paraId="536F47ED" w14:textId="77777777" w:rsidR="001549C5" w:rsidRDefault="001549C5" w:rsidP="00F67CD3">
      <w:pPr>
        <w:spacing w:before="120" w:after="120"/>
      </w:pPr>
      <w:r>
        <w:t xml:space="preserve">Bovenstaande principes zijn eveneens van toepassing op het uitvoeren van de </w:t>
      </w:r>
      <w:r w:rsidRPr="000F6F51">
        <w:rPr>
          <w:b/>
          <w:bCs/>
        </w:rPr>
        <w:t>andere wettelijke opdrachten</w:t>
      </w:r>
      <w:r>
        <w:t xml:space="preserve">. </w:t>
      </w:r>
    </w:p>
    <w:p w14:paraId="6F273D94" w14:textId="77777777" w:rsidR="001549C5" w:rsidRDefault="001549C5" w:rsidP="00F67CD3">
      <w:pPr>
        <w:spacing w:before="120" w:after="120"/>
      </w:pPr>
      <w:r>
        <w:t xml:space="preserve">Net zoals voor de commissarismandaten is het uitgangspunt dat de identificatie van de cliënt en de uiteindelijk begunstigden en de verificatie van hun identiteit moet plaatsvinden </w:t>
      </w:r>
      <w:r w:rsidRPr="000F6F51">
        <w:rPr>
          <w:b/>
          <w:bCs/>
        </w:rPr>
        <w:t>vóór de definitieve benoeming door het bevoegde bestuursorgaan</w:t>
      </w:r>
      <w:r>
        <w:t xml:space="preserve">. </w:t>
      </w:r>
    </w:p>
    <w:p w14:paraId="4F723D44" w14:textId="77777777" w:rsidR="001549C5" w:rsidRDefault="001549C5" w:rsidP="00F67CD3">
      <w:pPr>
        <w:spacing w:before="120" w:after="120"/>
      </w:pPr>
      <w:r>
        <w:t xml:space="preserve">In het geval van een éénzijdige benoeming moet de identificatie en verificatie van de identiteit gebeuren </w:t>
      </w:r>
      <w:r w:rsidRPr="000F6F51">
        <w:rPr>
          <w:b/>
          <w:bCs/>
        </w:rPr>
        <w:t>voor de aanvaarding door de bedrijfsrevisor</w:t>
      </w:r>
      <w:r>
        <w:t xml:space="preserve">. </w:t>
      </w:r>
    </w:p>
    <w:p w14:paraId="6CA5461F" w14:textId="77777777" w:rsidR="001549C5" w:rsidRDefault="001549C5" w:rsidP="00F67CD3">
      <w:pPr>
        <w:spacing w:before="120" w:after="120"/>
      </w:pPr>
      <w:r>
        <w:t xml:space="preserve">In het geval van de benoeming onder opschortende voorwaarde moet de identificatie en verificatie van de identiteit zo snel mogelijk gebeuren, met name </w:t>
      </w:r>
      <w:r w:rsidRPr="000F6F51">
        <w:rPr>
          <w:b/>
          <w:bCs/>
        </w:rPr>
        <w:t>onmiddellijk nadat de bedrijfsrevisor in kennis werd gesteld</w:t>
      </w:r>
      <w:r>
        <w:t xml:space="preserve"> door het bestuursorgaan van zijn benoeming of van zijn voordracht als kandidaat op de algemene vergadering. </w:t>
      </w:r>
    </w:p>
    <w:p w14:paraId="1B800D19" w14:textId="6BF503BD" w:rsidR="001549C5" w:rsidRDefault="001549C5" w:rsidP="00F67CD3">
      <w:pPr>
        <w:spacing w:before="120" w:after="120"/>
      </w:pPr>
      <w:r>
        <w:lastRenderedPageBreak/>
        <w:t xml:space="preserve">Hetzelfde geldt voor </w:t>
      </w:r>
      <w:r w:rsidRPr="000F6F51">
        <w:rPr>
          <w:b/>
          <w:bCs/>
        </w:rPr>
        <w:t>andere opdrachten</w:t>
      </w:r>
      <w:r>
        <w:t xml:space="preserve"> zoals het voeren van de boekhouding, die de bedrijfsrevisor mag uitvoeren op grond van zijn inschrijving in het openbaar register en die aldus onderworpen zijn aan de </w:t>
      </w:r>
      <w:r w:rsidR="003B5F3A">
        <w:t>AWW</w:t>
      </w:r>
      <w:r>
        <w:t xml:space="preserve">. </w:t>
      </w:r>
    </w:p>
    <w:p w14:paraId="1A83390C" w14:textId="77777777" w:rsidR="001549C5" w:rsidRPr="000F6F51" w:rsidRDefault="001549C5" w:rsidP="00F67CD3">
      <w:pPr>
        <w:spacing w:before="120" w:after="120"/>
      </w:pPr>
      <w:r>
        <w:t>Wanneer de bedrijfsrevisor gevraagd wordt om een wettelijke opdracht uit te voeren bij de onderneming waarvan hij reeds commissaris is, gebeurt de wettelijke opdracht binnen dezelfde zakelijke relatie en moet er dus geen nieuwe identificatie en verificatie van de identiteit worden uitgevoerd.</w:t>
      </w:r>
    </w:p>
    <w:p w14:paraId="522DC778" w14:textId="59043046" w:rsidR="001549C5" w:rsidRPr="000F7E7A" w:rsidRDefault="001549C5" w:rsidP="00F67CD3">
      <w:pPr>
        <w:pStyle w:val="Titre1"/>
      </w:pPr>
      <w:bookmarkStart w:id="338" w:name="_Toc171513959"/>
      <w:bookmarkStart w:id="339" w:name="_Toc178673016"/>
      <w:r w:rsidRPr="00F67CD3">
        <w:t>Lasthebber</w:t>
      </w:r>
      <w:bookmarkEnd w:id="338"/>
      <w:bookmarkEnd w:id="339"/>
    </w:p>
    <w:p w14:paraId="414A31E4" w14:textId="2BA892B2" w:rsidR="001549C5" w:rsidRDefault="001549C5" w:rsidP="00F67CD3">
      <w:pPr>
        <w:spacing w:before="120" w:after="120"/>
      </w:pPr>
      <w:r>
        <w:t xml:space="preserve">Artikel 30, tweede lid van de </w:t>
      </w:r>
      <w:r w:rsidR="000F7E7A">
        <w:t>AWW</w:t>
      </w:r>
      <w:r>
        <w:t xml:space="preserve"> stelt dat de identificatie van de </w:t>
      </w:r>
      <w:r w:rsidRPr="000F6F51">
        <w:rPr>
          <w:b/>
          <w:bCs/>
        </w:rPr>
        <w:t>lasthebber</w:t>
      </w:r>
      <w:r>
        <w:t xml:space="preserve">, de verificatie van zijn identiteit en van zijn bevoegdheid om in naam van de cliënt op te treden moet gebeuren vooraleer de lasthebber gebruik maakt van de mogelijkheid om de cliënt te verbinden. In de praktijk zal dit optreden meestal (maar dus niet steeds) overeenstemmen met het moment van de </w:t>
      </w:r>
      <w:r w:rsidRPr="000F6F51">
        <w:rPr>
          <w:b/>
          <w:bCs/>
        </w:rPr>
        <w:t>ondertekening van de opdrachtbrief</w:t>
      </w:r>
      <w:r>
        <w:t xml:space="preserve"> door de lasthebber van de cliënt, zodat de identificatie- en verificatieplicht ten aanzien van de lasthebber </w:t>
      </w:r>
      <w:r w:rsidRPr="000F6F51">
        <w:rPr>
          <w:u w:val="single"/>
        </w:rPr>
        <w:t>voordien</w:t>
      </w:r>
      <w:r w:rsidRPr="00F67CD3">
        <w:t xml:space="preserve"> </w:t>
      </w:r>
      <w:r>
        <w:t>moet plaatsvinden.</w:t>
      </w:r>
    </w:p>
    <w:p w14:paraId="5668D5DD" w14:textId="77777777" w:rsidR="001549C5" w:rsidRPr="000F6F51" w:rsidRDefault="001549C5" w:rsidP="00F67CD3">
      <w:pPr>
        <w:spacing w:before="120" w:after="120"/>
      </w:pPr>
      <w:r>
        <w:t>Let op: indien de lasthebber van de entiteit vóór de ondertekening van de opdrachtbrief reeds een andere handeling stelt tot vertegenwoordiging van de entiteit, dan zal de identificatie- en verificatieplicht daaraan voorafgaand moeten plaatsvinden.</w:t>
      </w:r>
    </w:p>
    <w:p w14:paraId="0EE1578E" w14:textId="77777777" w:rsidR="001549C5" w:rsidRPr="00F67CD3" w:rsidRDefault="001549C5" w:rsidP="00F67CD3">
      <w:pPr>
        <w:pStyle w:val="Titre1"/>
      </w:pPr>
      <w:bookmarkStart w:id="340" w:name="_Toc171513960"/>
      <w:bookmarkStart w:id="341" w:name="_Toc178673017"/>
      <w:r w:rsidRPr="00F67CD3">
        <w:t>Uitzondering op het tijdstip van de verificatie van de identiteit</w:t>
      </w:r>
      <w:bookmarkEnd w:id="340"/>
      <w:bookmarkEnd w:id="341"/>
    </w:p>
    <w:p w14:paraId="76A9774B" w14:textId="1F2D72AA" w:rsidR="001549C5" w:rsidRDefault="001549C5" w:rsidP="00F67CD3">
      <w:pPr>
        <w:spacing w:before="120" w:after="120"/>
      </w:pPr>
      <w:r>
        <w:t xml:space="preserve">De </w:t>
      </w:r>
      <w:r w:rsidR="00684ADE">
        <w:t>AWW</w:t>
      </w:r>
      <w:r>
        <w:t xml:space="preserve"> laat toe dat in zeer uitzonderlijke gevallen de </w:t>
      </w:r>
      <w:r w:rsidRPr="000F6F51">
        <w:rPr>
          <w:b/>
          <w:bCs/>
        </w:rPr>
        <w:t>verificatie van de identiteit</w:t>
      </w:r>
      <w:r>
        <w:t xml:space="preserve"> (en dus niet de identificatie zelf) van de cliënt en van de uiteindelijk begunstigden van de cliënt gebeurt</w:t>
      </w:r>
      <w:r w:rsidRPr="000F6F51">
        <w:rPr>
          <w:b/>
          <w:bCs/>
        </w:rPr>
        <w:t xml:space="preserve"> tijdens </w:t>
      </w:r>
      <w:r>
        <w:t xml:space="preserve">het uitvoeren van de zakelijke relatie. </w:t>
      </w:r>
    </w:p>
    <w:p w14:paraId="5E5264F7" w14:textId="77777777" w:rsidR="001549C5" w:rsidRDefault="001549C5" w:rsidP="00F67CD3">
      <w:pPr>
        <w:spacing w:before="120" w:after="120"/>
      </w:pPr>
      <w:r>
        <w:t xml:space="preserve">Om zich op deze uitzondering te beroepen moeten evenwel de volgende voorwaarden cumulatief vervuld zijn: </w:t>
      </w:r>
    </w:p>
    <w:p w14:paraId="19F84727" w14:textId="77777777" w:rsidR="001549C5" w:rsidRDefault="001549C5" w:rsidP="00F67CD3">
      <w:pPr>
        <w:pStyle w:val="Paragraphedeliste"/>
        <w:numPr>
          <w:ilvl w:val="0"/>
          <w:numId w:val="84"/>
        </w:numPr>
        <w:spacing w:before="120" w:after="120"/>
      </w:pPr>
      <w:r>
        <w:t xml:space="preserve">Er moet sprake zijn van </w:t>
      </w:r>
      <w:r w:rsidRPr="000F6F51">
        <w:rPr>
          <w:b/>
          <w:bCs/>
        </w:rPr>
        <w:t>bijzondere omstandigheden die limitatief zijn opgesomd</w:t>
      </w:r>
      <w:r>
        <w:t xml:space="preserve"> in de interne procedures van de bedrijfsrevisor; </w:t>
      </w:r>
    </w:p>
    <w:p w14:paraId="64CE5A77" w14:textId="77777777" w:rsidR="001549C5" w:rsidRDefault="001549C5" w:rsidP="00F67CD3">
      <w:pPr>
        <w:pStyle w:val="Paragraphedeliste"/>
        <w:numPr>
          <w:ilvl w:val="0"/>
          <w:numId w:val="84"/>
        </w:numPr>
        <w:spacing w:before="120" w:after="120"/>
      </w:pPr>
      <w:r>
        <w:t xml:space="preserve">Het moet </w:t>
      </w:r>
      <w:r w:rsidRPr="000F6F51">
        <w:rPr>
          <w:b/>
          <w:bCs/>
        </w:rPr>
        <w:t>noodzakelijk zijn dat de opdracht niet wordt onderbroken</w:t>
      </w:r>
      <w:r>
        <w:t xml:space="preserve"> door het uitvoeren van de verificatie; </w:t>
      </w:r>
    </w:p>
    <w:p w14:paraId="5B716304" w14:textId="77777777" w:rsidR="001549C5" w:rsidRDefault="001549C5" w:rsidP="00F67CD3">
      <w:pPr>
        <w:pStyle w:val="Paragraphedeliste"/>
        <w:numPr>
          <w:ilvl w:val="0"/>
          <w:numId w:val="84"/>
        </w:numPr>
        <w:spacing w:before="120" w:after="120"/>
      </w:pPr>
      <w:r>
        <w:t xml:space="preserve">Uit de individuele risicobeoordeling moet blijken dat de zakelijke relatie een </w:t>
      </w:r>
      <w:r w:rsidRPr="000F6F51">
        <w:rPr>
          <w:b/>
          <w:bCs/>
        </w:rPr>
        <w:t>laag WG/FT-risico</w:t>
      </w:r>
      <w:r>
        <w:t xml:space="preserve"> vertegenwoordigt. </w:t>
      </w:r>
    </w:p>
    <w:p w14:paraId="27F07DDA" w14:textId="77777777" w:rsidR="001549C5" w:rsidRDefault="001549C5" w:rsidP="00F67CD3">
      <w:pPr>
        <w:spacing w:before="120" w:after="120"/>
      </w:pPr>
      <w:r>
        <w:t xml:space="preserve">In het </w:t>
      </w:r>
      <w:r w:rsidRPr="000F6F51">
        <w:rPr>
          <w:u w:val="single"/>
        </w:rPr>
        <w:t>uitzonderlijke</w:t>
      </w:r>
      <w:r>
        <w:t xml:space="preserve"> geval dat al deze voorwaarden vervuld zijn moet de verificatie nog </w:t>
      </w:r>
      <w:r w:rsidRPr="000F6F51">
        <w:rPr>
          <w:b/>
          <w:bCs/>
        </w:rPr>
        <w:t>steeds zo snel mogelijk</w:t>
      </w:r>
      <w:r>
        <w:t xml:space="preserve"> na het eerste contact met de cliënt plaatsvinden. </w:t>
      </w:r>
    </w:p>
    <w:p w14:paraId="4AEA7166" w14:textId="500A4C80" w:rsidR="00EE13D3" w:rsidRDefault="001549C5" w:rsidP="00EE13D3">
      <w:pPr>
        <w:pStyle w:val="Corpsdetexte"/>
        <w:spacing w:line="259" w:lineRule="auto"/>
        <w:jc w:val="left"/>
        <w:rPr>
          <w:rFonts w:eastAsiaTheme="minorHAnsi" w:cstheme="minorBidi"/>
          <w:szCs w:val="22"/>
          <w:lang w:eastAsia="en-US"/>
        </w:rPr>
      </w:pPr>
      <w:r>
        <w:t xml:space="preserve">De bedrijfsrevisor die deze uitzondering wil inroepen moet bovendien </w:t>
      </w:r>
      <w:r w:rsidRPr="000F6F51">
        <w:rPr>
          <w:b/>
          <w:bCs/>
        </w:rPr>
        <w:t>een verhoogde waakzaamheid</w:t>
      </w:r>
      <w:r>
        <w:t xml:space="preserve"> toepassen op alle verrichtingen inclusief de verificatie van de identiteit. Dit kan leiden tot een verplicht schriftelijk verslag als de identiteit niet spoedig geverifieerd kan worden.</w:t>
      </w:r>
    </w:p>
    <w:p w14:paraId="7F8B202E" w14:textId="3254CCEF" w:rsidR="00EE13D3" w:rsidRPr="00BE3AC6" w:rsidRDefault="00EE13D3" w:rsidP="00F67CD3">
      <w:pPr>
        <w:pStyle w:val="Corpsdetexte"/>
        <w:spacing w:line="259" w:lineRule="auto"/>
        <w:jc w:val="left"/>
      </w:pPr>
      <w:r>
        <w:rPr>
          <w:rFonts w:eastAsiaTheme="minorHAnsi" w:cstheme="minorBidi"/>
          <w:szCs w:val="22"/>
          <w:lang w:eastAsia="en-US"/>
        </w:rPr>
        <w:t>In de volgende omstandigheden geeft het kantoor de toestemming om de verificatie na het begin van de zakelijke relatie uit te voeren:</w:t>
      </w:r>
    </w:p>
    <w:p w14:paraId="0C446868" w14:textId="77777777" w:rsidR="00B943CA" w:rsidRPr="008C6C91" w:rsidRDefault="00B943CA" w:rsidP="00B943CA">
      <w:pPr>
        <w:spacing w:line="240" w:lineRule="auto"/>
      </w:pPr>
      <w:r w:rsidRPr="008C6C91">
        <w:t>[</w:t>
      </w:r>
      <w:r w:rsidRPr="008C6C91">
        <w:rPr>
          <w:highlight w:val="yellow"/>
        </w:rPr>
        <w:t>Het kantoor preciseert hier de omstandigheden waaronder een latere verificatie mogelijk is</w:t>
      </w:r>
      <w:r w:rsidRPr="008C6C91">
        <w:t>]</w:t>
      </w:r>
    </w:p>
    <w:tbl>
      <w:tblPr>
        <w:tblW w:w="941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5"/>
      </w:tblGrid>
      <w:tr w:rsidR="00B943CA" w:rsidRPr="008C6C91" w14:paraId="3E844594" w14:textId="77777777" w:rsidTr="00F67CD3">
        <w:trPr>
          <w:trHeight w:val="1129"/>
        </w:trPr>
        <w:tc>
          <w:tcPr>
            <w:tcW w:w="9415" w:type="dxa"/>
            <w:shd w:val="clear" w:color="auto" w:fill="C5E7E9"/>
          </w:tcPr>
          <w:p w14:paraId="37661E72" w14:textId="77777777" w:rsidR="00B943CA" w:rsidRPr="008C6C91" w:rsidRDefault="00B943CA" w:rsidP="002F05E4">
            <w:pPr>
              <w:spacing w:line="240" w:lineRule="auto"/>
              <w:ind w:left="120"/>
            </w:pPr>
            <w:r w:rsidRPr="008C6C91">
              <w:t xml:space="preserve">VOORBEELD: [ </w:t>
            </w:r>
            <w:r w:rsidRPr="008C6C91">
              <w:rPr>
                <w:highlight w:val="yellow"/>
              </w:rPr>
              <w:t>aan te passen door het kantoor</w:t>
            </w:r>
            <w:r w:rsidRPr="008C6C91">
              <w:t>]</w:t>
            </w:r>
          </w:p>
          <w:p w14:paraId="63AACBE3" w14:textId="77777777" w:rsidR="00B943CA" w:rsidRPr="008C6C91" w:rsidRDefault="00B943CA">
            <w:pPr>
              <w:pStyle w:val="Paragraphedeliste"/>
              <w:numPr>
                <w:ilvl w:val="0"/>
                <w:numId w:val="11"/>
              </w:numPr>
              <w:spacing w:before="120" w:after="120" w:line="240" w:lineRule="auto"/>
              <w:ind w:left="900"/>
            </w:pPr>
            <w:r w:rsidRPr="008C6C91">
              <w:t>hernieuwing van het commissarismandaat wanneer de lasthebber veranderd is;</w:t>
            </w:r>
          </w:p>
          <w:p w14:paraId="2A5CA074" w14:textId="77777777" w:rsidR="00B943CA" w:rsidRPr="008C6C91" w:rsidRDefault="00B943CA">
            <w:pPr>
              <w:pStyle w:val="Paragraphedeliste"/>
              <w:numPr>
                <w:ilvl w:val="0"/>
                <w:numId w:val="11"/>
              </w:numPr>
              <w:spacing w:before="120" w:after="120" w:line="240" w:lineRule="auto"/>
              <w:ind w:left="900"/>
            </w:pPr>
            <w:r w:rsidRPr="008C6C91">
              <w:t>eenvoudige en transparante structuur (familiale BV).</w:t>
            </w:r>
          </w:p>
        </w:tc>
      </w:tr>
    </w:tbl>
    <w:p w14:paraId="6F194FD8" w14:textId="77777777" w:rsidR="00D558FD" w:rsidRDefault="00D558FD" w:rsidP="00D558FD">
      <w:pPr>
        <w:pStyle w:val="Paragraphedeliste"/>
        <w:spacing w:before="120" w:after="120" w:line="240" w:lineRule="auto"/>
        <w:ind w:left="900"/>
        <w:rPr>
          <w:b/>
          <w:bCs/>
        </w:rPr>
      </w:pPr>
    </w:p>
    <w:p w14:paraId="3AFC3040" w14:textId="77777777" w:rsidR="00750E8C" w:rsidRPr="00F67CD3" w:rsidRDefault="00750E8C" w:rsidP="00F67CD3">
      <w:pPr>
        <w:pStyle w:val="Titre1"/>
      </w:pPr>
      <w:bookmarkStart w:id="342" w:name="_Toc171513961"/>
      <w:bookmarkStart w:id="343" w:name="_Toc178673018"/>
      <w:r w:rsidRPr="00F67CD3">
        <w:lastRenderedPageBreak/>
        <w:t>Tijdstip van de individuele risicobeoordeling</w:t>
      </w:r>
      <w:bookmarkEnd w:id="342"/>
      <w:bookmarkEnd w:id="343"/>
    </w:p>
    <w:p w14:paraId="3FAA70EF" w14:textId="5AF9F721" w:rsidR="00750E8C" w:rsidRPr="00F67CD3" w:rsidRDefault="00750E8C" w:rsidP="00750E8C">
      <w:pPr>
        <w:spacing w:before="120" w:after="120" w:line="240" w:lineRule="auto"/>
      </w:pPr>
      <w:r w:rsidRPr="00F67CD3">
        <w:t>Het identificeren van de cliënt, de uiteindelijk begunstigde(n) van de cliënt en de lasthebbers van de cliënt maakt deel uit van de waakzaamheidsmaatregelen die de bedrijfsrevisor neemt ten aanzien van zijn cliënt. Deze waakzaamheidsmaatregelen en het gepaste waakzaamheidsniveau volgen uit de individuele risicobeoordeling en het in deze risicobeoordeling vastgestelde risiconiveau.</w:t>
      </w:r>
    </w:p>
    <w:p w14:paraId="443D8790" w14:textId="41D1D3E1" w:rsidR="00684ADE" w:rsidRPr="009D2C78" w:rsidRDefault="00750E8C" w:rsidP="00387E79">
      <w:pPr>
        <w:spacing w:before="120" w:after="120" w:line="240" w:lineRule="auto"/>
        <w:rPr>
          <w:b/>
          <w:bCs/>
        </w:rPr>
      </w:pPr>
      <w:r w:rsidRPr="00F67CD3">
        <w:t xml:space="preserve">Hieruit volgt dus logischerwijze dat </w:t>
      </w:r>
      <w:r w:rsidRPr="00750E8C">
        <w:rPr>
          <w:b/>
          <w:bCs/>
        </w:rPr>
        <w:t>de individuele risicobeoordeling van de cliënt moet gebeuren vooraleer</w:t>
      </w:r>
      <w:r w:rsidRPr="00F67CD3">
        <w:rPr>
          <w:b/>
          <w:bCs/>
        </w:rPr>
        <w:t xml:space="preserve"> </w:t>
      </w:r>
      <w:r w:rsidRPr="00750E8C">
        <w:rPr>
          <w:b/>
          <w:bCs/>
        </w:rPr>
        <w:t>de bedrijfsrevisor overgaat tot de identificatie van de cliënt</w:t>
      </w:r>
      <w:r w:rsidRPr="00F67CD3">
        <w:t xml:space="preserve"> om aldus het adequate waakzaamheidsniveau toe te kunnen passen.</w:t>
      </w:r>
      <w:r w:rsidRPr="00F67CD3">
        <w:cr/>
      </w:r>
    </w:p>
    <w:p w14:paraId="0AA2F4BB" w14:textId="77777777" w:rsidR="000B59AB" w:rsidRPr="000B59AB" w:rsidRDefault="000B59AB" w:rsidP="00F67CD3">
      <w:pPr>
        <w:pStyle w:val="Titre2"/>
      </w:pPr>
      <w:bookmarkStart w:id="344" w:name="_Toc17380240"/>
      <w:bookmarkStart w:id="345" w:name="_Toc171513962"/>
      <w:bookmarkStart w:id="346" w:name="_Toc178673019"/>
      <w:r w:rsidRPr="000B59AB">
        <w:t>Onmogelijkheid om de verplichte werkzaamheden uit te voeren</w:t>
      </w:r>
      <w:bookmarkEnd w:id="344"/>
      <w:bookmarkEnd w:id="345"/>
      <w:bookmarkEnd w:id="346"/>
      <w:r w:rsidRPr="000B59AB">
        <w:t xml:space="preserve"> </w:t>
      </w:r>
    </w:p>
    <w:p w14:paraId="07BA4AE2" w14:textId="39A0A45E" w:rsidR="000B59AB" w:rsidRPr="008C6C91" w:rsidRDefault="000B59AB" w:rsidP="00F67CD3">
      <w:pPr>
        <w:spacing w:before="120" w:after="120" w:line="240" w:lineRule="auto"/>
      </w:pPr>
      <w:r w:rsidRPr="008C6C91">
        <w:t>Indien er aan de verplichtingen voor de identificatie en verificatie van de cliënt, van zijn lasthebber</w:t>
      </w:r>
      <w:r w:rsidR="00BB28F6">
        <w:t>(</w:t>
      </w:r>
      <w:r w:rsidRPr="008C6C91">
        <w:t>s</w:t>
      </w:r>
      <w:r w:rsidR="00BB28F6">
        <w:t>)</w:t>
      </w:r>
      <w:r w:rsidRPr="008C6C91">
        <w:t xml:space="preserve"> of van zijn uiteindelijke begunstigde</w:t>
      </w:r>
      <w:r w:rsidR="00BB28F6">
        <w:t>(</w:t>
      </w:r>
      <w:r w:rsidRPr="008C6C91">
        <w:t>n</w:t>
      </w:r>
      <w:r w:rsidR="00BB28F6">
        <w:t>)</w:t>
      </w:r>
      <w:r w:rsidRPr="008C6C91">
        <w:t xml:space="preserve"> en/of voor de bepaling van de aard van de zakelijke relatie of een occasionele verrichting niet kan worden voldaan, kan er geen zakelijke relatie worden aangegaan </w:t>
      </w:r>
      <w:r>
        <w:t xml:space="preserve"> </w:t>
      </w:r>
      <w:r w:rsidRPr="008C6C91">
        <w:t xml:space="preserve">of voortgezet en kan er geen verrichting worden uitgevoerd voor de </w:t>
      </w:r>
      <w:r>
        <w:t xml:space="preserve"> </w:t>
      </w:r>
      <w:r w:rsidRPr="008C6C91">
        <w:t>cliënt.</w:t>
      </w:r>
    </w:p>
    <w:p w14:paraId="10D785B7" w14:textId="77777777" w:rsidR="000B59AB" w:rsidRPr="008C6C91" w:rsidRDefault="000B59AB" w:rsidP="00F67CD3">
      <w:pPr>
        <w:spacing w:before="120" w:after="120" w:line="240" w:lineRule="auto"/>
      </w:pPr>
      <w:r w:rsidRPr="008C6C91">
        <w:t>In dit geval moet de AMLCO hierover worden ingelicht.</w:t>
      </w:r>
    </w:p>
    <w:p w14:paraId="37316724" w14:textId="77777777" w:rsidR="000B59AB" w:rsidRDefault="000B59AB" w:rsidP="00F67CD3">
      <w:pPr>
        <w:spacing w:before="120" w:after="120" w:line="240" w:lineRule="auto"/>
        <w:rPr>
          <w:bCs/>
          <w:color w:val="000000"/>
        </w:rPr>
      </w:pPr>
      <w:r w:rsidRPr="008C6C91">
        <w:t>De AMLCO onderzoekt of de onmogelijkheid om aan bovengenoemde verplichting(en) te voldoen van dien aard is dat er een vermoeden van WG/FT bestaat en of de CFI hiervan op de hoogte moet worden gebracht.</w:t>
      </w:r>
      <w:r w:rsidRPr="000B59AB">
        <w:rPr>
          <w:bCs/>
          <w:color w:val="000000"/>
        </w:rPr>
        <w:t xml:space="preserve"> Hij documenteert in ieder geval dit onderzoek (</w:t>
      </w:r>
      <w:r w:rsidRPr="000B59AB">
        <w:rPr>
          <w:bCs/>
          <w:i/>
          <w:iCs/>
          <w:color w:val="000000"/>
        </w:rPr>
        <w:t>Cf.</w:t>
      </w:r>
      <w:r w:rsidRPr="000B59AB">
        <w:rPr>
          <w:bCs/>
          <w:color w:val="000000"/>
        </w:rPr>
        <w:t xml:space="preserve"> hoofdstuk 15 “De verschillende verslagen van de AMLCO”).</w:t>
      </w:r>
    </w:p>
    <w:p w14:paraId="5D4F07AC" w14:textId="77777777" w:rsidR="00926431" w:rsidRPr="008C6C91" w:rsidRDefault="00926431" w:rsidP="00F67CD3">
      <w:pPr>
        <w:spacing w:before="120" w:after="120" w:line="240" w:lineRule="auto"/>
      </w:pPr>
    </w:p>
    <w:p w14:paraId="19088CCC" w14:textId="77777777" w:rsidR="000B59AB" w:rsidRPr="000B59AB" w:rsidRDefault="000B59AB" w:rsidP="00F67CD3">
      <w:pPr>
        <w:pStyle w:val="Titre2"/>
      </w:pPr>
      <w:bookmarkStart w:id="347" w:name="_Toc17380241"/>
      <w:bookmarkStart w:id="348" w:name="_Toc171513963"/>
      <w:bookmarkStart w:id="349" w:name="_Toc178673020"/>
      <w:r w:rsidRPr="000B59AB">
        <w:t>Update van de gegevens</w:t>
      </w:r>
      <w:bookmarkEnd w:id="347"/>
      <w:bookmarkEnd w:id="348"/>
      <w:bookmarkEnd w:id="349"/>
    </w:p>
    <w:p w14:paraId="2322933C" w14:textId="70F288A5" w:rsidR="000B59AB" w:rsidRPr="008C6C91" w:rsidRDefault="000B59AB" w:rsidP="00F67CD3">
      <w:pPr>
        <w:spacing w:before="120" w:after="120" w:line="240" w:lineRule="auto"/>
        <w:rPr>
          <w:rFonts w:ascii="Calibri" w:hAnsi="Calibri"/>
        </w:rPr>
      </w:pPr>
      <w:bookmarkStart w:id="350" w:name="_Toc15305351"/>
      <w:bookmarkStart w:id="351" w:name="_Toc15391876"/>
      <w:r w:rsidRPr="008C6C91">
        <w:rPr>
          <w:rFonts w:ascii="Calibri" w:hAnsi="Calibri"/>
        </w:rPr>
        <w:t>De update van identificatie- en verificatiegegevens, van kenmerken van de cliënt en van het voorwerp en de aard van de zakelijke relatie is in overeenstemming met de in punt 7.3 van deze handleiding beschreven herbeoordeling van het risico</w:t>
      </w:r>
      <w:r>
        <w:rPr>
          <w:rFonts w:ascii="Calibri" w:hAnsi="Calibri"/>
        </w:rPr>
        <w:t>.</w:t>
      </w:r>
    </w:p>
    <w:p w14:paraId="0077240A" w14:textId="77777777" w:rsidR="000B59AB" w:rsidRPr="008C6C91" w:rsidRDefault="000B59AB" w:rsidP="00F67CD3">
      <w:pPr>
        <w:spacing w:before="120" w:after="120" w:line="240" w:lineRule="auto"/>
        <w:rPr>
          <w:rFonts w:ascii="Calibri" w:hAnsi="Calibri" w:cs="Calibri"/>
        </w:rPr>
      </w:pPr>
      <w:r w:rsidRPr="008C6C91">
        <w:rPr>
          <w:rFonts w:ascii="Calibri" w:hAnsi="Calibri"/>
        </w:rPr>
        <w:t>In dit kader zal deze actualisering plaatsvinden:</w:t>
      </w:r>
    </w:p>
    <w:p w14:paraId="75AE52CB" w14:textId="77777777" w:rsidR="000B59AB" w:rsidRPr="008C6C91" w:rsidRDefault="000B59AB" w:rsidP="00F67CD3">
      <w:pPr>
        <w:numPr>
          <w:ilvl w:val="0"/>
          <w:numId w:val="39"/>
        </w:numPr>
        <w:spacing w:before="120" w:after="120" w:line="240" w:lineRule="auto"/>
        <w:ind w:hanging="357"/>
        <w:rPr>
          <w:rFonts w:ascii="Calibri" w:hAnsi="Calibri" w:cs="Calibri"/>
        </w:rPr>
      </w:pPr>
      <w:r w:rsidRPr="008C6C91">
        <w:rPr>
          <w:rFonts w:ascii="Calibri" w:hAnsi="Calibri"/>
        </w:rPr>
        <w:t>telkens wanneer een gebeurtenis dit rechtvaardigt (bijvoorbeeld: wijziging in het aandeelhouderschap, verandering van maatschappelijke zetel, ...);</w:t>
      </w:r>
    </w:p>
    <w:p w14:paraId="3BAB3AAC" w14:textId="77777777" w:rsidR="000B59AB" w:rsidRPr="001F1A7F" w:rsidRDefault="000B59AB" w:rsidP="00F67CD3">
      <w:pPr>
        <w:numPr>
          <w:ilvl w:val="0"/>
          <w:numId w:val="39"/>
        </w:numPr>
        <w:spacing w:before="120" w:after="120" w:line="240" w:lineRule="auto"/>
        <w:ind w:hanging="357"/>
        <w:rPr>
          <w:rFonts w:ascii="Calibri" w:hAnsi="Calibri"/>
        </w:rPr>
      </w:pPr>
      <w:r w:rsidRPr="001F1A7F">
        <w:rPr>
          <w:rFonts w:ascii="Calibri" w:hAnsi="Calibri"/>
        </w:rPr>
        <w:t xml:space="preserve"> wanneer de aard van de zakelijke relatie verandert (bijvoorbeeld wanneer de cliënt een nieuwe dienst vraagt) en dit een impact heeft op de risicobeoordeling. In dit geval moet men zich ervan verzekeren dat er niets gewijzigd is met betrekking tot de lasthebber (de persoon die de opdrachtbrief tekent); indien dit het geval is, moet de informatie met betrekking tot de lasthebber en de bijhorende informatie bijgewerkt worden.</w:t>
      </w:r>
    </w:p>
    <w:p w14:paraId="32F6A057" w14:textId="77777777" w:rsidR="000B59AB" w:rsidRPr="008C6C91" w:rsidRDefault="000B59AB" w:rsidP="00F67CD3">
      <w:pPr>
        <w:numPr>
          <w:ilvl w:val="0"/>
          <w:numId w:val="39"/>
        </w:numPr>
        <w:spacing w:before="120" w:after="120" w:line="240" w:lineRule="auto"/>
        <w:ind w:hanging="357"/>
        <w:rPr>
          <w:rFonts w:ascii="Calibri" w:hAnsi="Calibri" w:cs="Calibri"/>
        </w:rPr>
      </w:pPr>
      <w:r w:rsidRPr="008C6C91">
        <w:rPr>
          <w:rFonts w:ascii="Calibri" w:hAnsi="Calibri"/>
        </w:rPr>
        <w:t>op regelmatige basis, namelijk:</w:t>
      </w:r>
    </w:p>
    <w:p w14:paraId="3A720ADD" w14:textId="25DD68E5" w:rsidR="000B59AB" w:rsidRPr="008C6C91" w:rsidRDefault="000B59AB" w:rsidP="00F67CD3">
      <w:pPr>
        <w:numPr>
          <w:ilvl w:val="0"/>
          <w:numId w:val="9"/>
        </w:numPr>
        <w:spacing w:before="120" w:after="120" w:line="240" w:lineRule="auto"/>
        <w:ind w:hanging="357"/>
        <w:contextualSpacing/>
        <w:rPr>
          <w:b/>
        </w:rPr>
      </w:pPr>
      <w:r w:rsidRPr="008C6C91">
        <w:t>We zorgen ervoor dat de identificatie en identiteitsdocumenten van cliënten met een</w:t>
      </w:r>
      <w:r w:rsidR="0001360D">
        <w:t xml:space="preserve"> </w:t>
      </w:r>
      <w:r w:rsidR="0001360D" w:rsidRPr="00AC3C90">
        <w:rPr>
          <w:b/>
          <w:bCs/>
        </w:rPr>
        <w:t>stan</w:t>
      </w:r>
      <w:r w:rsidR="00757B9D" w:rsidRPr="00AC3C90">
        <w:rPr>
          <w:b/>
          <w:bCs/>
        </w:rPr>
        <w:t>daard of</w:t>
      </w:r>
      <w:r w:rsidRPr="00AC3C90">
        <w:rPr>
          <w:b/>
          <w:bCs/>
        </w:rPr>
        <w:t xml:space="preserve"> laag </w:t>
      </w:r>
      <w:r w:rsidRPr="00AC3C90">
        <w:t>risico</w:t>
      </w:r>
      <w:r w:rsidRPr="008C6C91">
        <w:t xml:space="preserve"> om de drie jaar worden bijgewerkt en, indien van toepassing, geactualiseerd en dit </w:t>
      </w:r>
      <w:r w:rsidRPr="008C6C91">
        <w:rPr>
          <w:b/>
          <w:bCs/>
        </w:rPr>
        <w:t>ten laatste op 31 december van het derde jaar na de aanvaarding van de cliënt</w:t>
      </w:r>
      <w:r w:rsidRPr="008C6C91">
        <w:rPr>
          <w:bCs/>
        </w:rPr>
        <w:t xml:space="preserve"> (voorbeeld: herbenoeming van het mandaat);</w:t>
      </w:r>
    </w:p>
    <w:p w14:paraId="44179148" w14:textId="77777777" w:rsidR="000B59AB" w:rsidRDefault="000B59AB">
      <w:pPr>
        <w:numPr>
          <w:ilvl w:val="0"/>
          <w:numId w:val="9"/>
        </w:numPr>
        <w:spacing w:before="120" w:after="120" w:line="240" w:lineRule="auto"/>
        <w:ind w:hanging="357"/>
        <w:contextualSpacing/>
      </w:pPr>
      <w:r w:rsidRPr="008C6C91">
        <w:t xml:space="preserve">Voor cliënten met een </w:t>
      </w:r>
      <w:r w:rsidRPr="008C6C91">
        <w:rPr>
          <w:b/>
          <w:bCs/>
        </w:rPr>
        <w:t>hoog</w:t>
      </w:r>
      <w:r w:rsidRPr="008C6C91">
        <w:t xml:space="preserve"> risiconiveau moeten de identificatie en de identiteitsdocumenten </w:t>
      </w:r>
      <w:r w:rsidRPr="008C6C91">
        <w:rPr>
          <w:b/>
          <w:bCs/>
        </w:rPr>
        <w:t>ten laatste op 31 december van het jaar na de aanvaarding van de cliënt</w:t>
      </w:r>
      <w:r w:rsidRPr="008C6C91">
        <w:t xml:space="preserve"> bijgewerkt worden.</w:t>
      </w:r>
    </w:p>
    <w:p w14:paraId="7108C574" w14:textId="77777777" w:rsidR="00330D1E" w:rsidRPr="008C6C91" w:rsidRDefault="00330D1E" w:rsidP="00F67CD3">
      <w:pPr>
        <w:spacing w:before="120" w:after="120" w:line="240" w:lineRule="auto"/>
        <w:ind w:left="1068"/>
        <w:contextualSpacing/>
      </w:pPr>
    </w:p>
    <w:p w14:paraId="572D5E8E" w14:textId="2CFBD66B" w:rsidR="000B59AB" w:rsidRDefault="00BB28F6" w:rsidP="00750E8C">
      <w:pPr>
        <w:spacing w:before="120" w:after="120" w:line="240" w:lineRule="auto"/>
      </w:pPr>
      <w:r>
        <w:t>Wanneer</w:t>
      </w:r>
      <w:r w:rsidRPr="008C6C91">
        <w:t xml:space="preserve"> </w:t>
      </w:r>
      <w:r w:rsidR="000B59AB" w:rsidRPr="008C6C91">
        <w:t>we ons bewust worden van het ontstaan van een nieuw risico, of van de verhoging van een bestaand risico, zal dit zo snel mogelijk tot uiting komen in de risicobeoordeling.</w:t>
      </w:r>
    </w:p>
    <w:p w14:paraId="1EB5FB3F" w14:textId="77777777" w:rsidR="000420CD" w:rsidRPr="008C6C91" w:rsidRDefault="000420CD" w:rsidP="00750E8C">
      <w:pPr>
        <w:spacing w:before="120" w:after="120" w:line="240" w:lineRule="auto"/>
      </w:pPr>
    </w:p>
    <w:p w14:paraId="7B456C37" w14:textId="77777777" w:rsidR="00684C0D" w:rsidRPr="00684C0D" w:rsidRDefault="00684C0D" w:rsidP="00F67CD3">
      <w:pPr>
        <w:pStyle w:val="Titre2"/>
      </w:pPr>
      <w:bookmarkStart w:id="352" w:name="_Toc171513964"/>
      <w:bookmarkStart w:id="353" w:name="_Toc178673021"/>
      <w:bookmarkEnd w:id="350"/>
      <w:bookmarkEnd w:id="351"/>
      <w:r w:rsidRPr="00684C0D">
        <w:lastRenderedPageBreak/>
        <w:t>Proportionaliteitsbeginsel</w:t>
      </w:r>
      <w:bookmarkEnd w:id="352"/>
      <w:bookmarkEnd w:id="353"/>
    </w:p>
    <w:p w14:paraId="7F9AD610" w14:textId="67977553" w:rsidR="00A23FD1" w:rsidRDefault="000B59AB" w:rsidP="00F67CD3">
      <w:pPr>
        <w:spacing w:before="120" w:after="120" w:line="240" w:lineRule="auto"/>
      </w:pPr>
      <w:r w:rsidRPr="000B59AB">
        <w:t xml:space="preserve">Zoals vermeld </w:t>
      </w:r>
      <w:r w:rsidRPr="00AC3C90">
        <w:t>in punt 7.</w:t>
      </w:r>
      <w:r w:rsidR="00045EAD" w:rsidRPr="00AC3C90">
        <w:t>5</w:t>
      </w:r>
      <w:r w:rsidRPr="00AC3C90">
        <w:t xml:space="preserve"> van </w:t>
      </w:r>
      <w:r w:rsidR="00E11D1A" w:rsidRPr="00AC3C90">
        <w:t>deze</w:t>
      </w:r>
      <w:r w:rsidR="00E11D1A">
        <w:t xml:space="preserve"> handleiding</w:t>
      </w:r>
      <w:r w:rsidRPr="000B59AB">
        <w:t xml:space="preserve"> kan de onderneming, wanneer de </w:t>
      </w:r>
      <w:r w:rsidR="00684C0D">
        <w:t>WG/FT</w:t>
      </w:r>
      <w:r w:rsidRPr="000B59AB">
        <w:t>-risico's in verband met de cliënt en de zakelijke relatie of occasionele transactie laag zijn, in voorkomend geval beslissen om minder identificatiegegevens te verifiëren. De verzamelde informatie moet niettemin voldoende blijven om de betrokken persoon met voldoende zekerheid van andere personen te kunnen onderscheiden.</w:t>
      </w:r>
      <w:r w:rsidR="007B0EA2" w:rsidRPr="009D2C78">
        <w:t xml:space="preserve"> </w:t>
      </w:r>
    </w:p>
    <w:p w14:paraId="2916E8BE" w14:textId="77777777" w:rsidR="000420CD" w:rsidRPr="00F67CD3" w:rsidRDefault="000420CD" w:rsidP="00F67CD3">
      <w:pPr>
        <w:spacing w:before="120" w:after="120" w:line="240" w:lineRule="auto"/>
        <w:rPr>
          <w:b/>
          <w:bCs/>
        </w:rPr>
      </w:pPr>
    </w:p>
    <w:p w14:paraId="2481F5FA" w14:textId="562F1066" w:rsidR="00566D89" w:rsidRPr="009D2C78" w:rsidRDefault="00566D89" w:rsidP="00F67CD3">
      <w:pPr>
        <w:pStyle w:val="Titre2"/>
      </w:pPr>
      <w:bookmarkStart w:id="354" w:name="_Toc15305353"/>
      <w:bookmarkStart w:id="355" w:name="_Toc15391878"/>
      <w:bookmarkStart w:id="356" w:name="_Toc171513965"/>
      <w:bookmarkStart w:id="357" w:name="_Toc178673022"/>
      <w:r w:rsidRPr="009D2C78">
        <w:t>Formul</w:t>
      </w:r>
      <w:bookmarkEnd w:id="354"/>
      <w:bookmarkEnd w:id="355"/>
      <w:r w:rsidR="00684C0D">
        <w:t>ieren</w:t>
      </w:r>
      <w:bookmarkEnd w:id="356"/>
      <w:bookmarkEnd w:id="357"/>
    </w:p>
    <w:p w14:paraId="43364431" w14:textId="77777777" w:rsidR="000B59AB" w:rsidRPr="008C6C91" w:rsidRDefault="000B59AB" w:rsidP="00F67CD3">
      <w:pPr>
        <w:spacing w:before="120" w:after="120" w:line="240" w:lineRule="auto"/>
      </w:pPr>
      <w:r w:rsidRPr="008C6C91">
        <w:t xml:space="preserve">In het kader van de identificatie van cliënten en van opdrachten zullen de volgende documenten gebruikt worden: </w:t>
      </w:r>
    </w:p>
    <w:tbl>
      <w:tblPr>
        <w:tblW w:w="964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0B59AB" w:rsidRPr="008C6C91" w14:paraId="1338C08D" w14:textId="77777777" w:rsidTr="00F67CD3">
        <w:trPr>
          <w:trHeight w:val="1541"/>
        </w:trPr>
        <w:tc>
          <w:tcPr>
            <w:tcW w:w="9645" w:type="dxa"/>
            <w:shd w:val="clear" w:color="auto" w:fill="C5E7E9"/>
          </w:tcPr>
          <w:p w14:paraId="13E2E558" w14:textId="77777777" w:rsidR="000B59AB" w:rsidRPr="008C6C91" w:rsidRDefault="000B59AB" w:rsidP="002F05E4">
            <w:pPr>
              <w:spacing w:line="240" w:lineRule="auto"/>
              <w:ind w:left="285"/>
              <w:rPr>
                <w:b/>
              </w:rPr>
            </w:pPr>
            <w:r w:rsidRPr="008C6C91">
              <w:rPr>
                <w:b/>
              </w:rPr>
              <w:t>VOORBEELD:</w:t>
            </w:r>
          </w:p>
          <w:p w14:paraId="028516C5" w14:textId="73A8141E" w:rsidR="000B59AB" w:rsidRPr="008C6C91" w:rsidRDefault="000B59AB">
            <w:pPr>
              <w:pStyle w:val="Paragraphedeliste"/>
              <w:numPr>
                <w:ilvl w:val="0"/>
                <w:numId w:val="17"/>
              </w:numPr>
              <w:spacing w:before="120" w:after="120" w:line="240" w:lineRule="auto"/>
              <w:ind w:left="767"/>
              <w:rPr>
                <w:i/>
              </w:rPr>
            </w:pPr>
            <w:r w:rsidRPr="008C6C91">
              <w:rPr>
                <w:i/>
              </w:rPr>
              <w:t>Identificatie cliënt - natuurlijk persoon</w:t>
            </w:r>
            <w:r>
              <w:rPr>
                <w:i/>
              </w:rPr>
              <w:t xml:space="preserve"> (bijlage A2 a)</w:t>
            </w:r>
          </w:p>
          <w:p w14:paraId="46C74714" w14:textId="7001569B" w:rsidR="000B59AB" w:rsidRPr="008C6C91" w:rsidRDefault="000B59AB">
            <w:pPr>
              <w:pStyle w:val="Paragraphedeliste"/>
              <w:numPr>
                <w:ilvl w:val="0"/>
                <w:numId w:val="17"/>
              </w:numPr>
              <w:spacing w:before="120" w:after="120" w:line="240" w:lineRule="auto"/>
              <w:ind w:left="767"/>
              <w:rPr>
                <w:i/>
              </w:rPr>
            </w:pPr>
            <w:r w:rsidRPr="008C6C91">
              <w:rPr>
                <w:i/>
              </w:rPr>
              <w:t xml:space="preserve">Identificatie cliënt </w:t>
            </w:r>
            <w:r>
              <w:rPr>
                <w:i/>
              </w:rPr>
              <w:t>–</w:t>
            </w:r>
            <w:r w:rsidRPr="008C6C91">
              <w:rPr>
                <w:i/>
              </w:rPr>
              <w:t xml:space="preserve"> rechtspersoon</w:t>
            </w:r>
            <w:r>
              <w:rPr>
                <w:i/>
              </w:rPr>
              <w:t xml:space="preserve"> (bijlage A2 b)</w:t>
            </w:r>
          </w:p>
          <w:p w14:paraId="65FE96FE" w14:textId="3B94006B" w:rsidR="000B59AB" w:rsidRPr="008C6C91" w:rsidRDefault="000B59AB">
            <w:pPr>
              <w:pStyle w:val="Paragraphedeliste"/>
              <w:numPr>
                <w:ilvl w:val="0"/>
                <w:numId w:val="17"/>
              </w:numPr>
              <w:spacing w:before="120" w:after="120" w:line="240" w:lineRule="auto"/>
              <w:ind w:left="767"/>
              <w:rPr>
                <w:i/>
              </w:rPr>
            </w:pPr>
            <w:r w:rsidRPr="008C6C91">
              <w:rPr>
                <w:i/>
              </w:rPr>
              <w:t>Identificatie lasthebber - natuurlijk persoon</w:t>
            </w:r>
            <w:r w:rsidR="00684C0D">
              <w:rPr>
                <w:i/>
              </w:rPr>
              <w:t xml:space="preserve"> (bijlage A3)</w:t>
            </w:r>
          </w:p>
          <w:p w14:paraId="5EB2FA4A" w14:textId="3B699280" w:rsidR="000B59AB" w:rsidRPr="00684C0D" w:rsidRDefault="000B59AB">
            <w:pPr>
              <w:pStyle w:val="Paragraphedeliste"/>
              <w:numPr>
                <w:ilvl w:val="0"/>
                <w:numId w:val="17"/>
              </w:numPr>
              <w:spacing w:before="120" w:after="120" w:line="240" w:lineRule="auto"/>
              <w:ind w:left="767"/>
              <w:rPr>
                <w:i/>
              </w:rPr>
            </w:pPr>
            <w:r w:rsidRPr="008C6C91">
              <w:rPr>
                <w:i/>
              </w:rPr>
              <w:t xml:space="preserve">Identificatie uiteindelijke begunstigden </w:t>
            </w:r>
            <w:r w:rsidR="00684C0D">
              <w:rPr>
                <w:i/>
              </w:rPr>
              <w:t>(bijlage A4)</w:t>
            </w:r>
          </w:p>
        </w:tc>
      </w:tr>
    </w:tbl>
    <w:p w14:paraId="272B6D50" w14:textId="7DCD6E7C" w:rsidR="000D0C1C" w:rsidRPr="009D2C78" w:rsidRDefault="000D0C1C">
      <w:pPr>
        <w:pStyle w:val="Paragraphedeliste"/>
        <w:numPr>
          <w:ilvl w:val="0"/>
          <w:numId w:val="17"/>
        </w:numPr>
        <w:spacing w:before="120" w:after="120" w:line="240" w:lineRule="auto"/>
        <w:ind w:left="767"/>
        <w:rPr>
          <w:i/>
        </w:rPr>
      </w:pPr>
      <w:r w:rsidRPr="009D2C78">
        <w:rPr>
          <w:i/>
        </w:rPr>
        <w:br w:type="page"/>
      </w:r>
    </w:p>
    <w:p w14:paraId="0FCD2F4F" w14:textId="5BF13D24" w:rsidR="000D0C1C" w:rsidRPr="004C2234" w:rsidRDefault="00A61B2D" w:rsidP="00FD12A1">
      <w:pPr>
        <w:pStyle w:val="Titre12"/>
        <w:pBdr>
          <w:top w:val="single" w:sz="4" w:space="1" w:color="8DD1D4"/>
          <w:bottom w:val="single" w:sz="4" w:space="1" w:color="8DD1D4"/>
        </w:pBdr>
        <w:shd w:val="clear" w:color="auto" w:fill="8DD1D4"/>
      </w:pPr>
      <w:bookmarkStart w:id="358" w:name="_Toc171513966"/>
      <w:bookmarkStart w:id="359" w:name="_Toc178673023"/>
      <w:r>
        <w:rPr>
          <w:bdr w:val="single" w:sz="4" w:space="0" w:color="8DD1D4"/>
          <w:shd w:val="clear" w:color="auto" w:fill="8DD1D4"/>
        </w:rPr>
        <w:lastRenderedPageBreak/>
        <w:t xml:space="preserve">10 </w:t>
      </w:r>
      <w:r w:rsidR="009B2581" w:rsidRPr="00047FE0">
        <w:rPr>
          <w:bdr w:val="single" w:sz="4" w:space="0" w:color="8DD1D4"/>
          <w:shd w:val="clear" w:color="auto" w:fill="8DD1D4"/>
        </w:rPr>
        <w:t>BEOORDELING VAN DE KENMERKEN VAN DE CLIËNT EN VAN DE ZAKELIJKE RELATIE</w:t>
      </w:r>
      <w:bookmarkEnd w:id="358"/>
      <w:bookmarkEnd w:id="359"/>
    </w:p>
    <w:p w14:paraId="79862868" w14:textId="08D52F45" w:rsidR="004C2234" w:rsidRPr="008C6C91" w:rsidRDefault="004C2234" w:rsidP="004C2234">
      <w:pPr>
        <w:spacing w:line="240" w:lineRule="auto"/>
      </w:pPr>
      <w:r w:rsidRPr="008C6C91">
        <w:t>Afgezien van de identificatie en de verificatie van de cliënt, dienen overeenkomstig de regelgeving bepaalde waakzaamheidsplichten te worden uitgevoerd met betrekking tot de kenmerken van de cliënt en het voorwerp en de aard van de zakenrelatie.</w:t>
      </w:r>
    </w:p>
    <w:p w14:paraId="36FEED40" w14:textId="77777777" w:rsidR="00C406CB" w:rsidRPr="00C406CB" w:rsidRDefault="00C406CB" w:rsidP="00C406CB">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360" w:name="_Toc171513805"/>
      <w:bookmarkStart w:id="361" w:name="_Toc171513967"/>
      <w:bookmarkStart w:id="362" w:name="_Toc171514387"/>
      <w:bookmarkStart w:id="363" w:name="_Toc15305361"/>
      <w:bookmarkStart w:id="364" w:name="_Toc15391886"/>
      <w:bookmarkEnd w:id="360"/>
      <w:bookmarkEnd w:id="361"/>
      <w:bookmarkEnd w:id="362"/>
    </w:p>
    <w:p w14:paraId="2AB52AC6" w14:textId="31D0EC1D" w:rsidR="00D73A02" w:rsidRPr="009D2C78" w:rsidRDefault="00D73A02" w:rsidP="00F67CD3">
      <w:pPr>
        <w:pStyle w:val="Titre2"/>
      </w:pPr>
      <w:bookmarkStart w:id="365" w:name="_Toc171513968"/>
      <w:bookmarkStart w:id="366" w:name="_Toc178673024"/>
      <w:r w:rsidRPr="009D2C78">
        <w:t>Proc</w:t>
      </w:r>
      <w:r w:rsidR="004C2234">
        <w:t>e</w:t>
      </w:r>
      <w:r w:rsidRPr="009D2C78">
        <w:t>dure</w:t>
      </w:r>
      <w:bookmarkEnd w:id="363"/>
      <w:bookmarkEnd w:id="364"/>
      <w:bookmarkEnd w:id="365"/>
      <w:bookmarkEnd w:id="366"/>
    </w:p>
    <w:p w14:paraId="6CEC1511" w14:textId="592254EA" w:rsidR="004C2234" w:rsidRPr="008C6C91" w:rsidRDefault="004C2234" w:rsidP="00F67CD3">
      <w:pPr>
        <w:spacing w:before="120" w:after="120" w:line="240" w:lineRule="auto"/>
      </w:pPr>
      <w:bookmarkStart w:id="367" w:name="_Toc15305362"/>
      <w:bookmarkStart w:id="368" w:name="_Toc15391887"/>
      <w:r w:rsidRPr="008C6C91">
        <w:t xml:space="preserve">Het kantoor </w:t>
      </w:r>
      <w:r w:rsidR="00CA0BFC">
        <w:t>neemt kennis</w:t>
      </w:r>
      <w:r w:rsidRPr="008C6C91">
        <w:t xml:space="preserve"> van de structuur en van de organisatie van de cliënt, alsook van de bedoelingen van de cliënt, aan de hand van het type verrichtingen dat hij wenst uit te voeren. Dit is het geval wanneer beroep wordt gedaan op het kantoor met het oog op het uitvoeren van bepaalde wettelijke opdrachten (in het bijzonder wanneer de vennootschap niet verplicht is een commissaris te benoemen) zoals de inbreng in natura, de ontbinding van vennootschappen, fusies of andere opdrachten die al dan niet buiten het klassiek kader vallen waarin de beroepsbeoefenaar werkzaam is (waarderingsopdrachten, </w:t>
      </w:r>
      <w:r w:rsidRPr="008C6C91">
        <w:rPr>
          <w:i/>
          <w:iCs/>
        </w:rPr>
        <w:t>due</w:t>
      </w:r>
      <w:r>
        <w:rPr>
          <w:i/>
          <w:iCs/>
        </w:rPr>
        <w:t xml:space="preserve"> </w:t>
      </w:r>
      <w:r w:rsidRPr="008C6C91">
        <w:rPr>
          <w:i/>
          <w:iCs/>
        </w:rPr>
        <w:t>diligence</w:t>
      </w:r>
      <w:r>
        <w:rPr>
          <w:i/>
          <w:iCs/>
        </w:rPr>
        <w:t>-</w:t>
      </w:r>
      <w:r w:rsidRPr="008C6C91">
        <w:t>onderzoek, enz.).</w:t>
      </w:r>
    </w:p>
    <w:p w14:paraId="37F10C69" w14:textId="77777777" w:rsidR="004C2234" w:rsidRPr="008C6C91" w:rsidRDefault="004C2234" w:rsidP="00F67CD3">
      <w:pPr>
        <w:spacing w:before="120" w:after="120" w:line="240" w:lineRule="auto"/>
      </w:pPr>
      <w:r w:rsidRPr="008C6C91">
        <w:t>Dit onderzoek zal afhangen van de volgende elementen:</w:t>
      </w:r>
    </w:p>
    <w:p w14:paraId="3575ECE4" w14:textId="77777777" w:rsidR="004C2234" w:rsidRPr="008C6C91" w:rsidRDefault="004C2234" w:rsidP="00F67CD3">
      <w:pPr>
        <w:pStyle w:val="Paragraphedeliste"/>
        <w:numPr>
          <w:ilvl w:val="0"/>
          <w:numId w:val="37"/>
        </w:numPr>
        <w:spacing w:before="120" w:after="120" w:line="240" w:lineRule="auto"/>
      </w:pPr>
      <w:r w:rsidRPr="008C6C91">
        <w:t>de activiteitensector waarbinnen de cliënt werkzaam is;</w:t>
      </w:r>
    </w:p>
    <w:p w14:paraId="080DAB04" w14:textId="77777777" w:rsidR="004C2234" w:rsidRPr="008C6C91" w:rsidRDefault="004C2234" w:rsidP="00F67CD3">
      <w:pPr>
        <w:pStyle w:val="Paragraphedeliste"/>
        <w:numPr>
          <w:ilvl w:val="0"/>
          <w:numId w:val="37"/>
        </w:numPr>
        <w:spacing w:before="120" w:after="120" w:line="240" w:lineRule="auto"/>
      </w:pPr>
      <w:r w:rsidRPr="008C6C91">
        <w:t>de juridische structuur binnen dewelke de cliënt zijn activiteiten uitoefent;</w:t>
      </w:r>
    </w:p>
    <w:p w14:paraId="0F66772C" w14:textId="77777777" w:rsidR="004C2234" w:rsidRPr="008C6C91" w:rsidRDefault="004C2234" w:rsidP="00F67CD3">
      <w:pPr>
        <w:pStyle w:val="Paragraphedeliste"/>
        <w:numPr>
          <w:ilvl w:val="0"/>
          <w:numId w:val="37"/>
        </w:numPr>
        <w:spacing w:before="120" w:after="120" w:line="240" w:lineRule="auto"/>
      </w:pPr>
      <w:r w:rsidRPr="008C6C91">
        <w:t>de geografische ligging van de activiteit;</w:t>
      </w:r>
    </w:p>
    <w:p w14:paraId="68F687BB" w14:textId="77777777" w:rsidR="004C2234" w:rsidRPr="008C6C91" w:rsidRDefault="004C2234" w:rsidP="00F67CD3">
      <w:pPr>
        <w:pStyle w:val="Paragraphedeliste"/>
        <w:numPr>
          <w:ilvl w:val="0"/>
          <w:numId w:val="37"/>
        </w:numPr>
        <w:spacing w:before="120" w:after="120" w:line="240" w:lineRule="auto"/>
      </w:pPr>
      <w:r w:rsidRPr="008C6C91">
        <w:t>het risiconiveau van de cliënt;</w:t>
      </w:r>
    </w:p>
    <w:p w14:paraId="54C20C57" w14:textId="77777777" w:rsidR="004C2234" w:rsidRPr="008C6C91" w:rsidRDefault="004C2234" w:rsidP="00F67CD3">
      <w:pPr>
        <w:pStyle w:val="Paragraphedeliste"/>
        <w:numPr>
          <w:ilvl w:val="0"/>
          <w:numId w:val="37"/>
        </w:numPr>
        <w:spacing w:before="120" w:after="120" w:line="240" w:lineRule="auto"/>
      </w:pPr>
      <w:r w:rsidRPr="008C6C91">
        <w:t>de samenhang tussen de activiteiten van de cliënt en de aard van de zakenrelatie of van de verrichting (kennelijke economische grondslag en legitimiteit);</w:t>
      </w:r>
    </w:p>
    <w:p w14:paraId="336045AA" w14:textId="77777777" w:rsidR="004C2234" w:rsidRPr="008C6C91" w:rsidRDefault="004C2234" w:rsidP="00F67CD3">
      <w:pPr>
        <w:pStyle w:val="Paragraphedeliste"/>
        <w:numPr>
          <w:ilvl w:val="0"/>
          <w:numId w:val="37"/>
        </w:numPr>
        <w:spacing w:before="120" w:after="120" w:line="240" w:lineRule="auto"/>
      </w:pPr>
      <w:r w:rsidRPr="008C6C91">
        <w:t>de hoedanigheid van de betrokken personen.</w:t>
      </w:r>
    </w:p>
    <w:p w14:paraId="0F5D5F5B" w14:textId="15208D92" w:rsidR="004C2234" w:rsidRPr="008C6C91" w:rsidRDefault="004C2234" w:rsidP="00F67CD3">
      <w:pPr>
        <w:spacing w:before="120" w:after="120" w:line="240" w:lineRule="auto"/>
      </w:pPr>
      <w:r w:rsidRPr="008C6C91">
        <w:t>Deze waakzaamheidsplichten bestaan uit enerzijds het verzamelen van informatie over de door de cliënt uitgevoerde of uit te voeren activiteit en anderzijds zich vergewissen van de samenhang tussen de aangegeven activiteit en de boekhoudkundige en financiële gegevens waarvan het kantoor tijdens het uitvoeren van de opdracht kennisneemt. Uiteraard vervult de beroepsbeoefenaar niet de rol van onderzoeker.</w:t>
      </w:r>
    </w:p>
    <w:p w14:paraId="0C1FDC4F" w14:textId="77777777" w:rsidR="004C2234" w:rsidRPr="008C6C91" w:rsidRDefault="004C2234" w:rsidP="00F67CD3">
      <w:pPr>
        <w:spacing w:before="120" w:after="120" w:line="240" w:lineRule="auto"/>
      </w:pPr>
      <w:r w:rsidRPr="008C6C91">
        <w:t>Het kantoor kan de statuten met de website van de cliënt, de informatie uit externe databanken en het jaarverslag vergelijken.</w:t>
      </w:r>
    </w:p>
    <w:p w14:paraId="3D5389A8" w14:textId="77777777" w:rsidR="004C2234" w:rsidRDefault="004C2234" w:rsidP="00F67CD3">
      <w:pPr>
        <w:spacing w:before="120" w:after="120" w:line="240" w:lineRule="auto"/>
      </w:pPr>
      <w:r w:rsidRPr="008C6C91">
        <w:t>Deze analyse is schriftelijk en dient integraal deel uit te maken van de identificatiedocumentatie.</w:t>
      </w:r>
    </w:p>
    <w:p w14:paraId="560C5E00" w14:textId="77777777" w:rsidR="008C2B6D" w:rsidRPr="008C6C91" w:rsidRDefault="008C2B6D" w:rsidP="00F67CD3">
      <w:pPr>
        <w:spacing w:before="120" w:after="120" w:line="240" w:lineRule="auto"/>
      </w:pPr>
    </w:p>
    <w:p w14:paraId="0336B976" w14:textId="329A3291" w:rsidR="00D73A02" w:rsidRPr="004C2234" w:rsidRDefault="004C2234" w:rsidP="00F67CD3">
      <w:pPr>
        <w:pStyle w:val="Titre2"/>
      </w:pPr>
      <w:bookmarkStart w:id="369" w:name="_Toc17380235"/>
      <w:bookmarkStart w:id="370" w:name="_Toc171513969"/>
      <w:bookmarkStart w:id="371" w:name="_Toc178673025"/>
      <w:r w:rsidRPr="004C2234">
        <w:t>Wanneer moet men overgaan tot deze beoordeling?</w:t>
      </w:r>
      <w:bookmarkEnd w:id="367"/>
      <w:bookmarkEnd w:id="368"/>
      <w:bookmarkEnd w:id="369"/>
      <w:bookmarkEnd w:id="370"/>
      <w:bookmarkEnd w:id="371"/>
    </w:p>
    <w:p w14:paraId="64A1A574" w14:textId="08B25D97" w:rsidR="004C2234" w:rsidRPr="008C6C91" w:rsidRDefault="004C2234" w:rsidP="00F67CD3">
      <w:pPr>
        <w:spacing w:before="120" w:after="120" w:line="240" w:lineRule="auto"/>
      </w:pPr>
      <w:r w:rsidRPr="008C6C91">
        <w:t xml:space="preserve">Het kantoor voert deze analyse uit </w:t>
      </w:r>
      <w:r w:rsidR="005D1391">
        <w:t>vooraleer de bedrijfsrevisor overgaat tot de identificatie van de cliënt</w:t>
      </w:r>
      <w:r w:rsidR="00A751DA">
        <w:rPr>
          <w:rStyle w:val="Appelnotedebasdep"/>
        </w:rPr>
        <w:footnoteReference w:id="11"/>
      </w:r>
      <w:r w:rsidR="005D1391">
        <w:t xml:space="preserve"> om aldus het adequate waakzaamheidsniveau te kunnen </w:t>
      </w:r>
      <w:r w:rsidR="00E11D1A">
        <w:t>toe</w:t>
      </w:r>
      <w:r w:rsidR="005D1391">
        <w:t>passen (cf. punt 9.3.5</w:t>
      </w:r>
      <w:r w:rsidR="00E13ED7">
        <w:t xml:space="preserve"> van deze handleiding</w:t>
      </w:r>
      <w:r w:rsidR="005D1391">
        <w:t>)</w:t>
      </w:r>
      <w:r w:rsidR="00E13ED7">
        <w:t>.</w:t>
      </w:r>
      <w:r w:rsidRPr="008C6C91">
        <w:t xml:space="preserve"> In het verlengde van deze voortdurende waakzaamheid is het noodzakelijk om rekening te houden met de identificatiegegevens verkregen in het kader van de actualisering van het risico, zoals bepaald in punt 7.3 van deze handleiding. Deze actualisering zou immers kunnen wijzen op veelvuldige wijzigingen die, in het geval van een cliënt met een hoog risicoprofiel, bijzondere aandacht zouden kunnen vereisen (wijziging van de maatschappelijke naam of maatschappelijke zetel, wijziging van de belangrijkste aandeelhouders en/of van de bestuurders, fusies, overnames, vereffeningen, enz.).</w:t>
      </w:r>
    </w:p>
    <w:p w14:paraId="12A14E75" w14:textId="312146B0" w:rsidR="006071DE" w:rsidRPr="004C2234" w:rsidRDefault="006071DE" w:rsidP="00BD1FE0">
      <w:pPr>
        <w:spacing w:line="240" w:lineRule="auto"/>
      </w:pPr>
    </w:p>
    <w:p w14:paraId="38DC97E8" w14:textId="77777777" w:rsidR="002843DC" w:rsidRPr="004C2234" w:rsidRDefault="002843DC" w:rsidP="00BD1FE0">
      <w:pPr>
        <w:spacing w:line="240" w:lineRule="auto"/>
      </w:pPr>
    </w:p>
    <w:p w14:paraId="636A2979" w14:textId="10232581" w:rsidR="002843DC" w:rsidRPr="009D2C78" w:rsidRDefault="004C2234" w:rsidP="00003BCB">
      <w:pPr>
        <w:pStyle w:val="Titre11"/>
        <w:pBdr>
          <w:top w:val="single" w:sz="4" w:space="1" w:color="8DD1D4"/>
          <w:left w:val="single" w:sz="4" w:space="4" w:color="8DD1D4"/>
          <w:bottom w:val="single" w:sz="4" w:space="1" w:color="8DD1D4"/>
          <w:right w:val="single" w:sz="4" w:space="4" w:color="8DD1D4"/>
        </w:pBdr>
        <w:shd w:val="clear" w:color="auto" w:fill="8DD1D4"/>
      </w:pPr>
      <w:bookmarkStart w:id="372" w:name="_Toc171513970"/>
      <w:bookmarkStart w:id="373" w:name="_Toc178673026"/>
      <w:r>
        <w:t>POLITIEK PROMINENTE PERSOON</w:t>
      </w:r>
      <w:bookmarkEnd w:id="372"/>
      <w:bookmarkEnd w:id="373"/>
    </w:p>
    <w:p w14:paraId="7AC5FCD1" w14:textId="50E52F97" w:rsidR="002843DC" w:rsidRPr="00653457" w:rsidRDefault="00653457" w:rsidP="00F67CD3">
      <w:pPr>
        <w:spacing w:before="120" w:after="120"/>
      </w:pPr>
      <w:r w:rsidRPr="008C6C91">
        <w:t>Een politiek prominente persoon is een natuurlijk persoon die een belangrijke openbare functie bekleedt of heeft bekleed</w:t>
      </w:r>
      <w:r w:rsidR="002843DC" w:rsidRPr="00653457">
        <w:t xml:space="preserve">. </w:t>
      </w:r>
      <w:r w:rsidRPr="00653457">
        <w:t xml:space="preserve">De lijst van functies die worden beschouwd als belangrijke publieke functies is opgenomen in artikel 4, 28° </w:t>
      </w:r>
      <w:r w:rsidR="00F05033">
        <w:t>AWW</w:t>
      </w:r>
      <w:r w:rsidRPr="00653457">
        <w:t xml:space="preserve">, met inbegrip van familieleden (artikel 4, 29° </w:t>
      </w:r>
      <w:r w:rsidR="00F05033">
        <w:t>AWW</w:t>
      </w:r>
      <w:r w:rsidRPr="00653457">
        <w:t xml:space="preserve">) en personen van wie bekend is dat ze </w:t>
      </w:r>
      <w:r w:rsidR="00EA6E38">
        <w:t xml:space="preserve">naaste </w:t>
      </w:r>
      <w:r w:rsidR="00F05033">
        <w:t>geassocieerd</w:t>
      </w:r>
      <w:r w:rsidR="00EA6E38">
        <w:t>e</w:t>
      </w:r>
      <w:r w:rsidRPr="00653457">
        <w:t xml:space="preserve"> zijn (artikel 4, 30° </w:t>
      </w:r>
      <w:r w:rsidR="00F05033">
        <w:t>AWW</w:t>
      </w:r>
      <w:r w:rsidRPr="00653457">
        <w:t>).</w:t>
      </w:r>
    </w:p>
    <w:p w14:paraId="5360595E" w14:textId="77777777" w:rsidR="00653457" w:rsidRPr="008C6C91" w:rsidRDefault="00653457" w:rsidP="00F67CD3">
      <w:pPr>
        <w:spacing w:before="120" w:after="120" w:line="240" w:lineRule="auto"/>
      </w:pPr>
      <w:r w:rsidRPr="008C6C91">
        <w:t>Deze personen kunnen zowel de cliënt, de lasthebber van de cliënt als de uiteindelijke begunstigde van de cliënt zijn.</w:t>
      </w:r>
    </w:p>
    <w:p w14:paraId="7C4FEC30" w14:textId="77777777" w:rsidR="00653457" w:rsidRDefault="00653457" w:rsidP="00F67CD3">
      <w:pPr>
        <w:spacing w:before="120" w:after="120" w:line="240" w:lineRule="auto"/>
      </w:pPr>
      <w:r>
        <w:t>Het kantoor legt passende risicobeheersystemen, inclusief passende, op het risico afgestemde procedures, ten uitvoer om te bepalen of de cliënt waarmee het een zakelijke relatie aangaat of heeft of waarvoor het een occasionele verrichting uitvoert, een lasthebber van de cliënt of een uiteindelijke begunstigde van de cliënt een politiek prominente persoon, een familielid van een politiek prominente persoon of een persoon bekend als naaste geassocieerde van een politiek prominente persoon is of is geworden.</w:t>
      </w:r>
    </w:p>
    <w:p w14:paraId="4BB43471" w14:textId="54490F84" w:rsidR="00653457" w:rsidRPr="00AC3C90" w:rsidRDefault="00653457" w:rsidP="00F67CD3">
      <w:pPr>
        <w:spacing w:before="120" w:after="120" w:line="240" w:lineRule="auto"/>
      </w:pPr>
      <w:r>
        <w:t xml:space="preserve">Wanneer het </w:t>
      </w:r>
      <w:r w:rsidRPr="00AC3C90">
        <w:t xml:space="preserve">kantoor vaststelt dat een cliënt, een lasthebber of een uiteindelijke begunstigde van een cliënt een politiek prominente persoon, een familielid van een politiek prominente persoon of een persoon bekend als naaste geassocieerde van een politiek prominente persoon is of is geworden, zijn de volgende </w:t>
      </w:r>
      <w:r w:rsidR="006309EC" w:rsidRPr="00AC3C90">
        <w:t>verhoogde waakzaamheids</w:t>
      </w:r>
      <w:r w:rsidRPr="00AC3C90">
        <w:t>maatregelen van toepassing:</w:t>
      </w:r>
    </w:p>
    <w:p w14:paraId="5B4CA6E5" w14:textId="77777777" w:rsidR="00653457" w:rsidRPr="00AC3C90" w:rsidRDefault="00653457" w:rsidP="00D0363C">
      <w:pPr>
        <w:numPr>
          <w:ilvl w:val="0"/>
          <w:numId w:val="18"/>
        </w:numPr>
        <w:spacing w:before="120" w:after="120" w:line="240" w:lineRule="auto"/>
        <w:contextualSpacing/>
      </w:pPr>
      <w:r w:rsidRPr="00AC3C90">
        <w:t>van de verantwoordelijke persoon op het hoogste niveau of van het hoger leidinggevend personeel de toestemming krijgen om een zakelijke relatie met dergelijke personen aan te gaan of voort te zetten;</w:t>
      </w:r>
    </w:p>
    <w:p w14:paraId="26AB82D9" w14:textId="77777777" w:rsidR="00653457" w:rsidRPr="00AC3C90" w:rsidRDefault="00653457" w:rsidP="00D0363C">
      <w:pPr>
        <w:numPr>
          <w:ilvl w:val="0"/>
          <w:numId w:val="18"/>
        </w:numPr>
        <w:spacing w:before="120" w:after="120" w:line="240" w:lineRule="auto"/>
        <w:contextualSpacing/>
      </w:pPr>
      <w:r w:rsidRPr="00AC3C90">
        <w:t>desgevallend, passende maatregelen treffen om de oorsprong vast te stellen van het vermogen en van de geldmiddelen die bij de zakelijke relatie of verrichting met dergelijke personen worden gebruikt;</w:t>
      </w:r>
    </w:p>
    <w:p w14:paraId="1CC788A4" w14:textId="77777777" w:rsidR="00653457" w:rsidRPr="00AC3C90" w:rsidRDefault="00653457" w:rsidP="00D0363C">
      <w:pPr>
        <w:numPr>
          <w:ilvl w:val="0"/>
          <w:numId w:val="18"/>
        </w:numPr>
        <w:spacing w:before="120" w:after="120" w:line="240" w:lineRule="auto"/>
        <w:contextualSpacing/>
      </w:pPr>
      <w:r w:rsidRPr="00AC3C90">
        <w:t>de zakelijke relatie onderwerpen aan een verscherpt toezicht.</w:t>
      </w:r>
    </w:p>
    <w:p w14:paraId="2DD1ABD5" w14:textId="77777777" w:rsidR="00653457" w:rsidRPr="00AC3C90" w:rsidRDefault="00653457" w:rsidP="00D0363C">
      <w:pPr>
        <w:spacing w:before="120" w:after="120" w:line="240" w:lineRule="auto"/>
        <w:ind w:left="720"/>
        <w:contextualSpacing/>
      </w:pPr>
    </w:p>
    <w:p w14:paraId="5FB9E351" w14:textId="40FB1A4B" w:rsidR="00653457" w:rsidRPr="008C6C91" w:rsidRDefault="00653457" w:rsidP="00F67CD3">
      <w:pPr>
        <w:spacing w:before="120" w:after="120" w:line="240" w:lineRule="auto"/>
      </w:pPr>
      <w:r w:rsidRPr="00AC3C90">
        <w:t xml:space="preserve">Het kantoor zal </w:t>
      </w:r>
      <w:r w:rsidR="00474019" w:rsidRPr="00AC3C90">
        <w:t>de hogergenoemde verhoogde waakzaamheids</w:t>
      </w:r>
      <w:r w:rsidRPr="00AC3C90">
        <w:t>maatregelen toepassen</w:t>
      </w:r>
      <w:r w:rsidRPr="008C6C91">
        <w:t xml:space="preserve"> t.a.v. elke </w:t>
      </w:r>
      <w:r w:rsidR="0061138A" w:rsidRPr="008C6C91">
        <w:t>PP</w:t>
      </w:r>
      <w:r w:rsidR="0061138A">
        <w:t>P</w:t>
      </w:r>
      <w:r w:rsidR="0061138A" w:rsidRPr="008C6C91">
        <w:t xml:space="preserve"> </w:t>
      </w:r>
      <w:r w:rsidRPr="008C6C91">
        <w:t>die ermee opgehouden zou hebben het mandaat uit te oefenen en dit tot 12 maanden na het einde van het mandaat.</w:t>
      </w:r>
    </w:p>
    <w:p w14:paraId="79528B90" w14:textId="5110D141" w:rsidR="00653457" w:rsidRPr="008C6C91" w:rsidRDefault="00653457" w:rsidP="00F67CD3">
      <w:pPr>
        <w:spacing w:before="120" w:after="120" w:line="240" w:lineRule="auto"/>
      </w:pPr>
      <w:r w:rsidRPr="008C6C91">
        <w:t xml:space="preserve">Dergelijke situaties worden geacht het risico op witwassen van geld te verhogen en vereisen de toepassing van bijkomende maatregelen, zoals beschreven in punt </w:t>
      </w:r>
      <w:r>
        <w:t>13.3.</w:t>
      </w:r>
      <w:r w:rsidRPr="008C6C91">
        <w:t xml:space="preserve"> van deze handleiding.</w:t>
      </w:r>
    </w:p>
    <w:p w14:paraId="6EC11E27" w14:textId="10865972" w:rsidR="00653457" w:rsidRPr="008C6C91" w:rsidRDefault="00653457" w:rsidP="00F67CD3">
      <w:pPr>
        <w:spacing w:before="120" w:after="120" w:line="240" w:lineRule="auto"/>
      </w:pPr>
      <w:r w:rsidRPr="008C6C91">
        <w:t xml:space="preserve">Om de identiteit van een politiek prominente persoon te kunnen nagaan, zal het kantoor er </w:t>
      </w:r>
      <w:r w:rsidR="00C54D77">
        <w:t>in alle gevallen</w:t>
      </w:r>
      <w:r w:rsidRPr="008C6C91">
        <w:t xml:space="preserve"> (cliënt, lasthebber en/of uiteindelijke begunstigde) voor zorgen dat het zo snel mogelijk een kopie krijgt van de identiteitskaart of </w:t>
      </w:r>
      <w:r w:rsidR="00C54D77">
        <w:t xml:space="preserve">het </w:t>
      </w:r>
      <w:r w:rsidRPr="008C6C91">
        <w:t>paspoort van de betrokken persoon</w:t>
      </w:r>
      <w:r w:rsidR="001063F3">
        <w:t>.</w:t>
      </w:r>
    </w:p>
    <w:p w14:paraId="641F802A" w14:textId="49BA675A" w:rsidR="002843DC" w:rsidRPr="009D2C78" w:rsidRDefault="002843DC">
      <w:pPr>
        <w:jc w:val="left"/>
      </w:pPr>
      <w:r w:rsidRPr="009D2C78">
        <w:br w:type="page"/>
      </w:r>
    </w:p>
    <w:p w14:paraId="4798ED88" w14:textId="101B32E4" w:rsidR="00D37AA2" w:rsidRPr="009D2C78" w:rsidRDefault="00653457" w:rsidP="00FD12A1">
      <w:pPr>
        <w:pStyle w:val="Titre11"/>
        <w:pBdr>
          <w:top w:val="single" w:sz="4" w:space="10" w:color="8DD1D4"/>
          <w:bottom w:val="single" w:sz="4" w:space="0" w:color="8DD1D4"/>
        </w:pBdr>
        <w:shd w:val="clear" w:color="auto" w:fill="8DD1D4"/>
      </w:pPr>
      <w:bookmarkStart w:id="374" w:name="_Toc171513971"/>
      <w:bookmarkStart w:id="375" w:name="_Toc178673027"/>
      <w:r>
        <w:lastRenderedPageBreak/>
        <w:t>BEROEP OP EEN DERDE ZAAKAANBRENGER</w:t>
      </w:r>
      <w:bookmarkEnd w:id="374"/>
      <w:bookmarkEnd w:id="375"/>
    </w:p>
    <w:p w14:paraId="7C94B08D" w14:textId="77777777" w:rsidR="00653457" w:rsidRPr="008C6C91" w:rsidRDefault="00653457" w:rsidP="00653457">
      <w:pPr>
        <w:spacing w:after="0" w:line="240" w:lineRule="auto"/>
        <w:rPr>
          <w:rFonts w:ascii="Calibri" w:hAnsi="Calibri"/>
        </w:rPr>
      </w:pPr>
      <w:bookmarkStart w:id="376" w:name="_Hlk47949359"/>
      <w:bookmarkStart w:id="377" w:name="_Toc15305366"/>
      <w:bookmarkStart w:id="378" w:name="_Toc15391891"/>
      <w:r w:rsidRPr="008C6C91">
        <w:rPr>
          <w:rFonts w:ascii="Calibri" w:hAnsi="Calibri"/>
        </w:rPr>
        <w:t>Indien het kantoor dit wenst, kan men beroep doen op de procedure van de derde zaakaanbrenger voor het vervullen van de waakzaamheidsplichten, met dien verstande dat het kantoor de volledige verantwoordelijkheid voor de uitvoering ervan behoudt. De derde zaakaanbrenger moet voldoen aan de kenmerken beschreven in de definitie in hoofdstuk 3 punt 21° van deze handleiding.</w:t>
      </w:r>
    </w:p>
    <w:p w14:paraId="6F460549" w14:textId="77777777" w:rsidR="00653457" w:rsidRDefault="00653457" w:rsidP="00653457">
      <w:pPr>
        <w:spacing w:after="0" w:line="240" w:lineRule="auto"/>
        <w:rPr>
          <w:rFonts w:ascii="Calibri" w:hAnsi="Calibri" w:cs="Calibri"/>
        </w:rPr>
      </w:pPr>
    </w:p>
    <w:p w14:paraId="6C45A94B" w14:textId="226A0E61" w:rsidR="00653457" w:rsidRPr="008C6C91" w:rsidRDefault="00653457" w:rsidP="00653457">
      <w:pPr>
        <w:spacing w:after="0" w:line="240" w:lineRule="auto"/>
        <w:rPr>
          <w:rFonts w:ascii="Calibri" w:hAnsi="Calibri" w:cs="Calibri"/>
        </w:rPr>
      </w:pPr>
      <w:r>
        <w:rPr>
          <w:rFonts w:ascii="Calibri" w:hAnsi="Calibri" w:cs="Calibri"/>
        </w:rPr>
        <w:t>Het kantoor</w:t>
      </w:r>
      <w:r w:rsidRPr="00CF5573">
        <w:rPr>
          <w:rFonts w:ascii="Calibri" w:hAnsi="Calibri" w:cs="Calibri"/>
        </w:rPr>
        <w:t xml:space="preserve"> mag beroep doen op een derde zaakaanbrenger - die zelf een aan een gelijkwaardige antiwitwasregelgeving onderworpen entiteit is - voor de nakoming van zijn verplichtingen betreffende de identiteit van </w:t>
      </w:r>
      <w:r w:rsidR="00A7412D" w:rsidRPr="00CF5573">
        <w:rPr>
          <w:rFonts w:ascii="Calibri" w:hAnsi="Calibri" w:cs="Calibri"/>
        </w:rPr>
        <w:t>de cliënt</w:t>
      </w:r>
      <w:r w:rsidRPr="00CF5573">
        <w:rPr>
          <w:rFonts w:ascii="Calibri" w:hAnsi="Calibri" w:cs="Calibri"/>
        </w:rPr>
        <w:t>, van diens lasthebbers of diens uiteindelijke begunstigden en met betrekking tot het beoordelen van de kenmerken van de cliënt en het doel en de beoogde aard van de zakelijke relatie en de actualisering ervan.</w:t>
      </w:r>
    </w:p>
    <w:p w14:paraId="10FE43B8" w14:textId="4C02C49B" w:rsidR="00653457" w:rsidRDefault="00653457" w:rsidP="00F67CD3">
      <w:pPr>
        <w:spacing w:after="0" w:line="240" w:lineRule="auto"/>
      </w:pPr>
      <w:r w:rsidRPr="008C6C91">
        <w:t>In dit kader moet het kantoor meteen van de derde zaakaanbrenger de identificatiegegevens van de cliënt, zijn lasthebbe</w:t>
      </w:r>
      <w:r>
        <w:t>r</w:t>
      </w:r>
      <w:r w:rsidRPr="008C6C91">
        <w:t xml:space="preserve"> en uiteindelijke begunstigden ontvangen. </w:t>
      </w:r>
    </w:p>
    <w:p w14:paraId="0578B3E0" w14:textId="30C14A15" w:rsidR="00653457" w:rsidRDefault="00653457" w:rsidP="00653457">
      <w:pPr>
        <w:spacing w:after="240" w:line="240" w:lineRule="auto"/>
      </w:pPr>
      <w:r w:rsidRPr="00CF5573">
        <w:t xml:space="preserve">De mogelijkheid om de bovenvermelde </w:t>
      </w:r>
      <w:r w:rsidR="00A7412D" w:rsidRPr="00CF5573">
        <w:t>verplichtingen te</w:t>
      </w:r>
      <w:r w:rsidRPr="00CF5573">
        <w:t xml:space="preserve"> laten uitvoeren door een derde zaakaanbrenger is echter enkel mogelijk als deze laatste persoonlijk de identificatie heeft gedaan en dit zonder zelf een beroep te doen op een andere derde zaakaanbrenger.</w:t>
      </w:r>
    </w:p>
    <w:p w14:paraId="02995D8A" w14:textId="77777777" w:rsidR="00653457" w:rsidRPr="008C6C91" w:rsidRDefault="00653457" w:rsidP="00653457">
      <w:pPr>
        <w:spacing w:after="240" w:line="240" w:lineRule="auto"/>
      </w:pPr>
      <w:r w:rsidRPr="008C6C91">
        <w:t>Wat de verificatiedocumenten betreft, zal het kantoor erop toezien dat het deze ontvangt telkens het dit nodig acht. Wanneer dit het geval is, is de derde zaakaanbrenger verplicht om deze onmiddellijk te verstrekken.</w:t>
      </w:r>
    </w:p>
    <w:p w14:paraId="50A61D58" w14:textId="213D46A7" w:rsidR="00653457" w:rsidRPr="008C6C91" w:rsidRDefault="00653457" w:rsidP="00653457">
      <w:pPr>
        <w:spacing w:after="240" w:line="240" w:lineRule="auto"/>
      </w:pPr>
      <w:r w:rsidRPr="008C6C91">
        <w:t>Ook moet duidelijk worden aangegeven dat beroep werd gedaan op een derde zaakaanbrenger en moeten de volgende gegevens over deze persoon worden geregistreerd: naam, zetel, activiteit, omstandigheden waarin beroep</w:t>
      </w:r>
      <w:r w:rsidR="001F59A5">
        <w:t xml:space="preserve"> werd</w:t>
      </w:r>
      <w:r w:rsidRPr="008C6C91">
        <w:t xml:space="preserve"> gedaan op een derde zaakaanvoerder. </w:t>
      </w:r>
    </w:p>
    <w:p w14:paraId="0FC0AB3D" w14:textId="56CF8293" w:rsidR="00653457" w:rsidRPr="008C6C91" w:rsidRDefault="00653457" w:rsidP="00653457">
      <w:pPr>
        <w:spacing w:after="240" w:line="240" w:lineRule="auto"/>
        <w:rPr>
          <w:rFonts w:ascii="Calibri" w:hAnsi="Calibri" w:cs="Calibri"/>
        </w:rPr>
      </w:pPr>
      <w:r>
        <w:rPr>
          <w:rFonts w:ascii="Calibri" w:hAnsi="Calibri"/>
          <w:i/>
          <w:iCs/>
        </w:rPr>
        <w:t xml:space="preserve"> </w:t>
      </w:r>
      <w:r w:rsidRPr="008C6C91">
        <w:rPr>
          <w:rFonts w:ascii="Calibri" w:hAnsi="Calibri"/>
        </w:rPr>
        <w:t>Zo mag de derde zaakaanbrenger ook niet in een derde land met een hoog risico gevestigd zijn, tenzij:</w:t>
      </w:r>
    </w:p>
    <w:p w14:paraId="6D760DB6" w14:textId="46CC2E10" w:rsidR="00653457" w:rsidRPr="00CF5573" w:rsidRDefault="00653457">
      <w:pPr>
        <w:pStyle w:val="Paragraphedeliste"/>
        <w:numPr>
          <w:ilvl w:val="0"/>
          <w:numId w:val="38"/>
        </w:numPr>
        <w:spacing w:after="240" w:line="240" w:lineRule="auto"/>
        <w:rPr>
          <w:rFonts w:ascii="Calibri" w:hAnsi="Calibri" w:cs="Calibri"/>
        </w:rPr>
      </w:pPr>
      <w:r w:rsidRPr="008C6C91">
        <w:rPr>
          <w:rFonts w:ascii="Calibri" w:hAnsi="Calibri"/>
        </w:rPr>
        <w:t xml:space="preserve">de informatie uitsluitend verstrekt wordt door een derde zaakaanvoerder die deel uitmaakt van hetzelfde netwerk </w:t>
      </w:r>
      <w:r w:rsidR="00777999">
        <w:rPr>
          <w:rFonts w:ascii="Calibri" w:hAnsi="Calibri"/>
        </w:rPr>
        <w:t>als</w:t>
      </w:r>
      <w:r w:rsidR="00777999" w:rsidRPr="008C6C91">
        <w:rPr>
          <w:rFonts w:ascii="Calibri" w:hAnsi="Calibri"/>
        </w:rPr>
        <w:t xml:space="preserve"> </w:t>
      </w:r>
      <w:r w:rsidRPr="008C6C91">
        <w:rPr>
          <w:rFonts w:ascii="Calibri" w:hAnsi="Calibri"/>
        </w:rPr>
        <w:t>ons kantoor ;</w:t>
      </w:r>
    </w:p>
    <w:p w14:paraId="64F8F50D" w14:textId="77777777" w:rsidR="00653457" w:rsidRPr="00686368" w:rsidRDefault="00653457">
      <w:pPr>
        <w:pStyle w:val="Paragraphedeliste"/>
        <w:numPr>
          <w:ilvl w:val="0"/>
          <w:numId w:val="38"/>
        </w:numPr>
        <w:spacing w:after="240" w:line="240" w:lineRule="auto"/>
      </w:pPr>
      <w:r w:rsidRPr="00686368">
        <w:rPr>
          <w:rFonts w:ascii="Calibri" w:hAnsi="Calibri"/>
        </w:rPr>
        <w:t>of dit lid van ons netwerk maatregelen moet toepassen m.b.t. de identificatie, de verificatie en de doorlopende waakzaamheid die equivalent zijn met diegene die wij moeten toepassen.</w:t>
      </w:r>
    </w:p>
    <w:p w14:paraId="3DDDF054" w14:textId="77777777" w:rsidR="00653457" w:rsidRDefault="00653457" w:rsidP="00653457">
      <w:pPr>
        <w:pStyle w:val="Paragraphedeliste"/>
        <w:spacing w:after="240" w:line="240" w:lineRule="auto"/>
        <w:rPr>
          <w:rFonts w:ascii="Calibri" w:hAnsi="Calibri"/>
        </w:rPr>
      </w:pPr>
    </w:p>
    <w:p w14:paraId="0659A2FB" w14:textId="77777777" w:rsidR="00653457" w:rsidRDefault="00653457" w:rsidP="00653457">
      <w:pPr>
        <w:pStyle w:val="Paragraphedeliste"/>
        <w:spacing w:after="240" w:line="240" w:lineRule="auto"/>
        <w:ind w:left="0"/>
      </w:pPr>
      <w:r w:rsidRPr="008C6C91">
        <w:t>Onder deze omstandigheden kan de dossierverantwoordelijke van mening zijn dat de waakzaamheidsplichten die voor een potentiële cliënt moet worden volbracht, gebaseerd zijn op de gegevens die door een derde zaakaanbrenger (bijvoorbeeld een advocaat, bankier of andere beroepsbeoefenaar) verzameld werden, mits deze laatste kan bewijzen dat hij de nodige controles heeft uitgevoerd en dat hij over de vereiste documentatie beschikt.</w:t>
      </w:r>
    </w:p>
    <w:bookmarkEnd w:id="376"/>
    <w:bookmarkEnd w:id="377"/>
    <w:bookmarkEnd w:id="378"/>
    <w:p w14:paraId="142F3F4C" w14:textId="77777777" w:rsidR="00653457" w:rsidRPr="008C6C91" w:rsidRDefault="00653457" w:rsidP="00653457">
      <w:pPr>
        <w:spacing w:after="0" w:line="240" w:lineRule="auto"/>
      </w:pPr>
      <w:r w:rsidRPr="00CF5573">
        <w:t>De uiteindelijke verantwoordelijkheid betreffende de waakzaamhei</w:t>
      </w:r>
      <w:r>
        <w:t xml:space="preserve">dsverplichtingen, blijft bij het kantoor </w:t>
      </w:r>
      <w:r w:rsidRPr="00CF5573">
        <w:t xml:space="preserve">rusten, ook al worden deze uitgevoerd door een derde zaakaanbrenger. In voorkomend geval, zal </w:t>
      </w:r>
      <w:r>
        <w:t xml:space="preserve">het kantoor </w:t>
      </w:r>
      <w:r w:rsidRPr="00CF5573">
        <w:t>zelf overgaan tot het verzamelen van aanvullende identificatiegegevens en verificatie ervan en indien nodig overgaan tot een nieuwe identificatie en verificatie van de identiteit van de aangebrachte cliënt, diens lasthebbers en/of diens uiteindelijke begunstigden en dit ove</w:t>
      </w:r>
      <w:r>
        <w:t>reenkomstig de AWW en de AWW-</w:t>
      </w:r>
      <w:r w:rsidRPr="00CF5573">
        <w:t>norm.</w:t>
      </w:r>
    </w:p>
    <w:p w14:paraId="6B6A54E6" w14:textId="77777777" w:rsidR="002843DC" w:rsidRDefault="002843DC" w:rsidP="002843DC">
      <w:pPr>
        <w:spacing w:after="120" w:line="240" w:lineRule="auto"/>
      </w:pPr>
    </w:p>
    <w:p w14:paraId="100AA5D8" w14:textId="77777777" w:rsidR="00AA2D62" w:rsidRPr="00653457" w:rsidRDefault="00AA2D62" w:rsidP="002843DC">
      <w:pPr>
        <w:spacing w:after="120" w:line="240" w:lineRule="auto"/>
      </w:pPr>
    </w:p>
    <w:p w14:paraId="4908DE2B" w14:textId="77777777" w:rsidR="002D6FA1" w:rsidRPr="00653457" w:rsidRDefault="002D6FA1" w:rsidP="002843DC">
      <w:pPr>
        <w:spacing w:after="120" w:line="240" w:lineRule="auto"/>
      </w:pPr>
    </w:p>
    <w:p w14:paraId="6769FDE7" w14:textId="4F5439F9" w:rsidR="00684C0D" w:rsidRDefault="00AA2D62" w:rsidP="00FD12A1">
      <w:pPr>
        <w:pStyle w:val="Titre11"/>
        <w:pBdr>
          <w:top w:val="single" w:sz="4" w:space="10" w:color="8DD1D4"/>
          <w:bottom w:val="single" w:sz="4" w:space="0" w:color="8DD1D4"/>
        </w:pBdr>
        <w:shd w:val="clear" w:color="auto" w:fill="8DD1D4"/>
      </w:pPr>
      <w:bookmarkStart w:id="379" w:name="_Toc17380242"/>
      <w:bookmarkStart w:id="380" w:name="_Toc171513972"/>
      <w:bookmarkStart w:id="381" w:name="_Toc15305373"/>
      <w:bookmarkStart w:id="382" w:name="_Toc15391898"/>
      <w:bookmarkStart w:id="383" w:name="_Toc103530257"/>
      <w:bookmarkStart w:id="384" w:name="_Toc159688359"/>
      <w:r>
        <w:lastRenderedPageBreak/>
        <w:t xml:space="preserve"> </w:t>
      </w:r>
      <w:bookmarkStart w:id="385" w:name="_Toc178673028"/>
      <w:r w:rsidR="00320B2B">
        <w:t xml:space="preserve">DOORLOPENDE EN VERHOOGDE </w:t>
      </w:r>
      <w:r w:rsidR="00684C0D" w:rsidRPr="008C6C91">
        <w:t>WAAKZAAMHEID</w:t>
      </w:r>
      <w:bookmarkEnd w:id="379"/>
      <w:bookmarkEnd w:id="380"/>
      <w:bookmarkEnd w:id="385"/>
      <w:r w:rsidR="00684C0D" w:rsidRPr="009D2C78">
        <w:t xml:space="preserve"> </w:t>
      </w:r>
    </w:p>
    <w:p w14:paraId="55C70C8C" w14:textId="33CC4F04" w:rsidR="00684C0D" w:rsidRPr="00482960" w:rsidRDefault="00684C0D" w:rsidP="008610FE">
      <w:pPr>
        <w:pStyle w:val="Titre2"/>
      </w:pPr>
      <w:bookmarkStart w:id="386" w:name="_Toc171513811"/>
      <w:bookmarkStart w:id="387" w:name="_Toc171513973"/>
      <w:bookmarkStart w:id="388" w:name="_Toc171514393"/>
      <w:bookmarkStart w:id="389" w:name="_Toc17380244"/>
      <w:bookmarkStart w:id="390" w:name="_Toc160440595"/>
      <w:bookmarkStart w:id="391" w:name="_Toc171513976"/>
      <w:bookmarkStart w:id="392" w:name="_Toc178673029"/>
      <w:bookmarkStart w:id="393" w:name="_Toc159688360"/>
      <w:bookmarkEnd w:id="381"/>
      <w:bookmarkEnd w:id="382"/>
      <w:bookmarkEnd w:id="383"/>
      <w:bookmarkEnd w:id="384"/>
      <w:bookmarkEnd w:id="386"/>
      <w:bookmarkEnd w:id="387"/>
      <w:bookmarkEnd w:id="388"/>
      <w:r w:rsidRPr="00482960">
        <w:t>Algemeen</w:t>
      </w:r>
      <w:bookmarkEnd w:id="389"/>
      <w:bookmarkEnd w:id="390"/>
      <w:bookmarkEnd w:id="391"/>
      <w:bookmarkEnd w:id="392"/>
    </w:p>
    <w:p w14:paraId="50393D96" w14:textId="71E141A5" w:rsidR="00684C0D" w:rsidRPr="008C6C91" w:rsidRDefault="00684C0D" w:rsidP="00684C0D">
      <w:pPr>
        <w:pStyle w:val="Corpsdetexte"/>
      </w:pPr>
      <w:r w:rsidRPr="008C6C91">
        <w:t xml:space="preserve">Aan de definitie van waakzaamheidsplicht zoals vermeld in </w:t>
      </w:r>
      <w:r w:rsidR="00EE78B0">
        <w:t>hoofdstukken 8, 9 en 10</w:t>
      </w:r>
      <w:r w:rsidR="00EE78B0" w:rsidRPr="008C6C91">
        <w:t xml:space="preserve"> </w:t>
      </w:r>
      <w:r w:rsidRPr="008C6C91">
        <w:t>deze handleiding (identificatie, verificatie van de identiteit en beoordeling van de kenmerken van de zakelijke relatie) dient de waakzaamheidsplicht ten aanzien van de door de cliënt in het kader van de zakelijke relatie uitgevoerde verrichtingen te worden gevoegd.</w:t>
      </w:r>
    </w:p>
    <w:p w14:paraId="3EFC7E75" w14:textId="3C19F060" w:rsidR="00684C0D" w:rsidRDefault="00684C0D" w:rsidP="00684C0D">
      <w:pPr>
        <w:pStyle w:val="Corpsdetexte"/>
      </w:pPr>
      <w:r w:rsidRPr="008C6C91">
        <w:t>De waakzaamheidverplichtingen dienen slechts te worden nagekomen als de tussenkomst van het kantoor plaatsvindt in het kader van een zakelijke relatie in de zin van een voortdurende en geregelde relatie met de cliënt, of als het gaat om een occasionele cliënt, dit wil zeggen als een beroepsbeoefenaar wordt ingeschakeld in het kader van een occasionele verrichting (Cf. definitie van “cliënt”, punt</w:t>
      </w:r>
      <w:r w:rsidR="00256676">
        <w:t xml:space="preserve"> 9.1.1</w:t>
      </w:r>
      <w:r w:rsidRPr="008C6C91">
        <w:t xml:space="preserve">). </w:t>
      </w:r>
    </w:p>
    <w:p w14:paraId="19C02D82" w14:textId="77777777" w:rsidR="00474019" w:rsidRPr="008C6C91" w:rsidRDefault="00474019" w:rsidP="00684C0D">
      <w:pPr>
        <w:pStyle w:val="Corpsdetexte"/>
      </w:pPr>
    </w:p>
    <w:p w14:paraId="48745005" w14:textId="4A2759E8" w:rsidR="002D6FA1" w:rsidRPr="009D2C78" w:rsidRDefault="00256676" w:rsidP="00F67CD3">
      <w:pPr>
        <w:pStyle w:val="Titre2"/>
      </w:pPr>
      <w:bookmarkStart w:id="394" w:name="_Toc171513977"/>
      <w:bookmarkStart w:id="395" w:name="_Toc178673030"/>
      <w:bookmarkEnd w:id="393"/>
      <w:r>
        <w:t>Doorlopende waakzaamheid</w:t>
      </w:r>
      <w:bookmarkEnd w:id="394"/>
      <w:bookmarkEnd w:id="395"/>
    </w:p>
    <w:p w14:paraId="4889C527" w14:textId="77777777" w:rsidR="00320B2B" w:rsidRPr="008C6C91" w:rsidRDefault="00320B2B" w:rsidP="00F67CD3">
      <w:pPr>
        <w:pStyle w:val="Titre1"/>
      </w:pPr>
      <w:bookmarkStart w:id="396" w:name="_Toc17380256"/>
      <w:bookmarkStart w:id="397" w:name="_Toc160440597"/>
      <w:bookmarkStart w:id="398" w:name="_Toc160440749"/>
      <w:bookmarkStart w:id="399" w:name="_Toc171513978"/>
      <w:bookmarkStart w:id="400" w:name="_Toc178673031"/>
      <w:bookmarkStart w:id="401" w:name="_Toc159859803"/>
      <w:r w:rsidRPr="008C6C91">
        <w:t>Begrip</w:t>
      </w:r>
      <w:bookmarkEnd w:id="396"/>
      <w:bookmarkEnd w:id="397"/>
      <w:bookmarkEnd w:id="398"/>
      <w:bookmarkEnd w:id="399"/>
      <w:bookmarkEnd w:id="400"/>
    </w:p>
    <w:p w14:paraId="685D4B52" w14:textId="77777777" w:rsidR="00320B2B" w:rsidRPr="008C6C91" w:rsidRDefault="00320B2B" w:rsidP="00F67CD3">
      <w:pPr>
        <w:spacing w:before="120" w:after="120" w:line="240" w:lineRule="auto"/>
        <w:rPr>
          <w:lang w:eastAsia="fr-FR"/>
        </w:rPr>
      </w:pPr>
      <w:r w:rsidRPr="008C6C91">
        <w:rPr>
          <w:lang w:eastAsia="fr-FR"/>
        </w:rPr>
        <w:t>De beroepsbeoefenaar moet ten aanzien van de zakelijke relatie een doorlopende waakzaamheid</w:t>
      </w:r>
      <w:r>
        <w:rPr>
          <w:lang w:eastAsia="fr-FR"/>
        </w:rPr>
        <w:t xml:space="preserve"> </w:t>
      </w:r>
      <w:r w:rsidRPr="00770B1C">
        <w:t xml:space="preserve"> aan de dag </w:t>
      </w:r>
      <w:r>
        <w:t xml:space="preserve">leggen </w:t>
      </w:r>
      <w:r w:rsidRPr="00770B1C">
        <w:t xml:space="preserve">die evenredig is met het geïdentificeerd risiconiveau </w:t>
      </w:r>
      <w:r w:rsidRPr="008C6C91">
        <w:rPr>
          <w:lang w:eastAsia="fr-FR"/>
        </w:rPr>
        <w:t>teneinde vast te stellen dat de uitgevoerde opdrachten overeenstemmen met de kennis die hij heeft over de cliënt, zijn zaken- en risicoprofiel, waar nodig met inbegrip van de afkomst van de gelden.</w:t>
      </w:r>
    </w:p>
    <w:p w14:paraId="5E1F870B" w14:textId="77777777" w:rsidR="00320B2B" w:rsidRPr="008C6C91" w:rsidRDefault="00320B2B" w:rsidP="00F67CD3">
      <w:pPr>
        <w:pStyle w:val="Titre1"/>
      </w:pPr>
      <w:bookmarkStart w:id="402" w:name="_Toc17380257"/>
      <w:bookmarkStart w:id="403" w:name="_Toc160440598"/>
      <w:bookmarkStart w:id="404" w:name="_Toc160440750"/>
      <w:bookmarkStart w:id="405" w:name="_Toc171513979"/>
      <w:bookmarkStart w:id="406" w:name="_Toc178673032"/>
      <w:r w:rsidRPr="008C6C91">
        <w:t>Toepassing</w:t>
      </w:r>
      <w:bookmarkEnd w:id="402"/>
      <w:bookmarkEnd w:id="403"/>
      <w:bookmarkEnd w:id="404"/>
      <w:bookmarkEnd w:id="405"/>
      <w:bookmarkEnd w:id="406"/>
    </w:p>
    <w:p w14:paraId="7A8C8D4E" w14:textId="77777777" w:rsidR="00320B2B" w:rsidRPr="008C6C91" w:rsidRDefault="00320B2B" w:rsidP="00F67CD3">
      <w:pPr>
        <w:spacing w:before="120" w:after="120" w:line="240" w:lineRule="auto"/>
        <w:rPr>
          <w:color w:val="000000" w:themeColor="text1"/>
          <w:szCs w:val="24"/>
        </w:rPr>
      </w:pPr>
      <w:r w:rsidRPr="008C6C91">
        <w:rPr>
          <w:color w:val="000000" w:themeColor="text1"/>
          <w:szCs w:val="24"/>
        </w:rPr>
        <w:t>Dit houdt met name een</w:t>
      </w:r>
      <w:r w:rsidRPr="008C6C91">
        <w:rPr>
          <w:color w:val="000000" w:themeColor="text1"/>
          <w:szCs w:val="24"/>
          <w:u w:val="single"/>
        </w:rPr>
        <w:t xml:space="preserve"> aandachtig onderzoek in van de verrichtingen uitgevoerd gedurende de volledige duur van de zakelijke relatie, alsook van, indien nodig, de oorsprong van de geldmiddelen</w:t>
      </w:r>
      <w:r w:rsidRPr="008C6C91">
        <w:rPr>
          <w:color w:val="000000" w:themeColor="text1"/>
          <w:szCs w:val="24"/>
        </w:rPr>
        <w:t>, om te verifiëren of deze verrichtingen stroken:</w:t>
      </w:r>
    </w:p>
    <w:p w14:paraId="7D15E125" w14:textId="77777777" w:rsidR="00320B2B" w:rsidRPr="008C6C91" w:rsidRDefault="00320B2B" w:rsidP="00BA38CC">
      <w:pPr>
        <w:pStyle w:val="Paragraphedeliste"/>
        <w:numPr>
          <w:ilvl w:val="3"/>
          <w:numId w:val="20"/>
        </w:numPr>
        <w:spacing w:before="120" w:after="120" w:line="240" w:lineRule="auto"/>
        <w:ind w:left="924" w:hanging="357"/>
        <w:rPr>
          <w:color w:val="000000" w:themeColor="text1"/>
          <w:szCs w:val="24"/>
        </w:rPr>
      </w:pPr>
      <w:r w:rsidRPr="008C6C91">
        <w:rPr>
          <w:color w:val="000000" w:themeColor="text1"/>
          <w:szCs w:val="24"/>
        </w:rPr>
        <w:t xml:space="preserve">met de identiteit van de cliënt, de kenmerken van de cliënt, het doel en de aard van de zakelijke relatie of de voorgenomen verrichting; en </w:t>
      </w:r>
    </w:p>
    <w:p w14:paraId="4B6B335D" w14:textId="77777777" w:rsidR="00320B2B" w:rsidRPr="008C6C91" w:rsidRDefault="00320B2B" w:rsidP="00BA38CC">
      <w:pPr>
        <w:pStyle w:val="Paragraphedeliste"/>
        <w:numPr>
          <w:ilvl w:val="3"/>
          <w:numId w:val="20"/>
        </w:numPr>
        <w:spacing w:before="120" w:after="120" w:line="240" w:lineRule="auto"/>
        <w:ind w:left="924" w:hanging="357"/>
        <w:rPr>
          <w:color w:val="000000" w:themeColor="text1"/>
          <w:szCs w:val="24"/>
        </w:rPr>
      </w:pPr>
      <w:r w:rsidRPr="008C6C91">
        <w:rPr>
          <w:color w:val="000000" w:themeColor="text1"/>
          <w:szCs w:val="24"/>
        </w:rPr>
        <w:t>met het risicoprofiel van de cliënt, om atypische verrichtingen op te sporen die moeten worden onderworpen aan een grondige analyse overeenkomstig artikel 45 van de AWW.</w:t>
      </w:r>
    </w:p>
    <w:p w14:paraId="6A9E586A" w14:textId="1564C58C" w:rsidR="00320B2B" w:rsidRPr="003A4DCD" w:rsidRDefault="00320B2B" w:rsidP="00F67CD3">
      <w:pPr>
        <w:spacing w:before="120" w:after="120" w:line="240" w:lineRule="auto"/>
        <w:rPr>
          <w:szCs w:val="24"/>
        </w:rPr>
      </w:pPr>
      <w:r w:rsidRPr="008C6C91">
        <w:rPr>
          <w:szCs w:val="24"/>
        </w:rPr>
        <w:t xml:space="preserve">In functie van het risicoprofiel moeten de documenten, gegevens of informatie </w:t>
      </w:r>
      <w:r w:rsidRPr="00E403DA">
        <w:rPr>
          <w:szCs w:val="24"/>
        </w:rPr>
        <w:t xml:space="preserve">regelmatig </w:t>
      </w:r>
      <w:r w:rsidRPr="008C6C91">
        <w:rPr>
          <w:szCs w:val="24"/>
        </w:rPr>
        <w:t>worden bijgewerkt en in ieder geval bij elke wijziging in het bedrijfs- en risicoprofiel van de cliënt (</w:t>
      </w:r>
      <w:r w:rsidRPr="008C6C91">
        <w:rPr>
          <w:i/>
          <w:szCs w:val="24"/>
        </w:rPr>
        <w:t>Cf.</w:t>
      </w:r>
      <w:r w:rsidRPr="008C6C91">
        <w:rPr>
          <w:szCs w:val="24"/>
        </w:rPr>
        <w:t xml:space="preserve"> punten 7.3 en </w:t>
      </w:r>
      <w:r>
        <w:rPr>
          <w:szCs w:val="24"/>
        </w:rPr>
        <w:t>9.</w:t>
      </w:r>
      <w:r w:rsidR="00BA38CC">
        <w:rPr>
          <w:szCs w:val="24"/>
        </w:rPr>
        <w:t>5</w:t>
      </w:r>
      <w:r w:rsidRPr="003A4DCD">
        <w:rPr>
          <w:szCs w:val="24"/>
        </w:rPr>
        <w:t xml:space="preserve"> van de</w:t>
      </w:r>
      <w:r w:rsidR="008815B2">
        <w:rPr>
          <w:szCs w:val="24"/>
        </w:rPr>
        <w:t>ze h</w:t>
      </w:r>
      <w:r w:rsidRPr="003A4DCD">
        <w:rPr>
          <w:szCs w:val="24"/>
        </w:rPr>
        <w:t xml:space="preserve">andleiding voor de verplichtingen inzake actualisering). </w:t>
      </w:r>
    </w:p>
    <w:p w14:paraId="2241DDA7" w14:textId="05178566" w:rsidR="004F5B9A" w:rsidRPr="00BA38CC" w:rsidRDefault="003A4DCD" w:rsidP="00F67CD3">
      <w:pPr>
        <w:pStyle w:val="Titre1"/>
      </w:pPr>
      <w:bookmarkStart w:id="407" w:name="_Toc160440751"/>
      <w:bookmarkStart w:id="408" w:name="_Toc171513980"/>
      <w:bookmarkStart w:id="409" w:name="_Toc178673033"/>
      <w:r w:rsidRPr="00BA38CC">
        <w:t>Proportionaliteitsbeginsel</w:t>
      </w:r>
      <w:bookmarkEnd w:id="401"/>
      <w:bookmarkEnd w:id="407"/>
      <w:bookmarkEnd w:id="408"/>
      <w:bookmarkEnd w:id="409"/>
    </w:p>
    <w:p w14:paraId="25882ECC" w14:textId="7C610EBB" w:rsidR="002B6117" w:rsidRPr="003A4DCD" w:rsidRDefault="002B6117" w:rsidP="00F67CD3">
      <w:pPr>
        <w:spacing w:before="120" w:after="120" w:line="240" w:lineRule="auto"/>
        <w:rPr>
          <w:szCs w:val="24"/>
        </w:rPr>
      </w:pPr>
      <w:r w:rsidRPr="00AC3C90">
        <w:rPr>
          <w:szCs w:val="24"/>
        </w:rPr>
        <w:t>Het in punt 7.</w:t>
      </w:r>
      <w:r w:rsidR="0008110D" w:rsidRPr="00AC3C90">
        <w:rPr>
          <w:szCs w:val="24"/>
        </w:rPr>
        <w:t>5</w:t>
      </w:r>
      <w:r w:rsidRPr="00AC3C90">
        <w:rPr>
          <w:szCs w:val="24"/>
        </w:rPr>
        <w:t xml:space="preserve"> van dit handboek</w:t>
      </w:r>
      <w:r w:rsidRPr="003A4DCD">
        <w:rPr>
          <w:szCs w:val="24"/>
        </w:rPr>
        <w:t xml:space="preserve"> beschreven evenredigheidsbeginsel is ook van toepassing op het concept van voortdurende zorgvuldigheidseisen.</w:t>
      </w:r>
    </w:p>
    <w:p w14:paraId="1563851B" w14:textId="21EBEB2C" w:rsidR="00FD1831" w:rsidRPr="003A4DCD" w:rsidRDefault="002B6117" w:rsidP="00F67CD3">
      <w:pPr>
        <w:spacing w:before="120" w:after="120" w:line="240" w:lineRule="auto"/>
      </w:pPr>
      <w:r w:rsidRPr="003A4DCD">
        <w:rPr>
          <w:szCs w:val="24"/>
        </w:rPr>
        <w:t>In situaties waarin de WG/FT-risico's van een zakelijke relatie als laag worden beschouwd, heeft de onderneming besloten vereenvoudigde zorgvuldigheidseisen toe te passen zoals hieronder gedefinieerd</w:t>
      </w:r>
      <w:r w:rsidR="00FD1831" w:rsidRPr="003A4DCD">
        <w:t xml:space="preserve">: </w:t>
      </w:r>
    </w:p>
    <w:p w14:paraId="25F61A2D" w14:textId="14ED2701" w:rsidR="00FD1831" w:rsidRPr="003A4DCD" w:rsidRDefault="003A4DCD" w:rsidP="00F67CD3">
      <w:pPr>
        <w:spacing w:before="120" w:after="120" w:line="240" w:lineRule="auto"/>
      </w:pPr>
      <w:r w:rsidRPr="003A4DCD">
        <w:t>In dat geval kan de aanpassing van de maatregelen betrekking hebben op:</w:t>
      </w:r>
    </w:p>
    <w:p w14:paraId="6D57011E" w14:textId="75921E9E" w:rsidR="00FD1831" w:rsidRPr="003A4DCD" w:rsidRDefault="003A4DCD" w:rsidP="001D6714">
      <w:pPr>
        <w:pStyle w:val="Paragraphedeliste"/>
        <w:numPr>
          <w:ilvl w:val="0"/>
          <w:numId w:val="10"/>
        </w:numPr>
        <w:spacing w:before="120" w:after="120" w:line="240" w:lineRule="auto"/>
        <w:ind w:left="805" w:right="-113" w:hanging="357"/>
      </w:pPr>
      <w:r w:rsidRPr="003A4DCD">
        <w:t>De hoeveelheid informatie die voor identificatiedoeleinden wordt verzameld, zodat de geïdentificeerde persoon met voldoende zekerheid van elke andere persoon kan worden onderscheiden, kan worden verminderd</w:t>
      </w:r>
      <w:r w:rsidR="00291C23" w:rsidRPr="003A4DCD">
        <w:t>;</w:t>
      </w:r>
    </w:p>
    <w:p w14:paraId="3DD2D4C2" w14:textId="71D1341D" w:rsidR="00FD1831" w:rsidRPr="003A4DCD" w:rsidRDefault="003A4DCD" w:rsidP="001D6714">
      <w:pPr>
        <w:pStyle w:val="Paragraphedeliste"/>
        <w:numPr>
          <w:ilvl w:val="0"/>
          <w:numId w:val="10"/>
        </w:numPr>
        <w:spacing w:before="120" w:after="120" w:line="240" w:lineRule="auto"/>
        <w:ind w:left="810"/>
      </w:pPr>
      <w:r w:rsidRPr="003A4DCD">
        <w:t>Het tijdstip waarop de identiteit van de gemachtigde of zijn uiteindelijke begunstigden wordt geverifieerd, kan in de loop van de zakenrelatie liggen (zie punt 9.2.3</w:t>
      </w:r>
      <w:r w:rsidR="009B2581">
        <w:t>)</w:t>
      </w:r>
      <w:r w:rsidR="00FD1831" w:rsidRPr="003A4DCD">
        <w:t>;</w:t>
      </w:r>
    </w:p>
    <w:p w14:paraId="5C38EFDD" w14:textId="4E9E3AE7" w:rsidR="00FD1831" w:rsidRPr="003A4DCD" w:rsidRDefault="003A4DCD" w:rsidP="001D6714">
      <w:pPr>
        <w:pStyle w:val="Paragraphedeliste"/>
        <w:numPr>
          <w:ilvl w:val="0"/>
          <w:numId w:val="10"/>
        </w:numPr>
        <w:spacing w:before="120" w:after="120" w:line="240" w:lineRule="auto"/>
        <w:ind w:left="810"/>
      </w:pPr>
      <w:r w:rsidRPr="003A4DCD">
        <w:lastRenderedPageBreak/>
        <w:t>Er kunnen minder bronnen worden geraadpleegd om de verzamelde informatie te verifiëren</w:t>
      </w:r>
      <w:r w:rsidR="00FD1831" w:rsidRPr="003A4DCD">
        <w:t xml:space="preserve">; </w:t>
      </w:r>
      <w:r w:rsidRPr="003A4DCD">
        <w:t>en</w:t>
      </w:r>
    </w:p>
    <w:p w14:paraId="0F56E5E0" w14:textId="04F20FD7" w:rsidR="00FD1831" w:rsidRPr="003A4DCD" w:rsidRDefault="003A4DCD" w:rsidP="001D6714">
      <w:pPr>
        <w:pStyle w:val="Paragraphedeliste"/>
        <w:numPr>
          <w:ilvl w:val="0"/>
          <w:numId w:val="10"/>
        </w:numPr>
        <w:spacing w:before="120" w:after="120" w:line="240" w:lineRule="auto"/>
        <w:ind w:left="810"/>
      </w:pPr>
      <w:r w:rsidRPr="003A4DCD">
        <w:t>De bijwerkingsfrequentie kan worden verlaagd</w:t>
      </w:r>
      <w:r w:rsidR="00FD1831" w:rsidRPr="003A4DCD">
        <w:t>.</w:t>
      </w:r>
    </w:p>
    <w:p w14:paraId="78BA73B6" w14:textId="091DE8EA" w:rsidR="003A4DCD" w:rsidRPr="003A4DCD" w:rsidRDefault="003A4DCD" w:rsidP="00F67CD3">
      <w:pPr>
        <w:spacing w:before="120" w:after="120" w:line="240" w:lineRule="auto"/>
      </w:pPr>
      <w:r w:rsidRPr="003A4DCD">
        <w:t xml:space="preserve">In geen geval houden deze maatregelen een ontheffing van de zorgvuldigheidsverplichtingen in; de identiteit van de cliënt, zijn </w:t>
      </w:r>
      <w:r w:rsidR="00BF043B">
        <w:t>lasthebber</w:t>
      </w:r>
      <w:r w:rsidRPr="003A4DCD">
        <w:t xml:space="preserve"> en zijn uiteindelijke begunstigden moet daadwerkelijk binnen een redelijk korte termijn worden geverifieerd. </w:t>
      </w:r>
    </w:p>
    <w:p w14:paraId="2CB02ED6" w14:textId="77777777" w:rsidR="003A4DCD" w:rsidRPr="003A4DCD" w:rsidRDefault="003A4DCD" w:rsidP="00F67CD3">
      <w:pPr>
        <w:spacing w:before="120" w:after="120" w:line="240" w:lineRule="auto"/>
      </w:pPr>
      <w:r w:rsidRPr="003A4DCD">
        <w:t xml:space="preserve">Als er twijfel bestaat over de juistheid van de verkregen informatie, moet het risiconiveau van de cliënt opnieuw worden bekeken en moeten de "ken-uw-cliënt"-maatregelen dienovereenkomstig worden aangepast. </w:t>
      </w:r>
    </w:p>
    <w:p w14:paraId="44365A8E" w14:textId="5963847C" w:rsidR="00FD1831" w:rsidRPr="003A4DCD" w:rsidRDefault="003A4DCD" w:rsidP="00F67CD3">
      <w:pPr>
        <w:spacing w:before="120" w:after="120" w:line="240" w:lineRule="auto"/>
      </w:pPr>
      <w:r w:rsidRPr="003A4DCD">
        <w:t>In situaties met een hoog risico moeten de verscherpte "ken-uw-cliënt"-maatregelen van hoofdstuk 13.3 worden toegepast.</w:t>
      </w:r>
    </w:p>
    <w:p w14:paraId="743CCF3A" w14:textId="7D92C56C" w:rsidR="00FD1831" w:rsidRPr="003A4DCD" w:rsidRDefault="003A4DCD" w:rsidP="00F67CD3">
      <w:pPr>
        <w:spacing w:before="120" w:after="120" w:line="240" w:lineRule="auto"/>
      </w:pPr>
      <w:r w:rsidRPr="003A4DCD">
        <w:t>Deze maatregelen worden onder meer toegepast in de volgende gevallen:</w:t>
      </w:r>
    </w:p>
    <w:p w14:paraId="5BE6D583" w14:textId="06305FAC" w:rsidR="00FD1831" w:rsidRPr="003A4DCD" w:rsidRDefault="003A4DCD" w:rsidP="001D6714">
      <w:pPr>
        <w:pStyle w:val="Paragraphedeliste"/>
        <w:numPr>
          <w:ilvl w:val="0"/>
          <w:numId w:val="11"/>
        </w:numPr>
        <w:spacing w:before="120" w:after="120" w:line="240" w:lineRule="auto"/>
        <w:ind w:left="780"/>
      </w:pPr>
      <w:r w:rsidRPr="003A4DCD">
        <w:t>Als de cliënt niet fysiek aanwezig is op het moment van de beoordeling (face to face)</w:t>
      </w:r>
      <w:r w:rsidR="00FD1831" w:rsidRPr="003A4DCD">
        <w:t>;</w:t>
      </w:r>
    </w:p>
    <w:p w14:paraId="4199DCBB" w14:textId="6979CA04" w:rsidR="00FD1831" w:rsidRPr="003A4DCD" w:rsidRDefault="003A4DCD" w:rsidP="001D6714">
      <w:pPr>
        <w:pStyle w:val="Paragraphedeliste"/>
        <w:numPr>
          <w:ilvl w:val="0"/>
          <w:numId w:val="11"/>
        </w:numPr>
        <w:spacing w:before="120" w:after="120" w:line="240" w:lineRule="auto"/>
        <w:ind w:left="780"/>
      </w:pPr>
      <w:r w:rsidRPr="003A4DCD">
        <w:t xml:space="preserve">Als de </w:t>
      </w:r>
      <w:r w:rsidR="00BB3EB9">
        <w:t>cliënt</w:t>
      </w:r>
      <w:r w:rsidRPr="003A4DCD">
        <w:t xml:space="preserve">, of </w:t>
      </w:r>
      <w:r w:rsidR="00BB3EB9">
        <w:t>éé</w:t>
      </w:r>
      <w:r w:rsidR="00BB3EB9" w:rsidRPr="003A4DCD">
        <w:t xml:space="preserve">n </w:t>
      </w:r>
      <w:r w:rsidRPr="003A4DCD">
        <w:t>van zijn uiteindelijke begunstigden, een PEP is</w:t>
      </w:r>
      <w:r w:rsidR="00FD1831" w:rsidRPr="003A4DCD">
        <w:t>;</w:t>
      </w:r>
    </w:p>
    <w:p w14:paraId="46B5B91E" w14:textId="618330C0" w:rsidR="00FD1831" w:rsidRPr="003A4DCD" w:rsidRDefault="003A4DCD" w:rsidP="001D6714">
      <w:pPr>
        <w:pStyle w:val="Paragraphedeliste"/>
        <w:numPr>
          <w:ilvl w:val="0"/>
          <w:numId w:val="11"/>
        </w:numPr>
        <w:spacing w:before="120" w:after="120" w:line="240" w:lineRule="auto"/>
        <w:ind w:left="780"/>
      </w:pPr>
      <w:r w:rsidRPr="003A4DCD">
        <w:t>Als een onderneming zakendoet met een natuurlijke persoon of rechtspersoon die gevestigd is in een derde land dat als een hoog risico wordt beschouwd</w:t>
      </w:r>
      <w:r w:rsidR="00FD1831" w:rsidRPr="003A4DCD">
        <w:t xml:space="preserve">; </w:t>
      </w:r>
      <w:r w:rsidR="0004256B">
        <w:t>en</w:t>
      </w:r>
      <w:r w:rsidR="0004256B" w:rsidRPr="003A4DCD">
        <w:t xml:space="preserve"> </w:t>
      </w:r>
    </w:p>
    <w:p w14:paraId="79D5AD3A" w14:textId="61DF8D51" w:rsidR="00FD1831" w:rsidRDefault="003A4DCD" w:rsidP="001D6714">
      <w:pPr>
        <w:pStyle w:val="Paragraphedeliste"/>
        <w:numPr>
          <w:ilvl w:val="0"/>
          <w:numId w:val="11"/>
        </w:numPr>
        <w:spacing w:before="120" w:after="120" w:line="240" w:lineRule="auto"/>
        <w:ind w:left="780"/>
      </w:pPr>
      <w:r w:rsidRPr="003A4DCD">
        <w:t xml:space="preserve">Als de transacties complex of ongewoon groot zijn of ongebruikelijke transactiepatronen </w:t>
      </w:r>
      <w:r w:rsidR="0004256B">
        <w:t xml:space="preserve">hebben of geen </w:t>
      </w:r>
      <w:r w:rsidRPr="003A4DCD">
        <w:t>duidelijk economisch of legitiem doel</w:t>
      </w:r>
      <w:r w:rsidR="0004256B">
        <w:t xml:space="preserve"> hebben</w:t>
      </w:r>
      <w:r w:rsidR="00FD1831" w:rsidRPr="003A4DCD">
        <w:t>.</w:t>
      </w:r>
    </w:p>
    <w:p w14:paraId="27E3D95E" w14:textId="77777777" w:rsidR="00474019" w:rsidRPr="003A4DCD" w:rsidRDefault="00474019" w:rsidP="00387E79">
      <w:pPr>
        <w:pStyle w:val="Paragraphedeliste"/>
        <w:spacing w:before="120" w:after="120" w:line="240" w:lineRule="auto"/>
        <w:ind w:left="780"/>
      </w:pPr>
    </w:p>
    <w:p w14:paraId="6596B87B" w14:textId="583D4507" w:rsidR="00D73A02" w:rsidRPr="009D2C78" w:rsidRDefault="00320B2B" w:rsidP="00F67CD3">
      <w:pPr>
        <w:pStyle w:val="Titre2"/>
      </w:pPr>
      <w:bookmarkStart w:id="410" w:name="_Toc160440599"/>
      <w:bookmarkStart w:id="411" w:name="_Toc160440752"/>
      <w:bookmarkStart w:id="412" w:name="_Toc171513981"/>
      <w:bookmarkStart w:id="413" w:name="_Toc178673034"/>
      <w:r>
        <w:t>V</w:t>
      </w:r>
      <w:bookmarkEnd w:id="410"/>
      <w:bookmarkEnd w:id="411"/>
      <w:r w:rsidR="00E43B6F">
        <w:t>erhoogde waakzaamheid</w:t>
      </w:r>
      <w:bookmarkEnd w:id="412"/>
      <w:bookmarkEnd w:id="413"/>
    </w:p>
    <w:p w14:paraId="3D67FE0F" w14:textId="2F9748CD" w:rsidR="00320B2B" w:rsidRPr="00D85ADF" w:rsidRDefault="00320B2B" w:rsidP="00F67CD3">
      <w:pPr>
        <w:pStyle w:val="Titre1"/>
      </w:pPr>
      <w:bookmarkStart w:id="414" w:name="_Toc17380246"/>
      <w:bookmarkStart w:id="415" w:name="_Toc160440600"/>
      <w:bookmarkStart w:id="416" w:name="_Toc160440753"/>
      <w:bookmarkStart w:id="417" w:name="_Toc171513982"/>
      <w:bookmarkStart w:id="418" w:name="_Toc178673035"/>
      <w:r w:rsidRPr="00D85ADF">
        <w:t>Notie van verhoogde waakzaamheid</w:t>
      </w:r>
      <w:bookmarkEnd w:id="414"/>
      <w:bookmarkEnd w:id="415"/>
      <w:bookmarkEnd w:id="416"/>
      <w:bookmarkEnd w:id="417"/>
      <w:bookmarkEnd w:id="418"/>
    </w:p>
    <w:p w14:paraId="598A5D7D" w14:textId="77777777" w:rsidR="00320B2B" w:rsidRPr="008C6C91" w:rsidRDefault="00320B2B" w:rsidP="00F67CD3">
      <w:pPr>
        <w:spacing w:before="120" w:after="120" w:line="240" w:lineRule="auto"/>
        <w:rPr>
          <w:szCs w:val="24"/>
        </w:rPr>
      </w:pPr>
      <w:r w:rsidRPr="008C6C91">
        <w:rPr>
          <w:szCs w:val="24"/>
        </w:rPr>
        <w:t xml:space="preserve">Hoewel de notie van verhoogde waakzaamheid afhankelijk is van elke individuele situatie, zijn wij van mening dat in het algemeen de toepassing van deze notie het volgende inhoudt: </w:t>
      </w:r>
    </w:p>
    <w:tbl>
      <w:tblPr>
        <w:tblW w:w="945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0"/>
      </w:tblGrid>
      <w:tr w:rsidR="00320B2B" w:rsidRPr="008C6C91" w14:paraId="3C55A066" w14:textId="77777777" w:rsidTr="00F67CD3">
        <w:trPr>
          <w:trHeight w:val="3190"/>
        </w:trPr>
        <w:tc>
          <w:tcPr>
            <w:tcW w:w="9450" w:type="dxa"/>
            <w:shd w:val="clear" w:color="auto" w:fill="C5E7E9"/>
          </w:tcPr>
          <w:p w14:paraId="2C316EA9" w14:textId="5C0FE775" w:rsidR="00320B2B" w:rsidRPr="008C6C91" w:rsidRDefault="00320B2B" w:rsidP="002F05E4">
            <w:pPr>
              <w:spacing w:line="240" w:lineRule="auto"/>
              <w:ind w:left="150"/>
              <w:rPr>
                <w:b/>
                <w:szCs w:val="24"/>
              </w:rPr>
            </w:pPr>
            <w:r w:rsidRPr="008C6C91">
              <w:rPr>
                <w:b/>
                <w:szCs w:val="24"/>
              </w:rPr>
              <w:t xml:space="preserve">VOORBEELD: </w:t>
            </w:r>
            <w:r w:rsidRPr="008C6C91">
              <w:t>[</w:t>
            </w:r>
            <w:r w:rsidRPr="008C6C91">
              <w:rPr>
                <w:highlight w:val="yellow"/>
              </w:rPr>
              <w:t xml:space="preserve">In te </w:t>
            </w:r>
            <w:r w:rsidR="00D85ADF">
              <w:rPr>
                <w:highlight w:val="yellow"/>
              </w:rPr>
              <w:t>passen</w:t>
            </w:r>
            <w:r w:rsidRPr="008C6C91">
              <w:rPr>
                <w:highlight w:val="yellow"/>
              </w:rPr>
              <w:t xml:space="preserve"> door het kantoor</w:t>
            </w:r>
            <w:r w:rsidRPr="008C6C91">
              <w:t>]</w:t>
            </w:r>
          </w:p>
          <w:p w14:paraId="7F6F1299" w14:textId="165E9DDD" w:rsidR="00320B2B" w:rsidRPr="008C6C91" w:rsidRDefault="00320B2B">
            <w:pPr>
              <w:pStyle w:val="Paragraphedeliste"/>
              <w:numPr>
                <w:ilvl w:val="3"/>
                <w:numId w:val="12"/>
              </w:numPr>
              <w:spacing w:before="120" w:after="120" w:line="240" w:lineRule="auto"/>
              <w:ind w:left="620" w:hanging="357"/>
              <w:rPr>
                <w:szCs w:val="24"/>
              </w:rPr>
            </w:pPr>
            <w:r w:rsidRPr="008C6C91">
              <w:t xml:space="preserve">Het verhogen van de waakzaamheid over de controleomgeving: een verhoogde professioneel-kritische instelling aannemen met betrekking tot de ethiek van het </w:t>
            </w:r>
            <w:r w:rsidR="00B342A6">
              <w:t>m</w:t>
            </w:r>
            <w:r w:rsidR="00B342A6" w:rsidRPr="008C6C91">
              <w:t xml:space="preserve">anagement </w:t>
            </w:r>
            <w:r w:rsidRPr="008C6C91">
              <w:t xml:space="preserve">en de dagelijkse toepassing ervan. </w:t>
            </w:r>
          </w:p>
          <w:p w14:paraId="6329632D" w14:textId="4E2F4E04" w:rsidR="00320B2B" w:rsidRPr="008C6C91" w:rsidRDefault="00320B2B">
            <w:pPr>
              <w:pStyle w:val="Paragraphedeliste"/>
              <w:numPr>
                <w:ilvl w:val="3"/>
                <w:numId w:val="12"/>
              </w:numPr>
              <w:spacing w:before="120" w:after="120" w:line="240" w:lineRule="auto"/>
              <w:ind w:left="620" w:hanging="357"/>
              <w:rPr>
                <w:szCs w:val="24"/>
              </w:rPr>
            </w:pPr>
            <w:r w:rsidRPr="008C6C91">
              <w:t>Het niet toestaan van een tekortkoming in de relevante interne controle verbonden aan het geïdentificeerd</w:t>
            </w:r>
            <w:r w:rsidR="00B342A6">
              <w:t>e</w:t>
            </w:r>
            <w:r w:rsidRPr="008C6C91">
              <w:t xml:space="preserve"> risico.</w:t>
            </w:r>
          </w:p>
          <w:p w14:paraId="45CEAF42" w14:textId="77777777" w:rsidR="00320B2B" w:rsidRPr="008C6C91" w:rsidRDefault="00320B2B">
            <w:pPr>
              <w:pStyle w:val="Paragraphedeliste"/>
              <w:numPr>
                <w:ilvl w:val="3"/>
                <w:numId w:val="12"/>
              </w:numPr>
              <w:spacing w:before="120" w:after="120" w:line="240" w:lineRule="auto"/>
              <w:ind w:left="620" w:hanging="357"/>
              <w:rPr>
                <w:szCs w:val="24"/>
              </w:rPr>
            </w:pPr>
            <w:r w:rsidRPr="008C6C91">
              <w:t xml:space="preserve">Zich vergewissen van de betrouwbaarheid van de bewijsstukken en van de controle-informatie (meer steunen op externe elementen). </w:t>
            </w:r>
          </w:p>
          <w:p w14:paraId="25263EC3" w14:textId="241F5CC4" w:rsidR="00320B2B" w:rsidRPr="008C6C91" w:rsidRDefault="00320B2B">
            <w:pPr>
              <w:pStyle w:val="Paragraphedeliste"/>
              <w:numPr>
                <w:ilvl w:val="3"/>
                <w:numId w:val="12"/>
              </w:numPr>
              <w:spacing w:before="120" w:after="120" w:line="240" w:lineRule="auto"/>
              <w:ind w:left="620" w:hanging="357"/>
              <w:rPr>
                <w:szCs w:val="24"/>
              </w:rPr>
            </w:pPr>
            <w:r w:rsidRPr="008C6C91">
              <w:t>Bijzondere aandacht besteden aan de atypische verrichtingen (voor een definitie van atypische verrichtingen, zie hoofdstuk 1</w:t>
            </w:r>
            <w:r w:rsidR="00D85ADF">
              <w:t>4</w:t>
            </w:r>
            <w:r w:rsidRPr="008C6C91">
              <w:t>) in de volgende drie gevallen:</w:t>
            </w:r>
          </w:p>
          <w:p w14:paraId="474272C4" w14:textId="77777777" w:rsidR="00320B2B" w:rsidRPr="008C6C91" w:rsidRDefault="00320B2B">
            <w:pPr>
              <w:pStyle w:val="Paragraphedeliste"/>
              <w:numPr>
                <w:ilvl w:val="4"/>
                <w:numId w:val="12"/>
              </w:numPr>
              <w:spacing w:before="120" w:after="120" w:line="240" w:lineRule="auto"/>
              <w:ind w:left="1641" w:hanging="357"/>
              <w:rPr>
                <w:szCs w:val="24"/>
              </w:rPr>
            </w:pPr>
            <w:r w:rsidRPr="008C6C91">
              <w:t>de verrichting is bijzonder complex;</w:t>
            </w:r>
          </w:p>
          <w:p w14:paraId="5B399E52" w14:textId="77777777" w:rsidR="00320B2B" w:rsidRPr="008C6C91" w:rsidRDefault="00320B2B">
            <w:pPr>
              <w:pStyle w:val="Paragraphedeliste"/>
              <w:numPr>
                <w:ilvl w:val="4"/>
                <w:numId w:val="12"/>
              </w:numPr>
              <w:spacing w:before="120" w:after="120" w:line="240" w:lineRule="auto"/>
              <w:ind w:left="1641" w:hanging="357"/>
              <w:rPr>
                <w:szCs w:val="24"/>
              </w:rPr>
            </w:pPr>
            <w:r w:rsidRPr="008C6C91">
              <w:t>het betreft een ongebruikelijk grote verrichting;</w:t>
            </w:r>
          </w:p>
          <w:p w14:paraId="4C7B96D1" w14:textId="77777777" w:rsidR="00320B2B" w:rsidRPr="008C6C91" w:rsidRDefault="00320B2B">
            <w:pPr>
              <w:pStyle w:val="Paragraphedeliste"/>
              <w:numPr>
                <w:ilvl w:val="4"/>
                <w:numId w:val="12"/>
              </w:numPr>
              <w:spacing w:before="120" w:after="120" w:line="240" w:lineRule="auto"/>
              <w:ind w:left="1641" w:hanging="357"/>
              <w:rPr>
                <w:b/>
                <w:szCs w:val="24"/>
              </w:rPr>
            </w:pPr>
            <w:r w:rsidRPr="008C6C91">
              <w:t>de verrichting lijkt geen economische grondslag of legitimiteit te hebben.</w:t>
            </w:r>
            <w:r w:rsidRPr="008C6C91" w:rsidDel="00423ACD">
              <w:t xml:space="preserve"> </w:t>
            </w:r>
          </w:p>
        </w:tc>
      </w:tr>
    </w:tbl>
    <w:p w14:paraId="70C38314" w14:textId="77777777" w:rsidR="00320B2B" w:rsidRPr="00D85ADF" w:rsidRDefault="00320B2B" w:rsidP="00F67CD3">
      <w:pPr>
        <w:pStyle w:val="Titre1"/>
      </w:pPr>
      <w:bookmarkStart w:id="419" w:name="_Toc17380247"/>
      <w:bookmarkStart w:id="420" w:name="_Toc160440601"/>
      <w:bookmarkStart w:id="421" w:name="_Toc160440754"/>
      <w:bookmarkStart w:id="422" w:name="_Toc171513983"/>
      <w:bookmarkStart w:id="423" w:name="_Toc178673036"/>
      <w:r w:rsidRPr="00D85ADF">
        <w:t>Toepassingsgeval</w:t>
      </w:r>
      <w:bookmarkEnd w:id="419"/>
      <w:bookmarkEnd w:id="420"/>
      <w:bookmarkEnd w:id="421"/>
      <w:bookmarkEnd w:id="422"/>
      <w:bookmarkEnd w:id="423"/>
    </w:p>
    <w:p w14:paraId="17889A97" w14:textId="741AC434" w:rsidR="00320B2B" w:rsidRPr="001453D4" w:rsidRDefault="00320B2B" w:rsidP="001453D4">
      <w:pPr>
        <w:pStyle w:val="Titre41"/>
      </w:pPr>
      <w:bookmarkStart w:id="424" w:name="_Toc17380248"/>
      <w:bookmarkStart w:id="425" w:name="_Toc160440602"/>
      <w:bookmarkStart w:id="426" w:name="_Toc160440755"/>
      <w:r w:rsidRPr="001453D4">
        <w:t xml:space="preserve"> Verificatie van de identiteit van de cliënt gebeurt na aanvang zakenrelatie</w:t>
      </w:r>
      <w:bookmarkEnd w:id="424"/>
      <w:bookmarkEnd w:id="425"/>
      <w:bookmarkEnd w:id="426"/>
    </w:p>
    <w:p w14:paraId="6E9F644D" w14:textId="77777777" w:rsidR="00320B2B" w:rsidRPr="001453D4" w:rsidRDefault="00320B2B" w:rsidP="00F67CD3">
      <w:pPr>
        <w:spacing w:before="120" w:after="120" w:line="240" w:lineRule="auto"/>
        <w:rPr>
          <w:rFonts w:cstheme="minorHAnsi"/>
        </w:rPr>
      </w:pPr>
      <w:r w:rsidRPr="001453D4">
        <w:rPr>
          <w:rFonts w:cstheme="minorHAnsi"/>
        </w:rPr>
        <w:t>In beginsel gebeurt de verificatie vóór de cliënt aanvaard wordt.</w:t>
      </w:r>
    </w:p>
    <w:p w14:paraId="339C0ADF" w14:textId="4F0FC7A5" w:rsidR="001E45AC" w:rsidRPr="00F67CD3" w:rsidRDefault="001E45AC" w:rsidP="00F67CD3">
      <w:pPr>
        <w:pStyle w:val="Titre41"/>
        <w:spacing w:before="120" w:after="120"/>
        <w:rPr>
          <w:rFonts w:asciiTheme="minorHAnsi" w:eastAsiaTheme="minorHAnsi" w:hAnsiTheme="minorHAnsi" w:cstheme="minorHAnsi"/>
          <w:sz w:val="22"/>
          <w:szCs w:val="22"/>
          <w:u w:val="none"/>
        </w:rPr>
      </w:pPr>
      <w:bookmarkStart w:id="427" w:name="_Toc160440603"/>
      <w:bookmarkStart w:id="428" w:name="_Toc160440756"/>
      <w:bookmarkStart w:id="429" w:name="_Toc15305380"/>
      <w:bookmarkStart w:id="430" w:name="_Toc15391905"/>
      <w:bookmarkStart w:id="431" w:name="_Toc103530262"/>
      <w:bookmarkStart w:id="432" w:name="_Toc159688365"/>
      <w:r w:rsidRPr="00F67CD3">
        <w:rPr>
          <w:rFonts w:asciiTheme="minorHAnsi" w:eastAsiaTheme="minorHAnsi" w:hAnsiTheme="minorHAnsi" w:cstheme="minorHAnsi"/>
          <w:sz w:val="22"/>
          <w:szCs w:val="22"/>
          <w:u w:val="none"/>
        </w:rPr>
        <w:t xml:space="preserve">In de omstandigheden die worden beschreven in punt 9.2.3 van </w:t>
      </w:r>
      <w:r w:rsidR="00865FFF">
        <w:rPr>
          <w:rFonts w:asciiTheme="minorHAnsi" w:eastAsiaTheme="minorHAnsi" w:hAnsiTheme="minorHAnsi" w:cstheme="minorHAnsi"/>
          <w:sz w:val="22"/>
          <w:szCs w:val="22"/>
          <w:u w:val="none"/>
        </w:rPr>
        <w:t>deze handleiding</w:t>
      </w:r>
      <w:r w:rsidRPr="00F67CD3">
        <w:rPr>
          <w:rFonts w:asciiTheme="minorHAnsi" w:eastAsiaTheme="minorHAnsi" w:hAnsiTheme="minorHAnsi" w:cstheme="minorHAnsi"/>
          <w:sz w:val="22"/>
          <w:szCs w:val="22"/>
          <w:u w:val="none"/>
        </w:rPr>
        <w:t xml:space="preserve"> (verificatie van de identiteit na de start van de zakenrelatie), kan de verificatie van de identificatiegegevens echter worden uitgesteld. In dat geval zijn de transacties die in het kader van de zakenrelatie worden </w:t>
      </w:r>
      <w:r w:rsidRPr="00F67CD3">
        <w:rPr>
          <w:rFonts w:asciiTheme="minorHAnsi" w:eastAsiaTheme="minorHAnsi" w:hAnsiTheme="minorHAnsi" w:cstheme="minorHAnsi"/>
          <w:sz w:val="22"/>
          <w:szCs w:val="22"/>
          <w:u w:val="none"/>
        </w:rPr>
        <w:lastRenderedPageBreak/>
        <w:t>uitgevoerd, onderworpen aan verhoogde waakzaamheid totdat de identiteit van alle betrokken personen is geverifieerd.</w:t>
      </w:r>
      <w:bookmarkEnd w:id="427"/>
      <w:bookmarkEnd w:id="428"/>
      <w:r w:rsidRPr="00F67CD3">
        <w:rPr>
          <w:rFonts w:asciiTheme="minorHAnsi" w:eastAsiaTheme="minorHAnsi" w:hAnsiTheme="minorHAnsi" w:cstheme="minorHAnsi"/>
          <w:sz w:val="22"/>
          <w:szCs w:val="22"/>
          <w:u w:val="none"/>
        </w:rPr>
        <w:t xml:space="preserve"> </w:t>
      </w:r>
    </w:p>
    <w:p w14:paraId="6F26C701" w14:textId="3FE879B2" w:rsidR="001E45AC" w:rsidRPr="00F67CD3" w:rsidRDefault="001E45AC" w:rsidP="00F67CD3">
      <w:pPr>
        <w:pStyle w:val="Titre41"/>
        <w:spacing w:before="120" w:after="120"/>
        <w:rPr>
          <w:rFonts w:asciiTheme="minorHAnsi" w:eastAsiaTheme="minorHAnsi" w:hAnsiTheme="minorHAnsi" w:cstheme="minorHAnsi"/>
          <w:sz w:val="22"/>
          <w:szCs w:val="22"/>
          <w:u w:val="none"/>
        </w:rPr>
      </w:pPr>
      <w:bookmarkStart w:id="433" w:name="_Toc160440604"/>
      <w:bookmarkStart w:id="434" w:name="_Toc160440757"/>
      <w:r w:rsidRPr="00F67CD3">
        <w:rPr>
          <w:rFonts w:asciiTheme="minorHAnsi" w:eastAsiaTheme="minorHAnsi" w:hAnsiTheme="minorHAnsi" w:cstheme="minorHAnsi"/>
          <w:sz w:val="22"/>
          <w:szCs w:val="22"/>
          <w:u w:val="none"/>
        </w:rPr>
        <w:t xml:space="preserve">Elke anomalie, met inbegrip van de onmogelijkheid om de identiteit van de genoemde personen zo snel mogelijk te verifiëren, wordt door </w:t>
      </w:r>
      <w:r w:rsidR="00A25A8D" w:rsidRPr="00F67CD3">
        <w:rPr>
          <w:rFonts w:asciiTheme="minorHAnsi" w:eastAsiaTheme="minorHAnsi" w:hAnsiTheme="minorHAnsi" w:cstheme="minorHAnsi"/>
          <w:sz w:val="22"/>
          <w:szCs w:val="22"/>
          <w:u w:val="none"/>
        </w:rPr>
        <w:t xml:space="preserve">de </w:t>
      </w:r>
      <w:r w:rsidRPr="00F67CD3">
        <w:rPr>
          <w:rFonts w:asciiTheme="minorHAnsi" w:eastAsiaTheme="minorHAnsi" w:hAnsiTheme="minorHAnsi" w:cstheme="minorHAnsi"/>
          <w:sz w:val="22"/>
          <w:szCs w:val="22"/>
          <w:u w:val="none"/>
        </w:rPr>
        <w:t xml:space="preserve">AMLCO geanalyseerd en schriftelijk gerapporteerd (zie </w:t>
      </w:r>
      <w:r w:rsidR="00E43B6F" w:rsidRPr="00F67CD3">
        <w:rPr>
          <w:rFonts w:asciiTheme="minorHAnsi" w:eastAsiaTheme="minorHAnsi" w:hAnsiTheme="minorHAnsi" w:cstheme="minorHAnsi"/>
          <w:sz w:val="22"/>
          <w:szCs w:val="22"/>
          <w:u w:val="none"/>
        </w:rPr>
        <w:t xml:space="preserve">hoofdstuk </w:t>
      </w:r>
      <w:r w:rsidRPr="00F67CD3">
        <w:rPr>
          <w:rFonts w:asciiTheme="minorHAnsi" w:eastAsiaTheme="minorHAnsi" w:hAnsiTheme="minorHAnsi" w:cstheme="minorHAnsi"/>
          <w:sz w:val="22"/>
          <w:szCs w:val="22"/>
          <w:u w:val="none"/>
        </w:rPr>
        <w:t>15).</w:t>
      </w:r>
      <w:bookmarkEnd w:id="433"/>
      <w:bookmarkEnd w:id="434"/>
    </w:p>
    <w:p w14:paraId="0D327893" w14:textId="087E44EC" w:rsidR="00BA768D" w:rsidRPr="001453D4" w:rsidRDefault="00BA768D" w:rsidP="001453D4">
      <w:pPr>
        <w:pStyle w:val="Titre41"/>
      </w:pPr>
      <w:bookmarkStart w:id="435" w:name="_Toc160440605"/>
      <w:bookmarkStart w:id="436" w:name="_Toc160440758"/>
      <w:r w:rsidRPr="001453D4">
        <w:t>Onmogelijkheid om de cliënt te identificeren (met inbegrip van zijn lasthebbers en uiteindelijke begunstigden)</w:t>
      </w:r>
      <w:bookmarkEnd w:id="435"/>
      <w:bookmarkEnd w:id="436"/>
    </w:p>
    <w:p w14:paraId="644864DC" w14:textId="549182C5" w:rsidR="00BA768D" w:rsidRPr="008C6C91" w:rsidRDefault="00BA768D" w:rsidP="00F67CD3">
      <w:pPr>
        <w:spacing w:before="120" w:after="120" w:line="240" w:lineRule="auto"/>
      </w:pPr>
      <w:r w:rsidRPr="008C6C91">
        <w:t xml:space="preserve">Wanneer het kantoor niet kan voldoen aan zijn verplichtingen tot identificatie van de cliënt, moet het de zakelijke relatie die </w:t>
      </w:r>
      <w:r w:rsidR="00EA7D47" w:rsidRPr="008C6C91">
        <w:t>al</w:t>
      </w:r>
      <w:r w:rsidRPr="008C6C91">
        <w:t xml:space="preserve"> werd aangegaan, beëindigen. Deze situatie maakt het voorwerp uit van een verhoogde waakzaamheid.</w:t>
      </w:r>
    </w:p>
    <w:p w14:paraId="4852345F" w14:textId="5D229409" w:rsidR="00BA768D" w:rsidRPr="001453D4" w:rsidRDefault="00BA768D" w:rsidP="001453D4">
      <w:pPr>
        <w:pStyle w:val="Titre41"/>
      </w:pPr>
      <w:bookmarkStart w:id="437" w:name="_Toc17380250"/>
      <w:bookmarkStart w:id="438" w:name="_Toc160440606"/>
      <w:bookmarkStart w:id="439" w:name="_Toc160440759"/>
      <w:r w:rsidRPr="001453D4">
        <w:t>Cliënten met banden met landen/geografische gebieden met een hoog risico</w:t>
      </w:r>
      <w:bookmarkEnd w:id="437"/>
      <w:bookmarkEnd w:id="438"/>
      <w:bookmarkEnd w:id="439"/>
    </w:p>
    <w:p w14:paraId="14B0024C" w14:textId="77777777" w:rsidR="00BA768D" w:rsidRPr="008C6C91" w:rsidRDefault="00BA768D" w:rsidP="00F67CD3">
      <w:pPr>
        <w:spacing w:before="120" w:after="120" w:line="240" w:lineRule="auto"/>
        <w:rPr>
          <w:szCs w:val="24"/>
        </w:rPr>
      </w:pPr>
      <w:r w:rsidRPr="008C6C91">
        <w:rPr>
          <w:szCs w:val="24"/>
        </w:rPr>
        <w:t>Wij zijn in het bijzonder waakzaam ten aanzien van landen met een hoog risico. Het betreft landen die onderworpen zijn aan sancties, embargo’s of gelijkaardige maatregelen uitgevaardigd door bijvoorbeeld de Verenigde Naties. In bepaalde omstandigheden omvat dit landen die:</w:t>
      </w:r>
    </w:p>
    <w:p w14:paraId="3F54D2A9" w14:textId="77777777" w:rsidR="00BA768D" w:rsidRPr="008C6C91" w:rsidRDefault="00BA768D" w:rsidP="00F67CD3">
      <w:pPr>
        <w:pStyle w:val="Paragraphedeliste"/>
        <w:numPr>
          <w:ilvl w:val="0"/>
          <w:numId w:val="40"/>
        </w:numPr>
        <w:spacing w:before="120" w:after="120" w:line="240" w:lineRule="auto"/>
        <w:rPr>
          <w:szCs w:val="24"/>
        </w:rPr>
      </w:pPr>
      <w:r w:rsidRPr="008C6C91">
        <w:t>onderworpen zijn aan sancties of gelijkaardige maatregelen als deze uitgevaardigd door instellingen zoals de Verenigde Naties;</w:t>
      </w:r>
    </w:p>
    <w:p w14:paraId="342267F3" w14:textId="77777777" w:rsidR="00BA768D" w:rsidRPr="008C6C91" w:rsidRDefault="00BA768D" w:rsidP="00F67CD3">
      <w:pPr>
        <w:pStyle w:val="Paragraphedeliste"/>
        <w:numPr>
          <w:ilvl w:val="0"/>
          <w:numId w:val="40"/>
        </w:numPr>
        <w:spacing w:before="120" w:after="120" w:line="240" w:lineRule="auto"/>
        <w:rPr>
          <w:szCs w:val="24"/>
        </w:rPr>
      </w:pPr>
      <w:r w:rsidRPr="008C6C91">
        <w:t>door geloofwaardige bronnen werden geïdentificeerd als landen die geen wetgeving, regelgeving of andere maatregelen hebben aangenomen ter bestrijding van WG/FT;</w:t>
      </w:r>
    </w:p>
    <w:p w14:paraId="26FAA4DA" w14:textId="77777777" w:rsidR="00BA768D" w:rsidRPr="008C6C91" w:rsidRDefault="00BA768D" w:rsidP="00F67CD3">
      <w:pPr>
        <w:pStyle w:val="Paragraphedeliste"/>
        <w:numPr>
          <w:ilvl w:val="0"/>
          <w:numId w:val="40"/>
        </w:numPr>
        <w:spacing w:before="120" w:after="120" w:line="240" w:lineRule="auto"/>
        <w:rPr>
          <w:szCs w:val="24"/>
        </w:rPr>
      </w:pPr>
      <w:r w:rsidRPr="008C6C91">
        <w:t>door geloofwaardige bronnen werden geïdentificeerd als landen die financiering of bijstand verlenen aan terroristische activiteiten;</w:t>
      </w:r>
    </w:p>
    <w:p w14:paraId="78931549" w14:textId="77777777" w:rsidR="00BA768D" w:rsidRPr="008C6C91" w:rsidRDefault="00BA768D" w:rsidP="00F67CD3">
      <w:pPr>
        <w:pStyle w:val="Paragraphedeliste"/>
        <w:numPr>
          <w:ilvl w:val="0"/>
          <w:numId w:val="40"/>
        </w:numPr>
        <w:spacing w:before="120" w:after="120" w:line="240" w:lineRule="auto"/>
        <w:rPr>
          <w:szCs w:val="24"/>
        </w:rPr>
      </w:pPr>
      <w:r w:rsidRPr="008C6C91">
        <w:t>door geloofwaardige bronnen werden geïdentificeerd als landen die gekend zijn voor hun verregaande corruptie of andere criminele praktijken</w:t>
      </w:r>
      <w:r w:rsidRPr="008C6C91">
        <w:rPr>
          <w:szCs w:val="24"/>
        </w:rPr>
        <w:t>.</w:t>
      </w:r>
    </w:p>
    <w:p w14:paraId="3DA48668" w14:textId="77777777" w:rsidR="00BA768D" w:rsidRPr="008C6C91" w:rsidRDefault="00BA768D" w:rsidP="00F67CD3">
      <w:pPr>
        <w:spacing w:before="120" w:after="120" w:line="240" w:lineRule="auto"/>
        <w:rPr>
          <w:szCs w:val="24"/>
        </w:rPr>
      </w:pPr>
      <w:r w:rsidRPr="008C6C91">
        <w:rPr>
          <w:szCs w:val="24"/>
        </w:rPr>
        <w:t xml:space="preserve">Voor een lijst van landen met een hoog risico: </w:t>
      </w:r>
      <w:hyperlink r:id="rId19" w:history="1">
        <w:r w:rsidRPr="008C6C91">
          <w:rPr>
            <w:rStyle w:val="Lienhypertexte"/>
          </w:rPr>
          <w:t>https://financien.belgium.be/nl/landen-met-een-hoog-risico</w:t>
        </w:r>
      </w:hyperlink>
      <w:r w:rsidRPr="008C6C91">
        <w:rPr>
          <w:szCs w:val="24"/>
        </w:rPr>
        <w:t>.</w:t>
      </w:r>
    </w:p>
    <w:p w14:paraId="6BC52B68" w14:textId="77777777" w:rsidR="00BA768D" w:rsidRPr="008C6C91" w:rsidRDefault="00BA768D" w:rsidP="00F67CD3">
      <w:pPr>
        <w:spacing w:before="120" w:after="120" w:line="240" w:lineRule="auto"/>
      </w:pPr>
      <w:r w:rsidRPr="008C6C91">
        <w:rPr>
          <w:szCs w:val="24"/>
        </w:rPr>
        <w:t>Verhoogde waakzaamheid heeft betrekking op diensten verleend en transacties aangegaan door of voor de cliënten of met hen verbonden personen</w:t>
      </w:r>
      <w:r w:rsidRPr="008C6C91">
        <w:t>.</w:t>
      </w:r>
    </w:p>
    <w:p w14:paraId="0737F729" w14:textId="6B71419C" w:rsidR="00BA768D" w:rsidRPr="008C6C91" w:rsidRDefault="00BA768D" w:rsidP="001453D4">
      <w:pPr>
        <w:pStyle w:val="Titre41"/>
      </w:pPr>
      <w:bookmarkStart w:id="440" w:name="_Toc160440607"/>
      <w:bookmarkStart w:id="441" w:name="_Toc160440760"/>
      <w:bookmarkEnd w:id="429"/>
      <w:bookmarkEnd w:id="430"/>
      <w:bookmarkEnd w:id="431"/>
      <w:bookmarkEnd w:id="432"/>
      <w:r w:rsidRPr="008C6C91">
        <w:t>Al dan niet georganiseerde ernstige fiscale fraude (art. 4, 23° AWW)</w:t>
      </w:r>
      <w:bookmarkEnd w:id="440"/>
      <w:bookmarkEnd w:id="441"/>
    </w:p>
    <w:p w14:paraId="0911A4FB" w14:textId="77777777" w:rsidR="00BA768D" w:rsidRPr="008C6C91" w:rsidRDefault="00BA768D" w:rsidP="00F67CD3">
      <w:pPr>
        <w:spacing w:before="120" w:after="120" w:line="240" w:lineRule="auto"/>
      </w:pPr>
      <w:r w:rsidRPr="008C6C91">
        <w:t>Wij zijn in het bijzonder waakzaam ten aanzien van dit soort verrichtingen gekenmerkt door al dan niet georganiseerde ernstige fiscale fraude, alsook ten aanzien van de landen die als “belastingparadijzen” worden aangemerkt (</w:t>
      </w:r>
      <w:r w:rsidRPr="008C6C91">
        <w:rPr>
          <w:i/>
          <w:iCs/>
        </w:rPr>
        <w:t xml:space="preserve">Cf. </w:t>
      </w:r>
      <w:r w:rsidRPr="008C6C91">
        <w:t xml:space="preserve">art. </w:t>
      </w:r>
      <w:hyperlink r:id="rId20" w:anchor="Page19" w:history="1">
        <w:r w:rsidRPr="008C6C91">
          <w:rPr>
            <w:rStyle w:val="Lienhypertexte"/>
          </w:rPr>
          <w:t>179 KB/WIB</w:t>
        </w:r>
      </w:hyperlink>
      <w:r w:rsidRPr="008C6C91">
        <w:t>).</w:t>
      </w:r>
    </w:p>
    <w:p w14:paraId="04F2F6CC" w14:textId="77777777" w:rsidR="00BA768D" w:rsidRPr="008C6C91" w:rsidRDefault="00BA768D" w:rsidP="00F67CD3">
      <w:pPr>
        <w:spacing w:before="120" w:after="120" w:line="240" w:lineRule="auto"/>
      </w:pPr>
      <w:r w:rsidRPr="008C6C91">
        <w:t>De verhoogde  waakzaamheid heeft betrekking op diensten verleend en transacties aangegaan door of voor de cliënten of met hen verbonden personen.</w:t>
      </w:r>
    </w:p>
    <w:p w14:paraId="77F299C4" w14:textId="5B11785B" w:rsidR="00BA768D" w:rsidRPr="008C6C91" w:rsidRDefault="00BA768D" w:rsidP="001453D4">
      <w:pPr>
        <w:pStyle w:val="Titre41"/>
      </w:pPr>
      <w:bookmarkStart w:id="442" w:name="_Toc17380252"/>
      <w:bookmarkStart w:id="443" w:name="_Toc160440608"/>
      <w:bookmarkStart w:id="444" w:name="_Toc160440761"/>
      <w:r w:rsidRPr="008C6C91">
        <w:t>Ongebruikelijke transacties</w:t>
      </w:r>
      <w:bookmarkEnd w:id="442"/>
      <w:bookmarkEnd w:id="443"/>
      <w:bookmarkEnd w:id="444"/>
    </w:p>
    <w:p w14:paraId="3101F41B" w14:textId="77777777" w:rsidR="00BA768D" w:rsidRPr="008C6C91" w:rsidRDefault="00BA768D" w:rsidP="00F67CD3">
      <w:pPr>
        <w:tabs>
          <w:tab w:val="num" w:pos="397"/>
        </w:tabs>
        <w:spacing w:before="120" w:after="120" w:line="240" w:lineRule="auto"/>
      </w:pPr>
      <w:r w:rsidRPr="008C6C91">
        <w:t>Wij passen maatregelen van verhoogde waakzaamheid toe wanneer ons kantoor ongebruikelijke transacties opspoort. Ongebruikelijke transacties vertonen onder meer de volgende kenmerken:</w:t>
      </w:r>
    </w:p>
    <w:tbl>
      <w:tblPr>
        <w:tblW w:w="972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A768D" w:rsidRPr="008C6C91" w14:paraId="175F6508" w14:textId="77777777" w:rsidTr="00FD12A1">
        <w:trPr>
          <w:trHeight w:val="699"/>
        </w:trPr>
        <w:tc>
          <w:tcPr>
            <w:tcW w:w="9720" w:type="dxa"/>
            <w:shd w:val="clear" w:color="auto" w:fill="C5E7E9"/>
          </w:tcPr>
          <w:p w14:paraId="32FE8C0C" w14:textId="77777777" w:rsidR="00BA768D" w:rsidRPr="008C6C91" w:rsidRDefault="00BA768D" w:rsidP="002F05E4">
            <w:pPr>
              <w:tabs>
                <w:tab w:val="num" w:pos="397"/>
              </w:tabs>
              <w:spacing w:before="240" w:after="120" w:line="240" w:lineRule="auto"/>
              <w:rPr>
                <w:b/>
              </w:rPr>
            </w:pPr>
            <w:r w:rsidRPr="008C6C91">
              <w:rPr>
                <w:b/>
              </w:rPr>
              <w:t>VOORBEELD</w:t>
            </w:r>
            <w:r w:rsidRPr="008C6C91">
              <w:rPr>
                <w:b/>
                <w:szCs w:val="24"/>
              </w:rPr>
              <w:t xml:space="preserve">: </w:t>
            </w:r>
            <w:r w:rsidRPr="008C6C91">
              <w:rPr>
                <w:szCs w:val="24"/>
              </w:rPr>
              <w:t>[</w:t>
            </w:r>
            <w:r w:rsidRPr="008C6C91">
              <w:rPr>
                <w:szCs w:val="24"/>
                <w:highlight w:val="yellow"/>
              </w:rPr>
              <w:t>aan te passen door het kantoor</w:t>
            </w:r>
            <w:r w:rsidRPr="008C6C91">
              <w:rPr>
                <w:szCs w:val="24"/>
              </w:rPr>
              <w:t>]</w:t>
            </w:r>
          </w:p>
          <w:p w14:paraId="6A4F72D6" w14:textId="77777777" w:rsidR="00BA768D" w:rsidRPr="008C6C91" w:rsidRDefault="00BA768D">
            <w:pPr>
              <w:pStyle w:val="Paragraphedeliste"/>
              <w:numPr>
                <w:ilvl w:val="0"/>
                <w:numId w:val="55"/>
              </w:numPr>
              <w:tabs>
                <w:tab w:val="num" w:pos="397"/>
              </w:tabs>
              <w:spacing w:before="240" w:after="120" w:line="240" w:lineRule="auto"/>
            </w:pPr>
            <w:r w:rsidRPr="008C6C91">
              <w:t>ze zijn belangrijker dan wat ons kantoor op grond van de kennis van de cliënt, de zakelijke relatie of de categorie waartoe de cliënt behoort, normaal zou verwachten;</w:t>
            </w:r>
          </w:p>
          <w:p w14:paraId="04F56AB7" w14:textId="77777777" w:rsidR="00BA768D" w:rsidRPr="008C6C91" w:rsidRDefault="00BA768D">
            <w:pPr>
              <w:pStyle w:val="Paragraphedeliste"/>
              <w:numPr>
                <w:ilvl w:val="0"/>
                <w:numId w:val="55"/>
              </w:numPr>
              <w:tabs>
                <w:tab w:val="num" w:pos="397"/>
              </w:tabs>
              <w:spacing w:before="240" w:after="120" w:line="240" w:lineRule="auto"/>
            </w:pPr>
            <w:r w:rsidRPr="008C6C91">
              <w:lastRenderedPageBreak/>
              <w:t>ze vertonen een ongebruikelijk of onverwacht patroon vergeleken met de normale activiteiten van de cliënt of met de transactiepatronen die verband houden met vergelijkbare cliënten, transacties of diensten; of</w:t>
            </w:r>
          </w:p>
          <w:p w14:paraId="560BA254" w14:textId="77777777" w:rsidR="00BA768D" w:rsidRPr="008C6C91" w:rsidRDefault="00BA768D">
            <w:pPr>
              <w:pStyle w:val="Paragraphedeliste"/>
              <w:numPr>
                <w:ilvl w:val="0"/>
                <w:numId w:val="55"/>
              </w:numPr>
              <w:tabs>
                <w:tab w:val="num" w:pos="397"/>
              </w:tabs>
              <w:spacing w:before="240" w:after="120" w:line="240" w:lineRule="auto"/>
            </w:pPr>
            <w:r w:rsidRPr="008C6C91">
              <w:t>ze zijn zeer complex vergeleken met andere, vergelijkbare transacties die verband houden met soortgelijke typen cliënten, of diensten.</w:t>
            </w:r>
          </w:p>
        </w:tc>
      </w:tr>
    </w:tbl>
    <w:p w14:paraId="41B3A8B1" w14:textId="77777777" w:rsidR="00BA768D" w:rsidRPr="008C6C91" w:rsidRDefault="00BA768D" w:rsidP="00BA768D">
      <w:pPr>
        <w:spacing w:line="240" w:lineRule="auto"/>
      </w:pPr>
    </w:p>
    <w:p w14:paraId="245B5E67" w14:textId="77777777" w:rsidR="00BA768D" w:rsidRPr="008C6C91" w:rsidRDefault="00BA768D" w:rsidP="00F67CD3">
      <w:pPr>
        <w:spacing w:before="120" w:after="120" w:line="240" w:lineRule="auto"/>
      </w:pPr>
      <w:r w:rsidRPr="008C6C91">
        <w:t xml:space="preserve">Indien het niet mogelijk is om een economisch of rechtmatig doel op te sporen of indien er twijfel bestaat m.b.t. de waarheidsgetrouwheid van de verstrekte informatie, passen wij verhoogde waakzaamheidsmaatregelen toe. </w:t>
      </w:r>
    </w:p>
    <w:p w14:paraId="60414F90" w14:textId="77777777" w:rsidR="00BA768D" w:rsidRPr="008C6C91" w:rsidRDefault="00BA768D" w:rsidP="00F67CD3">
      <w:pPr>
        <w:spacing w:before="120" w:after="120" w:line="240" w:lineRule="auto"/>
      </w:pPr>
      <w:r w:rsidRPr="008C6C91">
        <w:t>Het kantoor neemt de nodige maatregelen om het volgende mogelijk te maken:</w:t>
      </w:r>
    </w:p>
    <w:p w14:paraId="44961F5A" w14:textId="77777777" w:rsidR="00BA768D" w:rsidRPr="008C6C91" w:rsidRDefault="00BA768D" w:rsidP="00F67CD3">
      <w:pPr>
        <w:pStyle w:val="Paragraphedeliste"/>
        <w:numPr>
          <w:ilvl w:val="0"/>
          <w:numId w:val="56"/>
        </w:numPr>
        <w:tabs>
          <w:tab w:val="clear" w:pos="284"/>
        </w:tabs>
        <w:spacing w:before="120" w:after="120" w:line="240" w:lineRule="auto"/>
        <w:contextualSpacing w:val="0"/>
      </w:pPr>
      <w:r w:rsidRPr="008C6C91">
        <w:t xml:space="preserve">het begrijpen van de achtergrond en het doel van deze transacties, bijvoorbeeld door de oorsprong en de bestemming van de geldmiddelen vast te stellen of door meer informatie over de zakelijke activiteit van de cliënt in te winnen om duidelijkheid te verkrijgen over de waarschijnlijkheid dat de cliënt dergelijke transacties verricht; en </w:t>
      </w:r>
    </w:p>
    <w:p w14:paraId="4E3DA9F1" w14:textId="77777777" w:rsidR="00BA768D" w:rsidRPr="008C6C91" w:rsidRDefault="00BA768D" w:rsidP="00F67CD3">
      <w:pPr>
        <w:pStyle w:val="Paragraphedeliste"/>
        <w:numPr>
          <w:ilvl w:val="0"/>
          <w:numId w:val="56"/>
        </w:numPr>
        <w:tabs>
          <w:tab w:val="clear" w:pos="284"/>
          <w:tab w:val="num" w:pos="397"/>
        </w:tabs>
        <w:spacing w:before="120" w:after="120" w:line="240" w:lineRule="auto"/>
        <w:contextualSpacing w:val="0"/>
      </w:pPr>
      <w:r w:rsidRPr="008C6C91">
        <w:t xml:space="preserve">het frequenter en met meer aandacht voor details monitoren van de zakelijke relatie en erop volgende transacties. </w:t>
      </w:r>
    </w:p>
    <w:p w14:paraId="2EAD721F" w14:textId="79E85BE9" w:rsidR="00BA768D" w:rsidRPr="008C6C91" w:rsidRDefault="00BA768D" w:rsidP="001453D4">
      <w:pPr>
        <w:spacing w:before="120" w:after="120" w:line="240" w:lineRule="auto"/>
        <w:rPr>
          <w:rFonts w:ascii="Calibri" w:hAnsi="Calibri"/>
        </w:rPr>
      </w:pPr>
      <w:r w:rsidRPr="008C6C91">
        <w:t xml:space="preserve">Op basis van deze analyse moet het kantoor bepalen of er bij dit type transacties een vermoeden van WG/FT bestaat. </w:t>
      </w:r>
    </w:p>
    <w:p w14:paraId="4EFFD47F" w14:textId="79E85BE9" w:rsidR="00BA768D" w:rsidRPr="008C6C91" w:rsidRDefault="00BA768D" w:rsidP="001453D4">
      <w:pPr>
        <w:pStyle w:val="Titre41"/>
      </w:pPr>
      <w:bookmarkStart w:id="445" w:name="_Toc17380253"/>
      <w:bookmarkStart w:id="446" w:name="_Toc160440609"/>
      <w:bookmarkStart w:id="447" w:name="_Toc160440762"/>
      <w:r w:rsidRPr="008C6C91">
        <w:t>In geval van situaties die een hoog risico vertonen</w:t>
      </w:r>
      <w:bookmarkEnd w:id="445"/>
      <w:bookmarkEnd w:id="446"/>
      <w:bookmarkEnd w:id="447"/>
    </w:p>
    <w:p w14:paraId="4787DFAE" w14:textId="77777777" w:rsidR="00BA768D" w:rsidRPr="008C6C91" w:rsidRDefault="00BA768D" w:rsidP="00F67CD3">
      <w:pPr>
        <w:spacing w:before="120" w:after="120" w:line="240" w:lineRule="auto"/>
        <w:rPr>
          <w:lang w:eastAsia="fr-FR"/>
        </w:rPr>
      </w:pPr>
      <w:r w:rsidRPr="008C6C91">
        <w:rPr>
          <w:lang w:eastAsia="fr-FR"/>
        </w:rPr>
        <w:t>In situaties met een hoog risico zal de hoeveelheid informatie steeds aangevuld worden met:</w:t>
      </w:r>
    </w:p>
    <w:p w14:paraId="429D045B" w14:textId="77777777" w:rsidR="00BA768D" w:rsidRPr="008C6C91" w:rsidRDefault="00BA768D" w:rsidP="00F67CD3">
      <w:pPr>
        <w:pStyle w:val="Paragraphedeliste"/>
        <w:numPr>
          <w:ilvl w:val="0"/>
          <w:numId w:val="57"/>
        </w:numPr>
        <w:spacing w:before="120" w:after="120" w:line="240" w:lineRule="auto"/>
        <w:rPr>
          <w:lang w:eastAsia="fr-FR"/>
        </w:rPr>
      </w:pPr>
      <w:r w:rsidRPr="008C6C91">
        <w:rPr>
          <w:lang w:eastAsia="fr-FR"/>
        </w:rPr>
        <w:t>Het inwinnen en beoordelen van informatie over de reputatie van de cliënt of de UBO meer bepaald:</w:t>
      </w:r>
    </w:p>
    <w:p w14:paraId="1CBCF15A" w14:textId="77777777" w:rsidR="00BA768D" w:rsidRPr="008C6C91" w:rsidRDefault="00BA768D" w:rsidP="00F67CD3">
      <w:pPr>
        <w:pStyle w:val="Paragraphedeliste"/>
        <w:numPr>
          <w:ilvl w:val="0"/>
          <w:numId w:val="58"/>
        </w:numPr>
        <w:spacing w:before="120" w:after="120" w:line="240" w:lineRule="auto"/>
        <w:rPr>
          <w:lang w:eastAsia="fr-FR"/>
        </w:rPr>
      </w:pPr>
      <w:r w:rsidRPr="008C6C91">
        <w:rPr>
          <w:lang w:eastAsia="fr-FR"/>
        </w:rPr>
        <w:t>informatie over de vroegere en huidige commerciële activiteiten van de cliënt of UBO via  bijvoorbeeld Google of Companyweb;</w:t>
      </w:r>
    </w:p>
    <w:p w14:paraId="1783B874" w14:textId="77777777" w:rsidR="00BA768D" w:rsidRPr="008C6C91" w:rsidRDefault="00BA768D" w:rsidP="00F67CD3">
      <w:pPr>
        <w:pStyle w:val="Paragraphedeliste"/>
        <w:numPr>
          <w:ilvl w:val="0"/>
          <w:numId w:val="58"/>
        </w:numPr>
        <w:spacing w:before="120" w:after="120" w:line="240" w:lineRule="auto"/>
        <w:rPr>
          <w:lang w:eastAsia="fr-FR"/>
        </w:rPr>
      </w:pPr>
      <w:r w:rsidRPr="008C6C91">
        <w:rPr>
          <w:lang w:eastAsia="fr-FR"/>
        </w:rPr>
        <w:t>zoekacties naar ongunstige berichtgeving in de media;</w:t>
      </w:r>
    </w:p>
    <w:p w14:paraId="3347FACE" w14:textId="77777777" w:rsidR="00BA768D" w:rsidRPr="008C6C91" w:rsidRDefault="00BA768D" w:rsidP="00F67CD3">
      <w:pPr>
        <w:pStyle w:val="Paragraphedeliste"/>
        <w:numPr>
          <w:ilvl w:val="0"/>
          <w:numId w:val="58"/>
        </w:numPr>
        <w:spacing w:before="120" w:after="120" w:line="240" w:lineRule="auto"/>
        <w:rPr>
          <w:lang w:eastAsia="fr-FR"/>
        </w:rPr>
      </w:pPr>
      <w:r w:rsidRPr="008C6C91">
        <w:rPr>
          <w:lang w:eastAsia="fr-FR"/>
        </w:rPr>
        <w:t xml:space="preserve">verbetering van de kwaliteit van de informatie die voor CDD-doeleinden wordt ingewonnen om de identiteit van de cliënt of de UBO op een onbetwistbare wijze te bevestigen. </w:t>
      </w:r>
    </w:p>
    <w:p w14:paraId="6B6D814E" w14:textId="77777777" w:rsidR="00BA768D" w:rsidRPr="008C6C91" w:rsidRDefault="00BA768D" w:rsidP="00F67CD3">
      <w:pPr>
        <w:pStyle w:val="Paragraphedeliste"/>
        <w:spacing w:before="120" w:after="120" w:line="240" w:lineRule="auto"/>
        <w:ind w:left="360"/>
        <w:rPr>
          <w:lang w:eastAsia="fr-FR"/>
        </w:rPr>
      </w:pPr>
    </w:p>
    <w:p w14:paraId="07117C1B" w14:textId="77777777" w:rsidR="00D35B21" w:rsidRDefault="00BA768D" w:rsidP="00F67CD3">
      <w:pPr>
        <w:pStyle w:val="Paragraphedeliste"/>
        <w:spacing w:before="120" w:after="120" w:line="240" w:lineRule="auto"/>
        <w:ind w:left="360"/>
        <w:rPr>
          <w:lang w:eastAsia="fr-FR"/>
        </w:rPr>
      </w:pPr>
      <w:r w:rsidRPr="008C6C91">
        <w:rPr>
          <w:lang w:eastAsia="fr-FR"/>
        </w:rPr>
        <w:t xml:space="preserve">In sommige gevallen, wanneer het risico dat aan de relatie is verbonden bijzonder hoog is, kan het verifiëren van de oorsprong van het vermogen en de </w:t>
      </w:r>
      <w:r w:rsidR="00D35B21" w:rsidRPr="008C6C91">
        <w:rPr>
          <w:lang w:eastAsia="fr-FR"/>
        </w:rPr>
        <w:t>oorsprong van</w:t>
      </w:r>
      <w:r w:rsidRPr="008C6C91">
        <w:rPr>
          <w:lang w:eastAsia="fr-FR"/>
        </w:rPr>
        <w:t xml:space="preserve"> de geldmiddelen de enige geschikte manier zijn om het risico te beperken. </w:t>
      </w:r>
    </w:p>
    <w:p w14:paraId="630690AF" w14:textId="2D1F4D49" w:rsidR="00BA768D" w:rsidRPr="008C6C91" w:rsidRDefault="00BA768D" w:rsidP="00F67CD3">
      <w:pPr>
        <w:pStyle w:val="Paragraphedeliste"/>
        <w:spacing w:before="120" w:after="120" w:line="240" w:lineRule="auto"/>
        <w:ind w:left="360"/>
        <w:rPr>
          <w:lang w:eastAsia="fr-FR"/>
        </w:rPr>
      </w:pPr>
      <w:r w:rsidRPr="008C6C91">
        <w:rPr>
          <w:lang w:eastAsia="fr-FR"/>
        </w:rPr>
        <w:t>De afkomst van de geldmiddelen of van het vermogen kan onder andere worden geverifieerd door de fiscale aangiften, loonfiches, openbare documenten of verslaggeving gepubliceerd door onafhankelijke media te raadplegen.</w:t>
      </w:r>
    </w:p>
    <w:p w14:paraId="0DE97374" w14:textId="77777777" w:rsidR="00BA768D" w:rsidRPr="008C6C91" w:rsidRDefault="00BA768D" w:rsidP="00F67CD3">
      <w:pPr>
        <w:pStyle w:val="Paragraphedeliste"/>
        <w:spacing w:before="120" w:after="120" w:line="240" w:lineRule="auto"/>
        <w:ind w:left="360"/>
        <w:rPr>
          <w:lang w:eastAsia="fr-FR"/>
        </w:rPr>
      </w:pPr>
    </w:p>
    <w:p w14:paraId="4FFECF81" w14:textId="47ACD8CC" w:rsidR="00BA768D" w:rsidRPr="008C6C91" w:rsidRDefault="00D35B21" w:rsidP="00F67CD3">
      <w:pPr>
        <w:pStyle w:val="Paragraphedeliste"/>
        <w:numPr>
          <w:ilvl w:val="0"/>
          <w:numId w:val="57"/>
        </w:numPr>
        <w:spacing w:before="120" w:after="120" w:line="240" w:lineRule="auto"/>
        <w:rPr>
          <w:lang w:eastAsia="fr-FR"/>
        </w:rPr>
      </w:pPr>
      <w:r w:rsidRPr="008C6C91">
        <w:rPr>
          <w:lang w:eastAsia="fr-FR"/>
        </w:rPr>
        <w:t>Een</w:t>
      </w:r>
      <w:r w:rsidR="00BA768D" w:rsidRPr="008C6C91">
        <w:rPr>
          <w:lang w:eastAsia="fr-FR"/>
        </w:rPr>
        <w:t xml:space="preserve"> verhoging van de frequentie van evaluaties om zekerheid te verkrijgen dat het kantoor ook in de toekomst in staat blijft het aan de zakelijke relatie verbonden risico te beheersen of te concluderen dat de relatie niet langer aansluit bij de risicobereidheid van het kantoor, en om transacties te helpen identificeren die nader moeten worden bekeken, onder andere door:</w:t>
      </w:r>
    </w:p>
    <w:p w14:paraId="7D6B61B3" w14:textId="77777777" w:rsidR="00BA768D" w:rsidRPr="008C6C91" w:rsidRDefault="00BA768D" w:rsidP="00F67CD3">
      <w:pPr>
        <w:pStyle w:val="Paragraphedeliste"/>
        <w:numPr>
          <w:ilvl w:val="1"/>
          <w:numId w:val="57"/>
        </w:numPr>
        <w:spacing w:before="120" w:after="120" w:line="240" w:lineRule="auto"/>
        <w:rPr>
          <w:lang w:eastAsia="fr-FR"/>
        </w:rPr>
      </w:pPr>
      <w:r w:rsidRPr="008C6C91">
        <w:rPr>
          <w:lang w:eastAsia="fr-FR"/>
        </w:rPr>
        <w:t>de frequentie van evaluaties van de zakelijke relatie, zoals bepaald door de AMLCO, te verhogen om zekerheid te verkrijgen of het risicoprofiel van de cliënt is gewijzigd en of het risico beheersbaar blijft;</w:t>
      </w:r>
    </w:p>
    <w:p w14:paraId="1B900811" w14:textId="77777777" w:rsidR="00BA768D" w:rsidRPr="008C6C91" w:rsidRDefault="00BA768D" w:rsidP="00F67CD3">
      <w:pPr>
        <w:pStyle w:val="Paragraphedeliste"/>
        <w:numPr>
          <w:ilvl w:val="1"/>
          <w:numId w:val="57"/>
        </w:numPr>
        <w:spacing w:before="120" w:after="120" w:line="240" w:lineRule="auto"/>
        <w:rPr>
          <w:lang w:eastAsia="fr-FR"/>
        </w:rPr>
      </w:pPr>
      <w:r w:rsidRPr="008C6C91">
        <w:rPr>
          <w:lang w:eastAsia="fr-FR"/>
        </w:rPr>
        <w:t xml:space="preserve">de goedkeuring van de verantwoordelijke persoon op het hoogste niveau te verkrijgen om de zakelijke relatie aan te gaan of te waarborgen dat de verantwoordelijke persoon op het hoogste niveau zich bewust is van het risico waaraan ons kantoor wordt </w:t>
      </w:r>
      <w:r w:rsidRPr="008C6C91">
        <w:rPr>
          <w:lang w:eastAsia="fr-FR"/>
        </w:rPr>
        <w:lastRenderedPageBreak/>
        <w:t>blootgesteld, en een onderbouwde beslissing kan nemen over de mate waarin het kantoor dit risico kan beheersen;</w:t>
      </w:r>
    </w:p>
    <w:p w14:paraId="7F922759" w14:textId="77777777" w:rsidR="00BA768D" w:rsidRPr="008C6C91" w:rsidRDefault="00BA768D" w:rsidP="00F67CD3">
      <w:pPr>
        <w:pStyle w:val="Paragraphedeliste"/>
        <w:numPr>
          <w:ilvl w:val="1"/>
          <w:numId w:val="57"/>
        </w:numPr>
        <w:spacing w:before="120" w:after="120" w:line="240" w:lineRule="auto"/>
        <w:rPr>
          <w:lang w:eastAsia="fr-FR"/>
        </w:rPr>
      </w:pPr>
      <w:r w:rsidRPr="008C6C91">
        <w:rPr>
          <w:lang w:eastAsia="fr-FR"/>
        </w:rPr>
        <w:t xml:space="preserve">de zakelijke relatie regelmatiger te evalueren om ervoor te zorgen dat alle wijzigingen in het risicoprofiel van de cliënt worden geïdentificeerd en beoordeeld en er, indien nodig, bijkomende maatregelen worden ondernomen; </w:t>
      </w:r>
    </w:p>
    <w:p w14:paraId="24FC83DC" w14:textId="77777777" w:rsidR="00BA768D" w:rsidRPr="008C6C91" w:rsidRDefault="00BA768D" w:rsidP="00F67CD3">
      <w:pPr>
        <w:pStyle w:val="Paragraphedeliste"/>
        <w:numPr>
          <w:ilvl w:val="1"/>
          <w:numId w:val="57"/>
        </w:numPr>
        <w:spacing w:before="120" w:after="120" w:line="240" w:lineRule="auto"/>
        <w:rPr>
          <w:lang w:eastAsia="fr-FR"/>
        </w:rPr>
      </w:pPr>
      <w:r w:rsidRPr="008C6C91">
        <w:rPr>
          <w:lang w:eastAsia="fr-FR"/>
        </w:rPr>
        <w:t>transacties frequenter of diepgaander te monitoren om eventuele ongebruikelijke of onverwachte transacties te identificeren die aanleiding tot een vermoeden van WG/FT zouden kunnen geven. Dit kan inhouden dat de bestemming van geldmiddelen wordt vastgesteld of dat zekerheid wordt verkregen over de reden van bepaalde transacties;</w:t>
      </w:r>
    </w:p>
    <w:p w14:paraId="065B5296" w14:textId="77777777" w:rsidR="00BA768D" w:rsidRPr="008C6C91" w:rsidRDefault="00BA768D" w:rsidP="00F67CD3">
      <w:pPr>
        <w:pStyle w:val="Paragraphedeliste"/>
        <w:numPr>
          <w:ilvl w:val="1"/>
          <w:numId w:val="57"/>
        </w:numPr>
        <w:spacing w:before="120" w:after="120" w:line="240" w:lineRule="auto"/>
        <w:rPr>
          <w:lang w:eastAsia="fr-FR"/>
        </w:rPr>
      </w:pPr>
      <w:r w:rsidRPr="008C6C91">
        <w:rPr>
          <w:lang w:eastAsia="fr-FR"/>
        </w:rPr>
        <w:t>onder andere vast te stellen dat het vermogen en de geldmiddelen van de cliënt die in de zakelijke relatie worden gebruikt, niet de opbrengsten van criminele activiteiten zijn en dat de oorsprong van het vermogen en de oorsprong van de geldmiddelen in overeenstemming zijn met de kennis die ons kantoor heeft over de cliënt en de aard van de zakelijke relatie.</w:t>
      </w:r>
    </w:p>
    <w:p w14:paraId="787BF8CA" w14:textId="391291B8" w:rsidR="00BA768D" w:rsidRPr="008C6C91" w:rsidRDefault="00BA768D" w:rsidP="001453D4">
      <w:pPr>
        <w:pStyle w:val="Titre41"/>
      </w:pPr>
      <w:bookmarkStart w:id="448" w:name="_Toc17380254"/>
      <w:bookmarkStart w:id="449" w:name="_Toc160440610"/>
      <w:bookmarkStart w:id="450" w:name="_Toc160440763"/>
      <w:r w:rsidRPr="009E4CE1">
        <w:t>Politiek prominente personen (PPP)</w:t>
      </w:r>
      <w:bookmarkEnd w:id="448"/>
      <w:bookmarkEnd w:id="449"/>
      <w:bookmarkEnd w:id="450"/>
    </w:p>
    <w:p w14:paraId="47045558" w14:textId="77777777" w:rsidR="00BA768D" w:rsidRPr="008C6C91" w:rsidRDefault="00BA768D" w:rsidP="00F67CD3">
      <w:pPr>
        <w:spacing w:before="120" w:after="120" w:line="240" w:lineRule="auto"/>
        <w:rPr>
          <w:szCs w:val="24"/>
        </w:rPr>
      </w:pPr>
      <w:r w:rsidRPr="008C6C91">
        <w:rPr>
          <w:szCs w:val="24"/>
        </w:rPr>
        <w:t xml:space="preserve">Er zal een verhoogde waakzaamheid aan de dag worden gelegd </w:t>
      </w:r>
      <w:r>
        <w:rPr>
          <w:szCs w:val="24"/>
        </w:rPr>
        <w:t xml:space="preserve">als </w:t>
      </w:r>
      <w:r w:rsidRPr="00704C4F">
        <w:rPr>
          <w:szCs w:val="24"/>
        </w:rPr>
        <w:t xml:space="preserve">de cliënt waarmee </w:t>
      </w:r>
      <w:r>
        <w:rPr>
          <w:szCs w:val="24"/>
        </w:rPr>
        <w:t xml:space="preserve">het kantoor </w:t>
      </w:r>
      <w:r w:rsidRPr="00704C4F">
        <w:rPr>
          <w:szCs w:val="24"/>
        </w:rPr>
        <w:t xml:space="preserve"> een zakelijke relatie aangaa</w:t>
      </w:r>
      <w:r>
        <w:rPr>
          <w:szCs w:val="24"/>
        </w:rPr>
        <w:t>t</w:t>
      </w:r>
      <w:r w:rsidRPr="00704C4F">
        <w:rPr>
          <w:szCs w:val="24"/>
        </w:rPr>
        <w:t xml:space="preserve"> of he</w:t>
      </w:r>
      <w:r>
        <w:rPr>
          <w:szCs w:val="24"/>
        </w:rPr>
        <w:t>eft</w:t>
      </w:r>
      <w:r w:rsidRPr="00704C4F">
        <w:rPr>
          <w:szCs w:val="24"/>
        </w:rPr>
        <w:t xml:space="preserve"> of waarvoor </w:t>
      </w:r>
      <w:r>
        <w:rPr>
          <w:szCs w:val="24"/>
        </w:rPr>
        <w:t>het kantoor</w:t>
      </w:r>
      <w:r w:rsidRPr="00704C4F">
        <w:rPr>
          <w:szCs w:val="24"/>
        </w:rPr>
        <w:t xml:space="preserve"> een occasionele verrichting uitvoer</w:t>
      </w:r>
      <w:r>
        <w:rPr>
          <w:szCs w:val="24"/>
        </w:rPr>
        <w:t>t</w:t>
      </w:r>
      <w:r w:rsidRPr="00704C4F">
        <w:rPr>
          <w:szCs w:val="24"/>
        </w:rPr>
        <w:t>, een lasthebber van de cliënt of een uiteindelijke begunstigde van de cliënt een politiek prominente persoon, een familielid van een politiek prominente persoon of een persoon bekend als naaste geassocieerde van een politiek prominente persoon is of is geworden.</w:t>
      </w:r>
    </w:p>
    <w:p w14:paraId="0C4AE378" w14:textId="77777777" w:rsidR="00BA768D" w:rsidRPr="008C6C91" w:rsidRDefault="00BA768D" w:rsidP="00F67CD3">
      <w:pPr>
        <w:spacing w:before="120" w:after="120" w:line="240" w:lineRule="auto"/>
        <w:rPr>
          <w:szCs w:val="24"/>
        </w:rPr>
      </w:pPr>
      <w:r w:rsidRPr="008C6C91">
        <w:rPr>
          <w:szCs w:val="24"/>
        </w:rPr>
        <w:t>Wanneer het kantoor heeft vastgesteld dat een cliënt, zijn lasthebber of één van zijn uiteindelijke begunstigden een politiek prominente persoon is, moet het steeds:</w:t>
      </w:r>
    </w:p>
    <w:p w14:paraId="3005258C" w14:textId="77777777" w:rsidR="00BA768D" w:rsidRPr="008C6C91" w:rsidRDefault="00BA768D" w:rsidP="001453D4">
      <w:pPr>
        <w:pStyle w:val="Paragraphedeliste"/>
        <w:numPr>
          <w:ilvl w:val="0"/>
          <w:numId w:val="19"/>
        </w:numPr>
        <w:spacing w:before="120" w:after="120" w:line="240" w:lineRule="auto"/>
        <w:rPr>
          <w:szCs w:val="24"/>
        </w:rPr>
      </w:pPr>
      <w:r w:rsidRPr="008C6C91">
        <w:t>passende maatregelen treffen om de oorsprong te identificeren van het vermogen en van de geldmiddelen die in de zakelijke relatie worden gebruikt, met het doel zich ervan te vergewissen dat het niet geconfronteerd wordt met  opbrengsten uit corruptie of andere criminele activiteiten ; en</w:t>
      </w:r>
    </w:p>
    <w:p w14:paraId="507E331E" w14:textId="1019BB4F" w:rsidR="00BA768D" w:rsidRPr="008C6C91" w:rsidRDefault="00BA768D" w:rsidP="001453D4">
      <w:pPr>
        <w:pStyle w:val="Paragraphedeliste"/>
        <w:numPr>
          <w:ilvl w:val="0"/>
          <w:numId w:val="19"/>
        </w:numPr>
        <w:spacing w:before="120" w:after="120" w:line="240" w:lineRule="auto"/>
        <w:rPr>
          <w:szCs w:val="24"/>
        </w:rPr>
      </w:pPr>
      <w:r w:rsidRPr="008C6C91">
        <w:t>de risico’s die gepaard gaan zowel met transacties als met zakelijke relaties</w:t>
      </w:r>
      <w:r w:rsidR="003E024F">
        <w:t xml:space="preserve"> permanent monitoren</w:t>
      </w:r>
      <w:r w:rsidRPr="008C6C91">
        <w:rPr>
          <w:szCs w:val="24"/>
        </w:rPr>
        <w:t>.</w:t>
      </w:r>
    </w:p>
    <w:p w14:paraId="147BD5C6" w14:textId="77777777" w:rsidR="00BA768D" w:rsidRPr="008C6C91" w:rsidRDefault="00BA768D" w:rsidP="00BA768D">
      <w:pPr>
        <w:spacing w:before="120" w:after="120" w:line="240" w:lineRule="auto"/>
        <w:ind w:left="360"/>
        <w:rPr>
          <w:szCs w:val="24"/>
        </w:rPr>
      </w:pPr>
    </w:p>
    <w:p w14:paraId="6DC4D888" w14:textId="77777777" w:rsidR="00BA768D" w:rsidRPr="008C6C91" w:rsidRDefault="00BA768D" w:rsidP="00F67CD3">
      <w:pPr>
        <w:pBdr>
          <w:top w:val="single" w:sz="4" w:space="1" w:color="auto"/>
          <w:left w:val="single" w:sz="4" w:space="4" w:color="auto"/>
          <w:bottom w:val="single" w:sz="4" w:space="1" w:color="auto"/>
          <w:right w:val="single" w:sz="4" w:space="4" w:color="auto"/>
        </w:pBdr>
        <w:shd w:val="clear" w:color="auto" w:fill="C5E7E9"/>
        <w:spacing w:before="120" w:after="120" w:line="240" w:lineRule="auto"/>
      </w:pPr>
      <w:r w:rsidRPr="008C6C91">
        <w:t>Voorbeeld van permanente monitoring: [</w:t>
      </w:r>
      <w:r w:rsidRPr="008C6C91">
        <w:rPr>
          <w:highlight w:val="yellow"/>
        </w:rPr>
        <w:t>te vervolledigen door het kantoor</w:t>
      </w:r>
      <w:r w:rsidRPr="008C6C91">
        <w:t>]</w:t>
      </w:r>
    </w:p>
    <w:p w14:paraId="33B3BDD0" w14:textId="77777777" w:rsidR="00BA768D" w:rsidRPr="008C6C91" w:rsidRDefault="00BA768D" w:rsidP="00F67CD3">
      <w:pPr>
        <w:pBdr>
          <w:top w:val="single" w:sz="4" w:space="1" w:color="auto"/>
          <w:left w:val="single" w:sz="4" w:space="4" w:color="auto"/>
          <w:bottom w:val="single" w:sz="4" w:space="1" w:color="auto"/>
          <w:right w:val="single" w:sz="4" w:space="4" w:color="auto"/>
        </w:pBdr>
        <w:shd w:val="clear" w:color="auto" w:fill="C5E7E9"/>
        <w:spacing w:before="120" w:after="120" w:line="240" w:lineRule="auto"/>
      </w:pPr>
      <w:r w:rsidRPr="008C6C91">
        <w:t>Het kantoor beschouwt het feit dat het werkdossier in het kader van een commissarismandaat ten minste éénmaal per jaar gecontroleerd kan worden als permanente monitoring.</w:t>
      </w:r>
    </w:p>
    <w:p w14:paraId="4D0B1EEC" w14:textId="77777777" w:rsidR="00BA768D" w:rsidRPr="008C6C91" w:rsidRDefault="00BA768D" w:rsidP="00F67CD3">
      <w:pPr>
        <w:spacing w:before="120" w:after="120" w:line="240" w:lineRule="auto"/>
        <w:rPr>
          <w:szCs w:val="24"/>
        </w:rPr>
      </w:pPr>
      <w:r w:rsidRPr="008C6C91">
        <w:rPr>
          <w:szCs w:val="24"/>
        </w:rPr>
        <w:t>Al deze maatregelen moeten worden toegepast op de politiek prominente personen, op hun familieleden en op de personen bekend als naaste geassocieerden van deze personen, en de draagwijdte van deze maatregelen moet worden aangepast in functie van hun risicogevoeligheid.</w:t>
      </w:r>
    </w:p>
    <w:p w14:paraId="3EAE206C" w14:textId="77777777" w:rsidR="00BA768D" w:rsidRPr="008C6C91" w:rsidRDefault="00BA768D" w:rsidP="00F67CD3">
      <w:pPr>
        <w:spacing w:before="120" w:after="120" w:line="240" w:lineRule="auto"/>
        <w:rPr>
          <w:szCs w:val="24"/>
        </w:rPr>
      </w:pPr>
      <w:r w:rsidRPr="008C6C91">
        <w:rPr>
          <w:szCs w:val="24"/>
        </w:rPr>
        <w:t>Ongeacht het risiconiveau moet in een dergelijke situatie een verhoogde waakzaamheid aan de dag worden gelegd ten aanzien van de zakelijke relatie.</w:t>
      </w:r>
    </w:p>
    <w:p w14:paraId="31D91A24" w14:textId="3DAD7730" w:rsidR="009C36C5" w:rsidRPr="009D2C78" w:rsidRDefault="00BA768D" w:rsidP="00F67CD3">
      <w:pPr>
        <w:spacing w:before="120" w:after="120" w:line="240" w:lineRule="auto"/>
      </w:pPr>
      <w:r w:rsidRPr="008C6C91">
        <w:rPr>
          <w:szCs w:val="24"/>
        </w:rPr>
        <w:t>Het kantoor zal deze maatregelen toepassen tot 12 maanden na het einde van het politiek mandaat van de persoon in kwestie.</w:t>
      </w:r>
      <w:r w:rsidR="009C36C5" w:rsidRPr="009D2C78">
        <w:br w:type="page"/>
      </w:r>
    </w:p>
    <w:p w14:paraId="1D9D3B7A" w14:textId="20BB3A4A" w:rsidR="00D429B3" w:rsidRPr="009D2C78" w:rsidRDefault="00835B85" w:rsidP="00BB3342">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right="0"/>
      </w:pPr>
      <w:r w:rsidRPr="009D2C78">
        <w:lastRenderedPageBreak/>
        <w:t xml:space="preserve"> </w:t>
      </w:r>
      <w:bookmarkStart w:id="451" w:name="_Toc171513984"/>
      <w:bookmarkStart w:id="452" w:name="_Toc178673037"/>
      <w:r w:rsidR="00BB3342">
        <w:t xml:space="preserve">14. </w:t>
      </w:r>
      <w:r w:rsidR="00BA768D">
        <w:t>ATYPISCHE VERRICHTING</w:t>
      </w:r>
      <w:bookmarkEnd w:id="451"/>
      <w:bookmarkEnd w:id="452"/>
    </w:p>
    <w:p w14:paraId="27DE67DA" w14:textId="77777777" w:rsidR="001453D4" w:rsidRPr="001453D4" w:rsidRDefault="001453D4" w:rsidP="001453D4">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453" w:name="_Toc171513823"/>
      <w:bookmarkStart w:id="454" w:name="_Toc171513985"/>
      <w:bookmarkStart w:id="455" w:name="_Toc171514405"/>
      <w:bookmarkStart w:id="456" w:name="_Toc17380261"/>
      <w:bookmarkStart w:id="457" w:name="_Toc160440611"/>
      <w:bookmarkStart w:id="458" w:name="_Toc160440765"/>
      <w:bookmarkStart w:id="459" w:name="_Toc15305398"/>
      <w:bookmarkEnd w:id="453"/>
      <w:bookmarkEnd w:id="454"/>
      <w:bookmarkEnd w:id="455"/>
    </w:p>
    <w:p w14:paraId="2D8C448A" w14:textId="3AF0183B" w:rsidR="00ED2E3C" w:rsidRPr="00D35B21" w:rsidRDefault="00ED2E3C" w:rsidP="00F67CD3">
      <w:pPr>
        <w:pStyle w:val="Titre2"/>
      </w:pPr>
      <w:bookmarkStart w:id="460" w:name="_Toc171513986"/>
      <w:bookmarkStart w:id="461" w:name="_Toc178673038"/>
      <w:r w:rsidRPr="00D35B21">
        <w:t>Algemeen</w:t>
      </w:r>
      <w:bookmarkEnd w:id="456"/>
      <w:bookmarkEnd w:id="457"/>
      <w:bookmarkEnd w:id="458"/>
      <w:bookmarkEnd w:id="460"/>
      <w:bookmarkEnd w:id="461"/>
    </w:p>
    <w:p w14:paraId="792E3D64" w14:textId="46337787" w:rsidR="00ED2E3C" w:rsidRPr="008C6C91" w:rsidRDefault="00ED2E3C" w:rsidP="001453D4">
      <w:pPr>
        <w:pStyle w:val="Corpsdetexte"/>
      </w:pPr>
      <w:r w:rsidRPr="008C6C91">
        <w:t>Elke verrichting en feit die bijzonder vatbaar is voor het WG/FT moeten op een aandachtige manier onderzocht worden</w:t>
      </w:r>
      <w:r w:rsidR="00906E24">
        <w:t>,</w:t>
      </w:r>
      <w:r w:rsidRPr="008C6C91">
        <w:t xml:space="preserve"> rekening houdend met de volgende elementen:  </w:t>
      </w:r>
    </w:p>
    <w:p w14:paraId="7DF62EAB" w14:textId="77777777" w:rsidR="00ED2E3C" w:rsidRPr="008C6C91" w:rsidRDefault="00ED2E3C" w:rsidP="00F67CD3">
      <w:pPr>
        <w:pStyle w:val="Corpsdetexte"/>
        <w:numPr>
          <w:ilvl w:val="0"/>
          <w:numId w:val="59"/>
        </w:numPr>
      </w:pPr>
      <w:r w:rsidRPr="008C6C91">
        <w:t>hun aard of ongebruikelijk karakter gelet op de activiteiten van de cliënt;</w:t>
      </w:r>
    </w:p>
    <w:p w14:paraId="68695460" w14:textId="77777777" w:rsidR="00ED2E3C" w:rsidRPr="008C6C91" w:rsidRDefault="00ED2E3C" w:rsidP="00F67CD3">
      <w:pPr>
        <w:pStyle w:val="Corpsdetexte"/>
        <w:numPr>
          <w:ilvl w:val="0"/>
          <w:numId w:val="59"/>
        </w:numPr>
      </w:pPr>
      <w:r w:rsidRPr="008C6C91">
        <w:t>de begeleidende omstandigheden bij deze verrichting;</w:t>
      </w:r>
    </w:p>
    <w:p w14:paraId="2BD6C343" w14:textId="77777777" w:rsidR="00ED2E3C" w:rsidRDefault="00ED2E3C" w:rsidP="00F67CD3">
      <w:pPr>
        <w:pStyle w:val="Corpsdetexte"/>
        <w:numPr>
          <w:ilvl w:val="0"/>
          <w:numId w:val="59"/>
        </w:numPr>
      </w:pPr>
      <w:r w:rsidRPr="008C6C91">
        <w:t>de hoedanigheid van de betrokken personen.</w:t>
      </w:r>
    </w:p>
    <w:p w14:paraId="51353D86" w14:textId="77777777" w:rsidR="008824AA" w:rsidRPr="008C6C91" w:rsidRDefault="008824AA" w:rsidP="00387E79">
      <w:pPr>
        <w:pStyle w:val="Corpsdetexte"/>
        <w:ind w:left="720"/>
      </w:pPr>
    </w:p>
    <w:p w14:paraId="690DB9C1" w14:textId="77777777" w:rsidR="00ED2E3C" w:rsidRPr="00E3561E" w:rsidRDefault="00ED2E3C" w:rsidP="00F67CD3">
      <w:pPr>
        <w:pStyle w:val="Titre2"/>
      </w:pPr>
      <w:bookmarkStart w:id="462" w:name="_Toc17380262"/>
      <w:bookmarkStart w:id="463" w:name="_Toc160440612"/>
      <w:bookmarkStart w:id="464" w:name="_Toc160440766"/>
      <w:bookmarkStart w:id="465" w:name="_Toc171513987"/>
      <w:bookmarkStart w:id="466" w:name="_Toc178673039"/>
      <w:r w:rsidRPr="00E3561E">
        <w:t>Mogelijke aanwijzingen van het bestaan van een atypische verrichting</w:t>
      </w:r>
      <w:bookmarkEnd w:id="462"/>
      <w:bookmarkEnd w:id="463"/>
      <w:bookmarkEnd w:id="464"/>
      <w:bookmarkEnd w:id="465"/>
      <w:bookmarkEnd w:id="466"/>
    </w:p>
    <w:p w14:paraId="4E9C07D7" w14:textId="77777777" w:rsidR="00ED2E3C" w:rsidRDefault="00ED2E3C" w:rsidP="001453D4">
      <w:pPr>
        <w:pStyle w:val="Corpsdetexte"/>
      </w:pPr>
      <w:r>
        <w:t>Voor zover redelijkerwijs mogelijk, moeten de achtergrond en het doel van alle verrichtingen die voldoen aan ten minste een van de volgende voorwaarden onderzocht worden:</w:t>
      </w:r>
    </w:p>
    <w:p w14:paraId="52E59E11" w14:textId="77777777" w:rsidR="00ED2E3C" w:rsidRDefault="00ED2E3C" w:rsidP="001453D4">
      <w:pPr>
        <w:pStyle w:val="Corpsdetexte"/>
      </w:pPr>
      <w:r>
        <w:t xml:space="preserve">   1° zij zijn complex;</w:t>
      </w:r>
    </w:p>
    <w:p w14:paraId="4DEDDFA5" w14:textId="77777777" w:rsidR="00ED2E3C" w:rsidRDefault="00ED2E3C" w:rsidP="001453D4">
      <w:pPr>
        <w:pStyle w:val="Corpsdetexte"/>
      </w:pPr>
      <w:r>
        <w:t xml:space="preserve">   2° zij zijn ongebruikelijk groot;</w:t>
      </w:r>
    </w:p>
    <w:p w14:paraId="39A9A53E" w14:textId="77777777" w:rsidR="00ED2E3C" w:rsidRDefault="00ED2E3C" w:rsidP="001453D4">
      <w:pPr>
        <w:pStyle w:val="Corpsdetexte"/>
      </w:pPr>
      <w:r>
        <w:t xml:space="preserve">   3° zij vertonen een ongebruikelijk patroon;</w:t>
      </w:r>
    </w:p>
    <w:p w14:paraId="3C350F5E" w14:textId="77777777" w:rsidR="00ED2E3C" w:rsidRDefault="00ED2E3C" w:rsidP="001453D4">
      <w:pPr>
        <w:pStyle w:val="Corpsdetexte"/>
      </w:pPr>
      <w:r>
        <w:t xml:space="preserve">   4° zij hebben geen duidelijk economisch of rechtmatig doel.</w:t>
      </w:r>
    </w:p>
    <w:p w14:paraId="17A9E4A5" w14:textId="77777777" w:rsidR="00ED2E3C" w:rsidRDefault="00ED2E3C" w:rsidP="001453D4">
      <w:pPr>
        <w:pStyle w:val="Corpsdetexte"/>
      </w:pPr>
      <w:r>
        <w:t xml:space="preserve">In dit kader moeten </w:t>
      </w:r>
      <w:r w:rsidRPr="005123B0">
        <w:t xml:space="preserve">de intensiteit en de aard van de waakzaamheid </w:t>
      </w:r>
      <w:r>
        <w:t xml:space="preserve">onderworpen worden aan de professioneel-kritische instelling en de professionele oordeelsvorming. Indien nodig wordt het controleprogramma naar aanleiding hiervan aangepast. </w:t>
      </w:r>
    </w:p>
    <w:p w14:paraId="231FDD1B" w14:textId="77777777" w:rsidR="00ED2E3C" w:rsidRPr="008C6C91" w:rsidRDefault="00ED2E3C" w:rsidP="001453D4">
      <w:pPr>
        <w:pStyle w:val="Corpsdetexte"/>
      </w:pPr>
      <w:r w:rsidRPr="008C6C91">
        <w:t>De aanwijzingen of knipperlichten die kunnen leiden tot een onderzoek of een verrichting of een feit als atypisch dient gekwalificeerd te worden en aldus vatbaar is voor het witwassen van geld of voor de financiering van terrorisme, zijn onder andere de volgende:</w:t>
      </w: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21"/>
      </w:tblGrid>
      <w:tr w:rsidR="00ED2E3C" w:rsidRPr="008C6C91" w14:paraId="6D3581D7" w14:textId="77777777" w:rsidTr="00F67CD3">
        <w:tc>
          <w:tcPr>
            <w:tcW w:w="9021" w:type="dxa"/>
            <w:tcBorders>
              <w:top w:val="single" w:sz="4" w:space="0" w:color="auto"/>
              <w:left w:val="single" w:sz="4" w:space="0" w:color="auto"/>
              <w:bottom w:val="nil"/>
              <w:right w:val="single" w:sz="4" w:space="0" w:color="auto"/>
            </w:tcBorders>
            <w:shd w:val="clear" w:color="auto" w:fill="C5E7E9"/>
            <w:hideMark/>
          </w:tcPr>
          <w:p w14:paraId="18721FAA" w14:textId="77777777" w:rsidR="00ED2E3C" w:rsidRPr="008C6C91" w:rsidRDefault="00ED2E3C" w:rsidP="002F05E4">
            <w:pPr>
              <w:pStyle w:val="Corpsdetexte"/>
              <w:rPr>
                <w:rFonts w:cstheme="minorHAnsi"/>
              </w:rPr>
            </w:pPr>
            <w:r w:rsidRPr="008C6C91">
              <w:rPr>
                <w:rFonts w:cstheme="minorHAnsi"/>
                <w:b/>
              </w:rPr>
              <w:t>VOORBEELD:</w:t>
            </w:r>
            <w:r w:rsidRPr="008C6C91">
              <w:rPr>
                <w:rFonts w:cstheme="minorHAnsi"/>
              </w:rPr>
              <w:t xml:space="preserve"> [</w:t>
            </w:r>
            <w:r w:rsidRPr="008C6C91">
              <w:rPr>
                <w:rFonts w:cstheme="minorHAnsi"/>
                <w:highlight w:val="yellow"/>
              </w:rPr>
              <w:t>Deze voorbeelden dienen eventueel vervolledigd te worden door elk kantoor</w:t>
            </w:r>
            <w:r w:rsidRPr="008C6C91">
              <w:rPr>
                <w:rFonts w:cstheme="minorHAnsi"/>
              </w:rPr>
              <w:t>]</w:t>
            </w:r>
          </w:p>
        </w:tc>
      </w:tr>
      <w:tr w:rsidR="00ED2E3C" w:rsidRPr="008C6C91" w14:paraId="2C0D2C5E" w14:textId="77777777" w:rsidTr="00F67CD3">
        <w:tc>
          <w:tcPr>
            <w:tcW w:w="9021" w:type="dxa"/>
            <w:tcBorders>
              <w:top w:val="nil"/>
              <w:left w:val="single" w:sz="4" w:space="0" w:color="auto"/>
              <w:bottom w:val="nil"/>
              <w:right w:val="single" w:sz="4" w:space="0" w:color="auto"/>
            </w:tcBorders>
            <w:shd w:val="clear" w:color="auto" w:fill="C5E7E9"/>
            <w:hideMark/>
          </w:tcPr>
          <w:p w14:paraId="38C30114" w14:textId="3F7D47DD"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kapitaalverhoging door inbreng in natura van een rekening courant dat deels uit contanten bestaat; </w:t>
            </w:r>
          </w:p>
        </w:tc>
      </w:tr>
      <w:tr w:rsidR="00ED2E3C" w:rsidRPr="008C6C91" w14:paraId="1289314A" w14:textId="77777777" w:rsidTr="00F67CD3">
        <w:tc>
          <w:tcPr>
            <w:tcW w:w="9021" w:type="dxa"/>
            <w:tcBorders>
              <w:top w:val="nil"/>
              <w:left w:val="single" w:sz="4" w:space="0" w:color="auto"/>
              <w:bottom w:val="nil"/>
              <w:right w:val="single" w:sz="4" w:space="0" w:color="auto"/>
            </w:tcBorders>
            <w:shd w:val="clear" w:color="auto" w:fill="C5E7E9"/>
            <w:hideMark/>
          </w:tcPr>
          <w:p w14:paraId="106BCC4C"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verdachte vereffening van een vennootschap kort na de oprichting; </w:t>
            </w:r>
          </w:p>
        </w:tc>
      </w:tr>
      <w:tr w:rsidR="00ED2E3C" w:rsidRPr="008C6C91" w14:paraId="6314F9C5" w14:textId="77777777" w:rsidTr="00F67CD3">
        <w:tc>
          <w:tcPr>
            <w:tcW w:w="9021" w:type="dxa"/>
            <w:tcBorders>
              <w:top w:val="nil"/>
              <w:left w:val="single" w:sz="4" w:space="0" w:color="auto"/>
              <w:bottom w:val="nil"/>
              <w:right w:val="single" w:sz="4" w:space="0" w:color="auto"/>
            </w:tcBorders>
            <w:shd w:val="clear" w:color="auto" w:fill="C5E7E9"/>
            <w:hideMark/>
          </w:tcPr>
          <w:p w14:paraId="3434A7C5"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deelnemingen die als verdacht beschouwd worden; </w:t>
            </w:r>
          </w:p>
        </w:tc>
      </w:tr>
      <w:tr w:rsidR="00ED2E3C" w:rsidRPr="008C6C91" w14:paraId="5490ACCD" w14:textId="77777777" w:rsidTr="00F67CD3">
        <w:tc>
          <w:tcPr>
            <w:tcW w:w="9021" w:type="dxa"/>
            <w:tcBorders>
              <w:top w:val="nil"/>
              <w:left w:val="single" w:sz="4" w:space="0" w:color="auto"/>
              <w:bottom w:val="nil"/>
              <w:right w:val="single" w:sz="4" w:space="0" w:color="auto"/>
            </w:tcBorders>
            <w:shd w:val="clear" w:color="auto" w:fill="C5E7E9"/>
            <w:hideMark/>
          </w:tcPr>
          <w:p w14:paraId="36BEE62A"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verschillende wijzigingen van de statuten op korte tijd: wijziging van het maatschappelijke doel, de maatschappelijke zetel, en regelmatig wijziging van de zaakvoerders; </w:t>
            </w:r>
          </w:p>
        </w:tc>
      </w:tr>
      <w:tr w:rsidR="00ED2E3C" w:rsidRPr="008C6C91" w14:paraId="7D36E1AF" w14:textId="77777777" w:rsidTr="00F67CD3">
        <w:tc>
          <w:tcPr>
            <w:tcW w:w="9021" w:type="dxa"/>
            <w:tcBorders>
              <w:top w:val="nil"/>
              <w:left w:val="single" w:sz="4" w:space="0" w:color="auto"/>
              <w:bottom w:val="nil"/>
              <w:right w:val="single" w:sz="4" w:space="0" w:color="auto"/>
            </w:tcBorders>
            <w:shd w:val="clear" w:color="auto" w:fill="C5E7E9"/>
            <w:hideMark/>
          </w:tcPr>
          <w:p w14:paraId="4D42229E"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werkelijke activiteit stemt niet overeen met die in de statuten; </w:t>
            </w:r>
          </w:p>
        </w:tc>
      </w:tr>
      <w:tr w:rsidR="00ED2E3C" w:rsidRPr="008C6C91" w14:paraId="7D5EEA1C" w14:textId="77777777" w:rsidTr="00F67CD3">
        <w:tc>
          <w:tcPr>
            <w:tcW w:w="9021" w:type="dxa"/>
            <w:tcBorders>
              <w:top w:val="nil"/>
              <w:left w:val="single" w:sz="4" w:space="0" w:color="auto"/>
              <w:bottom w:val="nil"/>
              <w:right w:val="single" w:sz="4" w:space="0" w:color="auto"/>
            </w:tcBorders>
            <w:shd w:val="clear" w:color="auto" w:fill="C5E7E9"/>
            <w:hideMark/>
          </w:tcPr>
          <w:p w14:paraId="3D7CF20E"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voor sommige verkoopfacturen ontbreken de vervoerdocumenten, stortingen in contanten – vermoeden van btw-fraude (verkoop in het zwart). </w:t>
            </w:r>
          </w:p>
        </w:tc>
      </w:tr>
      <w:tr w:rsidR="00ED2E3C" w:rsidRPr="008C6C91" w14:paraId="14A6C8DE" w14:textId="77777777" w:rsidTr="00F67CD3">
        <w:tc>
          <w:tcPr>
            <w:tcW w:w="9021" w:type="dxa"/>
            <w:tcBorders>
              <w:top w:val="nil"/>
              <w:left w:val="single" w:sz="4" w:space="0" w:color="auto"/>
              <w:bottom w:val="nil"/>
              <w:right w:val="single" w:sz="4" w:space="0" w:color="auto"/>
            </w:tcBorders>
            <w:shd w:val="clear" w:color="auto" w:fill="C5E7E9"/>
            <w:hideMark/>
          </w:tcPr>
          <w:p w14:paraId="3D482B02"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vermoedelijke valse facturen (onregelmatigheden bij aankoopfacturen); </w:t>
            </w:r>
          </w:p>
        </w:tc>
      </w:tr>
      <w:tr w:rsidR="00ED2E3C" w:rsidRPr="008C6C91" w14:paraId="5CEAEBE9" w14:textId="77777777" w:rsidTr="00F67CD3">
        <w:tc>
          <w:tcPr>
            <w:tcW w:w="9021" w:type="dxa"/>
            <w:tcBorders>
              <w:top w:val="nil"/>
              <w:left w:val="single" w:sz="4" w:space="0" w:color="auto"/>
              <w:bottom w:val="nil"/>
              <w:right w:val="single" w:sz="4" w:space="0" w:color="auto"/>
            </w:tcBorders>
            <w:shd w:val="clear" w:color="auto" w:fill="C5E7E9"/>
            <w:hideMark/>
          </w:tcPr>
          <w:p w14:paraId="5D7497A8"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omzetcijfer wordt slechts gedeeltelijk in de boekhouding opgenomen; </w:t>
            </w:r>
          </w:p>
        </w:tc>
      </w:tr>
      <w:tr w:rsidR="00ED2E3C" w:rsidRPr="008C6C91" w14:paraId="4C3DF550" w14:textId="77777777" w:rsidTr="00F67CD3">
        <w:tc>
          <w:tcPr>
            <w:tcW w:w="9021" w:type="dxa"/>
            <w:tcBorders>
              <w:top w:val="nil"/>
              <w:left w:val="single" w:sz="4" w:space="0" w:color="auto"/>
              <w:bottom w:val="nil"/>
              <w:right w:val="single" w:sz="4" w:space="0" w:color="auto"/>
            </w:tcBorders>
            <w:shd w:val="clear" w:color="auto" w:fill="C5E7E9"/>
            <w:hideMark/>
          </w:tcPr>
          <w:p w14:paraId="3B69285B"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talrijke aankoopfacturen zijn van een en dezelfde onderaannemer afkomstig (valse facturen of btw-carrouselfraude) </w:t>
            </w:r>
          </w:p>
        </w:tc>
      </w:tr>
      <w:tr w:rsidR="00ED2E3C" w:rsidRPr="008C6C91" w14:paraId="08882A35" w14:textId="77777777" w:rsidTr="00F67CD3">
        <w:tc>
          <w:tcPr>
            <w:tcW w:w="9021" w:type="dxa"/>
            <w:tcBorders>
              <w:top w:val="nil"/>
              <w:left w:val="single" w:sz="4" w:space="0" w:color="auto"/>
              <w:bottom w:val="nil"/>
              <w:right w:val="single" w:sz="4" w:space="0" w:color="auto"/>
            </w:tcBorders>
            <w:shd w:val="clear" w:color="auto" w:fill="C5E7E9"/>
            <w:hideMark/>
          </w:tcPr>
          <w:p w14:paraId="7FF8D81F"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onregelmatigheden bij facturen binnen dezelfde groep; </w:t>
            </w:r>
          </w:p>
        </w:tc>
      </w:tr>
      <w:tr w:rsidR="00ED2E3C" w:rsidRPr="008C6C91" w14:paraId="1002BB98" w14:textId="77777777" w:rsidTr="00F67CD3">
        <w:tc>
          <w:tcPr>
            <w:tcW w:w="9021" w:type="dxa"/>
            <w:tcBorders>
              <w:top w:val="nil"/>
              <w:left w:val="single" w:sz="4" w:space="0" w:color="auto"/>
              <w:bottom w:val="nil"/>
              <w:right w:val="single" w:sz="4" w:space="0" w:color="auto"/>
            </w:tcBorders>
            <w:shd w:val="clear" w:color="auto" w:fill="C5E7E9"/>
            <w:hideMark/>
          </w:tcPr>
          <w:p w14:paraId="6AC7D9FD"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een groot aantal aankoopfacturen is afkomstig van een en dezelfde groep; </w:t>
            </w:r>
          </w:p>
        </w:tc>
      </w:tr>
      <w:tr w:rsidR="00ED2E3C" w:rsidRPr="008C6C91" w14:paraId="57CA92C8" w14:textId="77777777" w:rsidTr="00F67CD3">
        <w:tc>
          <w:tcPr>
            <w:tcW w:w="9021" w:type="dxa"/>
            <w:tcBorders>
              <w:top w:val="nil"/>
              <w:left w:val="single" w:sz="4" w:space="0" w:color="auto"/>
              <w:bottom w:val="nil"/>
              <w:right w:val="single" w:sz="4" w:space="0" w:color="auto"/>
            </w:tcBorders>
            <w:shd w:val="clear" w:color="auto" w:fill="C5E7E9"/>
            <w:hideMark/>
          </w:tcPr>
          <w:p w14:paraId="53E37349"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vennootschap betaalt diverse consultancykosten aan </w:t>
            </w:r>
            <w:r w:rsidRPr="008C6C91">
              <w:rPr>
                <w:rFonts w:cstheme="minorHAnsi"/>
                <w:i/>
              </w:rPr>
              <w:t>offshore</w:t>
            </w:r>
            <w:r>
              <w:rPr>
                <w:rFonts w:cstheme="minorHAnsi"/>
                <w:i/>
              </w:rPr>
              <w:t>-</w:t>
            </w:r>
            <w:r w:rsidRPr="008C6C91">
              <w:rPr>
                <w:rFonts w:cstheme="minorHAnsi"/>
                <w:i/>
              </w:rPr>
              <w:t>vennootschappen</w:t>
            </w:r>
            <w:r w:rsidRPr="008C6C91">
              <w:rPr>
                <w:rFonts w:cstheme="minorHAnsi"/>
              </w:rPr>
              <w:t xml:space="preserve">; </w:t>
            </w:r>
          </w:p>
        </w:tc>
      </w:tr>
      <w:tr w:rsidR="00ED2E3C" w:rsidRPr="008C6C91" w14:paraId="400F7608" w14:textId="77777777" w:rsidTr="00F67CD3">
        <w:tc>
          <w:tcPr>
            <w:tcW w:w="9021" w:type="dxa"/>
            <w:tcBorders>
              <w:top w:val="nil"/>
              <w:left w:val="single" w:sz="4" w:space="0" w:color="auto"/>
              <w:bottom w:val="nil"/>
              <w:right w:val="single" w:sz="4" w:space="0" w:color="auto"/>
            </w:tcBorders>
            <w:shd w:val="clear" w:color="auto" w:fill="C5E7E9"/>
            <w:hideMark/>
          </w:tcPr>
          <w:p w14:paraId="116DE5A4"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lastRenderedPageBreak/>
              <w:t xml:space="preserve">de jaarrekeningen worden niet of laattijdig neergelegd; </w:t>
            </w:r>
          </w:p>
        </w:tc>
      </w:tr>
      <w:tr w:rsidR="00ED2E3C" w:rsidRPr="008C6C91" w14:paraId="44A0FAD1" w14:textId="77777777" w:rsidTr="00F67CD3">
        <w:tc>
          <w:tcPr>
            <w:tcW w:w="9021" w:type="dxa"/>
            <w:tcBorders>
              <w:top w:val="nil"/>
              <w:left w:val="single" w:sz="4" w:space="0" w:color="auto"/>
              <w:bottom w:val="nil"/>
              <w:right w:val="single" w:sz="4" w:space="0" w:color="auto"/>
            </w:tcBorders>
            <w:shd w:val="clear" w:color="auto" w:fill="C5E7E9"/>
            <w:hideMark/>
          </w:tcPr>
          <w:p w14:paraId="2C2FE640"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middelen die voortvloeien uit de beroepsactiviteit van de cliënt staan niet in verhouding met de activiteitensector; </w:t>
            </w:r>
          </w:p>
        </w:tc>
      </w:tr>
      <w:tr w:rsidR="00ED2E3C" w:rsidRPr="008C6C91" w14:paraId="4C0C3D2A" w14:textId="77777777" w:rsidTr="00F67CD3">
        <w:tc>
          <w:tcPr>
            <w:tcW w:w="9021" w:type="dxa"/>
            <w:tcBorders>
              <w:top w:val="nil"/>
              <w:left w:val="single" w:sz="4" w:space="0" w:color="auto"/>
              <w:bottom w:val="nil"/>
              <w:right w:val="single" w:sz="4" w:space="0" w:color="auto"/>
            </w:tcBorders>
            <w:shd w:val="clear" w:color="auto" w:fill="C5E7E9"/>
            <w:hideMark/>
          </w:tcPr>
          <w:p w14:paraId="6EC30E65"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cliënt doet steeds een beroep op verschillende uitoefenaars van boekhoudkundige beroepen; </w:t>
            </w:r>
          </w:p>
        </w:tc>
      </w:tr>
      <w:tr w:rsidR="00ED2E3C" w:rsidRPr="008C6C91" w14:paraId="0AF6DD72" w14:textId="77777777" w:rsidTr="00F67CD3">
        <w:tc>
          <w:tcPr>
            <w:tcW w:w="9021" w:type="dxa"/>
            <w:tcBorders>
              <w:top w:val="nil"/>
              <w:left w:val="single" w:sz="4" w:space="0" w:color="auto"/>
              <w:bottom w:val="nil"/>
              <w:right w:val="single" w:sz="4" w:space="0" w:color="auto"/>
            </w:tcBorders>
            <w:shd w:val="clear" w:color="auto" w:fill="C5E7E9"/>
            <w:hideMark/>
          </w:tcPr>
          <w:p w14:paraId="0C93537F" w14:textId="77777777" w:rsidR="00ED2E3C" w:rsidRPr="008C6C91"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vennootschap heeft geen werknemers, wat gezien de activiteitensector niet normaal is; </w:t>
            </w:r>
          </w:p>
        </w:tc>
      </w:tr>
      <w:tr w:rsidR="00ED2E3C" w:rsidRPr="008C6C91" w14:paraId="2222D8B1" w14:textId="77777777" w:rsidTr="00F67CD3">
        <w:tc>
          <w:tcPr>
            <w:tcW w:w="9021" w:type="dxa"/>
            <w:tcBorders>
              <w:top w:val="nil"/>
              <w:left w:val="single" w:sz="4" w:space="0" w:color="auto"/>
              <w:bottom w:val="nil"/>
              <w:right w:val="single" w:sz="4" w:space="0" w:color="auto"/>
            </w:tcBorders>
            <w:shd w:val="clear" w:color="auto" w:fill="C5E7E9"/>
            <w:hideMark/>
          </w:tcPr>
          <w:p w14:paraId="67427EB6" w14:textId="77777777" w:rsidR="00ED2E3C" w:rsidRDefault="00ED2E3C">
            <w:pPr>
              <w:pStyle w:val="Paragraphedeliste"/>
              <w:numPr>
                <w:ilvl w:val="0"/>
                <w:numId w:val="60"/>
              </w:numPr>
              <w:spacing w:before="40" w:after="40" w:line="240" w:lineRule="auto"/>
              <w:ind w:left="851" w:hanging="567"/>
              <w:contextualSpacing w:val="0"/>
              <w:rPr>
                <w:rFonts w:cstheme="minorHAnsi"/>
              </w:rPr>
            </w:pPr>
            <w:r w:rsidRPr="008C6C91">
              <w:rPr>
                <w:rFonts w:cstheme="minorHAnsi"/>
              </w:rPr>
              <w:t xml:space="preserve">de vennootschap doet verschillende aankopen (boten, luxevoertuigen, enz.) zonder verband met de activiteit van de vennootschap. </w:t>
            </w:r>
          </w:p>
          <w:p w14:paraId="3B9A1BA2" w14:textId="77777777" w:rsidR="001E6718" w:rsidRPr="008C6C91" w:rsidRDefault="001E6718" w:rsidP="00F67CD3">
            <w:pPr>
              <w:pStyle w:val="Paragraphedeliste"/>
              <w:spacing w:before="40" w:after="40" w:line="240" w:lineRule="auto"/>
              <w:ind w:left="851"/>
              <w:contextualSpacing w:val="0"/>
              <w:rPr>
                <w:rFonts w:cstheme="minorHAnsi"/>
              </w:rPr>
            </w:pPr>
          </w:p>
        </w:tc>
      </w:tr>
      <w:tr w:rsidR="00ED2E3C" w:rsidRPr="008C6C91" w14:paraId="79D66F69" w14:textId="77777777" w:rsidTr="00F67CD3">
        <w:tc>
          <w:tcPr>
            <w:tcW w:w="9021" w:type="dxa"/>
            <w:tcBorders>
              <w:top w:val="nil"/>
              <w:left w:val="single" w:sz="4" w:space="0" w:color="auto"/>
              <w:bottom w:val="nil"/>
              <w:right w:val="single" w:sz="4" w:space="0" w:color="auto"/>
            </w:tcBorders>
            <w:shd w:val="clear" w:color="auto" w:fill="C5E7E9"/>
            <w:hideMark/>
          </w:tcPr>
          <w:p w14:paraId="2DDFB2AD" w14:textId="77777777" w:rsidR="00ED2E3C" w:rsidRPr="001453D4" w:rsidRDefault="00ED2E3C" w:rsidP="001453D4">
            <w:pPr>
              <w:spacing w:line="240" w:lineRule="auto"/>
              <w:rPr>
                <w:rFonts w:cstheme="minorHAnsi"/>
                <w:lang w:eastAsia="fr-FR"/>
              </w:rPr>
            </w:pPr>
            <w:r w:rsidRPr="001453D4">
              <w:rPr>
                <w:rFonts w:cstheme="minorHAnsi"/>
              </w:rPr>
              <w:t xml:space="preserve">Ten aanzien van cliënten met een </w:t>
            </w:r>
            <w:r w:rsidRPr="001453D4">
              <w:rPr>
                <w:rFonts w:cstheme="minorHAnsi"/>
                <w:b/>
              </w:rPr>
              <w:t>verhoogd risico,</w:t>
            </w:r>
            <w:r w:rsidRPr="001453D4">
              <w:rPr>
                <w:rFonts w:cstheme="minorHAnsi"/>
              </w:rPr>
              <w:t xml:space="preserve"> moet bovendien bijzondere aandacht besteed worden aan de volgende verrichtingen: </w:t>
            </w:r>
          </w:p>
        </w:tc>
      </w:tr>
      <w:tr w:rsidR="00ED2E3C" w:rsidRPr="008C6C91" w14:paraId="0107EF00" w14:textId="77777777" w:rsidTr="00F67CD3">
        <w:tc>
          <w:tcPr>
            <w:tcW w:w="9021" w:type="dxa"/>
            <w:tcBorders>
              <w:top w:val="nil"/>
              <w:left w:val="single" w:sz="4" w:space="0" w:color="auto"/>
              <w:bottom w:val="nil"/>
              <w:right w:val="single" w:sz="4" w:space="0" w:color="auto"/>
            </w:tcBorders>
            <w:shd w:val="clear" w:color="auto" w:fill="C5E7E9"/>
            <w:hideMark/>
          </w:tcPr>
          <w:p w14:paraId="327D03CF" w14:textId="77777777" w:rsidR="00ED2E3C" w:rsidRPr="008C6C91" w:rsidRDefault="00ED2E3C">
            <w:pPr>
              <w:pStyle w:val="ListParagraph1"/>
              <w:numPr>
                <w:ilvl w:val="0"/>
                <w:numId w:val="61"/>
              </w:numPr>
              <w:spacing w:line="240" w:lineRule="auto"/>
              <w:ind w:left="851" w:hanging="567"/>
              <w:jc w:val="both"/>
              <w:rPr>
                <w:rFonts w:asciiTheme="minorHAnsi" w:hAnsiTheme="minorHAnsi" w:cstheme="minorHAnsi"/>
              </w:rPr>
            </w:pPr>
            <w:r w:rsidRPr="008C6C91">
              <w:rPr>
                <w:rFonts w:asciiTheme="minorHAnsi" w:hAnsiTheme="minorHAnsi" w:cstheme="minorHAnsi"/>
              </w:rPr>
              <w:t>belangrijke bancaire verrichtingen met het buitenland die niet in overeenstemming zijn met de kennis die men heeft betreffende de activiteiten van de cliënt;</w:t>
            </w:r>
          </w:p>
        </w:tc>
      </w:tr>
      <w:tr w:rsidR="00ED2E3C" w:rsidRPr="008C6C91" w14:paraId="4B553B01" w14:textId="77777777" w:rsidTr="00F67CD3">
        <w:tc>
          <w:tcPr>
            <w:tcW w:w="9021" w:type="dxa"/>
            <w:tcBorders>
              <w:top w:val="nil"/>
              <w:left w:val="single" w:sz="4" w:space="0" w:color="auto"/>
              <w:bottom w:val="single" w:sz="4" w:space="0" w:color="auto"/>
              <w:right w:val="single" w:sz="4" w:space="0" w:color="auto"/>
            </w:tcBorders>
            <w:shd w:val="clear" w:color="auto" w:fill="C5E7E9"/>
            <w:hideMark/>
          </w:tcPr>
          <w:p w14:paraId="28687B77" w14:textId="77777777" w:rsidR="00ED2E3C" w:rsidRPr="008C6C91" w:rsidRDefault="00ED2E3C">
            <w:pPr>
              <w:pStyle w:val="ListParagraph1"/>
              <w:numPr>
                <w:ilvl w:val="0"/>
                <w:numId w:val="61"/>
              </w:numPr>
              <w:spacing w:line="240" w:lineRule="auto"/>
              <w:ind w:left="851" w:hanging="567"/>
              <w:jc w:val="both"/>
              <w:rPr>
                <w:rFonts w:asciiTheme="minorHAnsi" w:hAnsiTheme="minorHAnsi" w:cstheme="minorHAnsi"/>
              </w:rPr>
            </w:pPr>
            <w:r w:rsidRPr="008C6C91">
              <w:rPr>
                <w:rFonts w:asciiTheme="minorHAnsi" w:hAnsiTheme="minorHAnsi" w:cstheme="minorHAnsi"/>
              </w:rPr>
              <w:t>bankrekening, rekeningen van cliënten, leveranciers of andere rekeningen van derden die onbetaald zijn of waar gedurende lange tijd geen beweging gebeurt.</w:t>
            </w:r>
          </w:p>
        </w:tc>
      </w:tr>
    </w:tbl>
    <w:p w14:paraId="472EA371" w14:textId="77777777" w:rsidR="00963477" w:rsidRPr="00387E79" w:rsidRDefault="00963477" w:rsidP="00387E79">
      <w:pPr>
        <w:pStyle w:val="Titre2"/>
        <w:numPr>
          <w:ilvl w:val="0"/>
          <w:numId w:val="0"/>
        </w:numPr>
        <w:ind w:left="792" w:hanging="432"/>
        <w:rPr>
          <w:sz w:val="22"/>
          <w:szCs w:val="22"/>
        </w:rPr>
      </w:pPr>
      <w:bookmarkStart w:id="467" w:name="_Toc17380263"/>
      <w:bookmarkStart w:id="468" w:name="_Toc160440613"/>
      <w:bookmarkStart w:id="469" w:name="_Toc160440767"/>
      <w:bookmarkStart w:id="470" w:name="_Toc171513988"/>
    </w:p>
    <w:p w14:paraId="1FC5723D" w14:textId="09CAE137" w:rsidR="00ED2E3C" w:rsidRPr="00E3561E" w:rsidRDefault="00ED2E3C" w:rsidP="00F67CD3">
      <w:pPr>
        <w:pStyle w:val="Titre2"/>
      </w:pPr>
      <w:bookmarkStart w:id="471" w:name="_Toc178673040"/>
      <w:r w:rsidRPr="00E3561E">
        <w:t>Procedure bij vaststelling van een atypische verrichting</w:t>
      </w:r>
      <w:bookmarkEnd w:id="467"/>
      <w:bookmarkEnd w:id="468"/>
      <w:bookmarkEnd w:id="469"/>
      <w:bookmarkEnd w:id="470"/>
      <w:bookmarkEnd w:id="471"/>
    </w:p>
    <w:p w14:paraId="74BC5A49" w14:textId="443AD09D" w:rsidR="00ED2E3C" w:rsidRPr="008C6C91" w:rsidRDefault="00ED2E3C" w:rsidP="00F67CD3">
      <w:pPr>
        <w:pStyle w:val="Titre1"/>
      </w:pPr>
      <w:bookmarkStart w:id="472" w:name="_Toc17380264"/>
      <w:bookmarkStart w:id="473" w:name="_Toc160440614"/>
      <w:bookmarkStart w:id="474" w:name="_Toc160440768"/>
      <w:bookmarkStart w:id="475" w:name="_Toc171513989"/>
      <w:bookmarkStart w:id="476" w:name="_Toc178673041"/>
      <w:r w:rsidRPr="008C6C91">
        <w:t>De vaststelling</w:t>
      </w:r>
      <w:bookmarkEnd w:id="472"/>
      <w:bookmarkEnd w:id="473"/>
      <w:bookmarkEnd w:id="474"/>
      <w:bookmarkEnd w:id="475"/>
      <w:bookmarkEnd w:id="476"/>
    </w:p>
    <w:p w14:paraId="78E09156" w14:textId="77777777" w:rsidR="00ED2E3C" w:rsidRPr="008C6C91" w:rsidRDefault="00ED2E3C" w:rsidP="00F67CD3">
      <w:pPr>
        <w:spacing w:before="120" w:after="120" w:line="240" w:lineRule="auto"/>
        <w:rPr>
          <w:lang w:eastAsia="fr-FR"/>
        </w:rPr>
      </w:pPr>
      <w:r w:rsidRPr="008C6C91">
        <w:rPr>
          <w:lang w:eastAsia="fr-FR"/>
        </w:rPr>
        <w:t>Als het kantoor met één van de onder 1</w:t>
      </w:r>
      <w:r>
        <w:rPr>
          <w:lang w:eastAsia="fr-FR"/>
        </w:rPr>
        <w:t>4</w:t>
      </w:r>
      <w:r w:rsidRPr="008C6C91">
        <w:rPr>
          <w:lang w:eastAsia="fr-FR"/>
        </w:rPr>
        <w:t xml:space="preserve">.2. vermelde verrichtingen geconfronteerd wordt, dient de </w:t>
      </w:r>
      <w:r w:rsidRPr="008C6C91">
        <w:rPr>
          <w:b/>
          <w:lang w:eastAsia="fr-FR"/>
        </w:rPr>
        <w:t>AMLCO</w:t>
      </w:r>
      <w:r w:rsidRPr="008C6C91">
        <w:rPr>
          <w:lang w:eastAsia="fr-FR"/>
        </w:rPr>
        <w:t xml:space="preserve"> hiervan steeds schriftelijk in kennis gesteld worden. </w:t>
      </w:r>
    </w:p>
    <w:p w14:paraId="5A3482F5" w14:textId="0868D552" w:rsidR="00ED2E3C" w:rsidRPr="008C6C91" w:rsidRDefault="00ED2E3C" w:rsidP="00F67CD3">
      <w:pPr>
        <w:spacing w:before="120" w:after="120" w:line="240" w:lineRule="auto"/>
        <w:rPr>
          <w:lang w:eastAsia="fr-FR"/>
        </w:rPr>
      </w:pPr>
      <w:r w:rsidRPr="008C6C91">
        <w:rPr>
          <w:lang w:eastAsia="fr-FR"/>
        </w:rPr>
        <w:t xml:space="preserve">Men </w:t>
      </w:r>
      <w:r w:rsidR="001453D4">
        <w:rPr>
          <w:lang w:eastAsia="fr-FR"/>
        </w:rPr>
        <w:t xml:space="preserve">mag </w:t>
      </w:r>
      <w:r w:rsidRPr="008C6C91">
        <w:rPr>
          <w:lang w:eastAsia="fr-FR"/>
        </w:rPr>
        <w:t>hiervoor gebruik maken van het formulier “Formulier interne melding atypische verrichting of gebeurtenis“ (bijlage A4).</w:t>
      </w:r>
    </w:p>
    <w:p w14:paraId="2B90CE71" w14:textId="38CC6FB9" w:rsidR="00ED2E3C" w:rsidRPr="008C6C91" w:rsidRDefault="00ED2E3C" w:rsidP="00F67CD3">
      <w:pPr>
        <w:pStyle w:val="Titre1"/>
      </w:pPr>
      <w:bookmarkStart w:id="477" w:name="_Toc17380265"/>
      <w:bookmarkStart w:id="478" w:name="_Toc160440615"/>
      <w:bookmarkStart w:id="479" w:name="_Toc160440769"/>
      <w:bookmarkStart w:id="480" w:name="_Toc171513990"/>
      <w:bookmarkStart w:id="481" w:name="_Toc178673042"/>
      <w:r w:rsidRPr="008C6C91">
        <w:t>Taak van de AMLCO</w:t>
      </w:r>
      <w:bookmarkEnd w:id="477"/>
      <w:bookmarkEnd w:id="478"/>
      <w:bookmarkEnd w:id="479"/>
      <w:bookmarkEnd w:id="480"/>
      <w:bookmarkEnd w:id="481"/>
    </w:p>
    <w:p w14:paraId="6D4C8BEE" w14:textId="15E6EA3F" w:rsidR="00ED2E3C" w:rsidRPr="008C6C91" w:rsidRDefault="00ED2E3C" w:rsidP="001453D4">
      <w:pPr>
        <w:pStyle w:val="Titre41"/>
      </w:pPr>
      <w:bookmarkStart w:id="482" w:name="_Toc17380266"/>
      <w:bookmarkStart w:id="483" w:name="_Toc160440616"/>
      <w:bookmarkStart w:id="484" w:name="_Toc160440770"/>
      <w:r w:rsidRPr="008C6C91">
        <w:t>Samenstellen van het dossier</w:t>
      </w:r>
      <w:bookmarkEnd w:id="482"/>
      <w:bookmarkEnd w:id="483"/>
      <w:bookmarkEnd w:id="484"/>
    </w:p>
    <w:p w14:paraId="2CA12339" w14:textId="77777777" w:rsidR="00ED2E3C" w:rsidRPr="008C6C91" w:rsidRDefault="00ED2E3C" w:rsidP="00F67CD3">
      <w:pPr>
        <w:spacing w:before="120" w:after="120" w:line="240" w:lineRule="auto"/>
        <w:rPr>
          <w:lang w:eastAsia="fr-FR"/>
        </w:rPr>
      </w:pPr>
      <w:r w:rsidRPr="008C6C91">
        <w:rPr>
          <w:lang w:eastAsia="fr-FR"/>
        </w:rPr>
        <w:t>De AMLCO zal een dossier samenstellen en op basis van bijkomend onderzoek beoordelen of van de gemelde verrichting vermoed kan worden dat ze verband houdt met WG/FT.</w:t>
      </w:r>
    </w:p>
    <w:p w14:paraId="3CD0FBA1" w14:textId="77777777" w:rsidR="00ED2E3C" w:rsidRPr="008C6C91" w:rsidRDefault="00ED2E3C" w:rsidP="00F67CD3">
      <w:pPr>
        <w:spacing w:before="120" w:after="120" w:line="240" w:lineRule="auto"/>
        <w:rPr>
          <w:lang w:eastAsia="fr-FR"/>
        </w:rPr>
      </w:pPr>
      <w:r w:rsidRPr="008C6C91">
        <w:rPr>
          <w:lang w:eastAsia="fr-FR"/>
        </w:rPr>
        <w:t>De aanvullende onderzoeken beogen o.a. na te gaan of het mogelijk is dat het kapitaal of de goederen afkomstig zijn van één van de inbreuken opgesomd in artikel 4,23° van de AWW.</w:t>
      </w:r>
    </w:p>
    <w:p w14:paraId="385212A0" w14:textId="56B524CA" w:rsidR="00ED2E3C" w:rsidRPr="008C6C91" w:rsidRDefault="00ED2E3C" w:rsidP="001453D4">
      <w:pPr>
        <w:pStyle w:val="Titre41"/>
      </w:pPr>
      <w:bookmarkStart w:id="485" w:name="_Toc17380267"/>
      <w:bookmarkStart w:id="486" w:name="_Toc160440617"/>
      <w:bookmarkStart w:id="487" w:name="_Toc160440771"/>
      <w:r w:rsidRPr="008C6C91">
        <w:t>Geen verband met WG/FT</w:t>
      </w:r>
      <w:bookmarkEnd w:id="485"/>
      <w:bookmarkEnd w:id="486"/>
      <w:bookmarkEnd w:id="487"/>
    </w:p>
    <w:p w14:paraId="3FA15460" w14:textId="77777777" w:rsidR="00ED2E3C" w:rsidRPr="008C6C91" w:rsidRDefault="00ED2E3C" w:rsidP="00F67CD3">
      <w:pPr>
        <w:spacing w:before="120" w:after="120" w:line="240" w:lineRule="auto"/>
        <w:rPr>
          <w:lang w:eastAsia="fr-FR"/>
        </w:rPr>
      </w:pPr>
      <w:r w:rsidRPr="008C6C91">
        <w:rPr>
          <w:lang w:eastAsia="fr-FR"/>
        </w:rPr>
        <w:t xml:space="preserve">Indien uit dit onderzoek blijkt dat kan vastgesteld worden dat van deze verrichting(en ) </w:t>
      </w:r>
      <w:r w:rsidRPr="008C6C91">
        <w:rPr>
          <w:b/>
          <w:lang w:eastAsia="fr-FR"/>
        </w:rPr>
        <w:t>niet vermoed</w:t>
      </w:r>
      <w:r w:rsidRPr="008C6C91">
        <w:rPr>
          <w:lang w:eastAsia="fr-FR"/>
        </w:rPr>
        <w:t xml:space="preserve"> kan worden dat ze een verband houden met het witwassen van geld of financiering van terrorisme zal een samenvatting met het resultaat van de aanvullende analyse opgesteld en bewaard worden. Voor deze samenvatting zal in ons kantoor gebruik gemaakt worden van het “intern verslag” gebaseerd op het modelformulier in bijlage A5.</w:t>
      </w:r>
    </w:p>
    <w:p w14:paraId="2B2EAEF5" w14:textId="7E51322B" w:rsidR="00ED2E3C" w:rsidRPr="008C6C91" w:rsidRDefault="00ED2E3C" w:rsidP="001453D4">
      <w:pPr>
        <w:pStyle w:val="Titre41"/>
      </w:pPr>
      <w:bookmarkStart w:id="488" w:name="_Toc17380268"/>
      <w:bookmarkStart w:id="489" w:name="_Toc160440618"/>
      <w:bookmarkStart w:id="490" w:name="_Toc160440772"/>
      <w:r w:rsidRPr="008C6C91">
        <w:t>Verband met WG/FT</w:t>
      </w:r>
      <w:bookmarkEnd w:id="488"/>
      <w:bookmarkEnd w:id="489"/>
      <w:bookmarkEnd w:id="490"/>
    </w:p>
    <w:p w14:paraId="38FABCCE" w14:textId="77777777" w:rsidR="00ED2E3C" w:rsidRPr="008C6C91" w:rsidRDefault="00ED2E3C" w:rsidP="00F67CD3">
      <w:pPr>
        <w:spacing w:before="120" w:after="120" w:line="240" w:lineRule="auto"/>
      </w:pPr>
      <w:r w:rsidRPr="008C6C91">
        <w:t xml:space="preserve">Indien uit het aanvullend onderzoek </w:t>
      </w:r>
      <w:r w:rsidRPr="008C6C91">
        <w:rPr>
          <w:b/>
        </w:rPr>
        <w:t>wel vermoed</w:t>
      </w:r>
      <w:r w:rsidRPr="008C6C91">
        <w:t xml:space="preserve"> kan worden dat ze verband houdt met het WG of FT gaat de AMLCO over tot het opstellen van een “intern verslag AMLCO-atypische verrichting gebaseerd op het modelformulier”, in bijlage A</w:t>
      </w:r>
      <w:r>
        <w:t>6</w:t>
      </w:r>
      <w:r w:rsidRPr="008C6C91">
        <w:t>.</w:t>
      </w:r>
    </w:p>
    <w:p w14:paraId="0629EF79" w14:textId="77777777" w:rsidR="00ED2E3C" w:rsidRPr="008C6C91" w:rsidRDefault="00ED2E3C" w:rsidP="00F67CD3">
      <w:pPr>
        <w:spacing w:before="120" w:after="120" w:line="240" w:lineRule="auto"/>
      </w:pPr>
      <w:r w:rsidRPr="008C6C91">
        <w:lastRenderedPageBreak/>
        <w:t xml:space="preserve">Het intern verslag wordt vervolledigd met de omschrijving van de uitgevoerde aanvullende onderzoeken en de te trekken besluiten. </w:t>
      </w:r>
    </w:p>
    <w:p w14:paraId="11D4B71F" w14:textId="77777777" w:rsidR="00ED2E3C" w:rsidRPr="008C6C91" w:rsidRDefault="00ED2E3C" w:rsidP="00F67CD3">
      <w:pPr>
        <w:spacing w:before="120" w:after="120" w:line="240" w:lineRule="auto"/>
      </w:pPr>
      <w:r w:rsidRPr="008C6C91">
        <w:t>De AMLCO zal er op toezien dat wordt overgegaan tot een herbeoordeling van het toegekende risiconiveau.</w:t>
      </w:r>
    </w:p>
    <w:p w14:paraId="16EF72F2" w14:textId="43140F29" w:rsidR="00375C0A" w:rsidRPr="009D2C78" w:rsidRDefault="00ED2E3C" w:rsidP="00F67CD3">
      <w:pPr>
        <w:spacing w:before="120" w:after="120" w:line="240" w:lineRule="auto"/>
      </w:pPr>
      <w:r w:rsidRPr="008C6C91">
        <w:t>Indien uit de onderzoeken kan besloten worden dat het feit of de verrichting verband houdt met WG</w:t>
      </w:r>
      <w:r>
        <w:t>/</w:t>
      </w:r>
      <w:r w:rsidRPr="008C6C91">
        <w:t>FT of indien er een vermoeden bestaat dat het feit of de verrichting verband houdt met het witwassen van geld of de financiering van terrorisme zal de AMLCO, of desgevallend een beroepsbeoefenaar, een verslag opmaken en overmaken aan de CFI overeenkomstig het hoofdstuk 1</w:t>
      </w:r>
      <w:r>
        <w:t>6</w:t>
      </w:r>
      <w:r w:rsidRPr="008C6C91">
        <w:t>.</w:t>
      </w:r>
      <w:r w:rsidR="00375C0A" w:rsidRPr="009D2C78">
        <w:br w:type="page"/>
      </w:r>
    </w:p>
    <w:p w14:paraId="28058943" w14:textId="056CEB37" w:rsidR="00D429B3" w:rsidRPr="009D2C78" w:rsidRDefault="007E50FF" w:rsidP="00BB3342">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spacing w:after="120"/>
        <w:ind w:right="0"/>
      </w:pPr>
      <w:bookmarkStart w:id="491" w:name="_Toc15391923"/>
      <w:bookmarkStart w:id="492" w:name="_Toc178673043"/>
      <w:r>
        <w:lastRenderedPageBreak/>
        <w:t>15</w:t>
      </w:r>
      <w:r w:rsidR="00BB3342">
        <w:t xml:space="preserve">. </w:t>
      </w:r>
      <w:bookmarkStart w:id="493" w:name="_Toc171513991"/>
      <w:bookmarkEnd w:id="459"/>
      <w:bookmarkEnd w:id="491"/>
      <w:r w:rsidR="001E45AC">
        <w:t>DE VERSCHILLENDE VERSLAGEN VAN DE AMLCO</w:t>
      </w:r>
      <w:bookmarkEnd w:id="492"/>
      <w:bookmarkEnd w:id="493"/>
    </w:p>
    <w:p w14:paraId="1D318F43" w14:textId="77777777" w:rsidR="001453D4" w:rsidRPr="001453D4" w:rsidRDefault="001453D4" w:rsidP="001453D4">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494" w:name="_Toc171513830"/>
      <w:bookmarkStart w:id="495" w:name="_Toc171513992"/>
      <w:bookmarkStart w:id="496" w:name="_Toc171514412"/>
      <w:bookmarkStart w:id="497" w:name="_Toc15305400"/>
      <w:bookmarkStart w:id="498" w:name="_Toc15391925"/>
      <w:bookmarkEnd w:id="494"/>
      <w:bookmarkEnd w:id="495"/>
      <w:bookmarkEnd w:id="496"/>
    </w:p>
    <w:p w14:paraId="517CACAB" w14:textId="77777777" w:rsidR="008F3B7B" w:rsidRPr="00387E79" w:rsidRDefault="00D11A97" w:rsidP="00387E79">
      <w:pPr>
        <w:pStyle w:val="Titre2"/>
        <w:numPr>
          <w:ilvl w:val="0"/>
          <w:numId w:val="0"/>
        </w:numPr>
      </w:pPr>
      <w:r w:rsidRPr="00387E79">
        <w:rPr>
          <w:u w:val="none"/>
        </w:rPr>
        <w:t xml:space="preserve">    </w:t>
      </w:r>
      <w:bookmarkStart w:id="499" w:name="_Toc103530274"/>
      <w:bookmarkStart w:id="500" w:name="_Toc159688375"/>
      <w:bookmarkStart w:id="501" w:name="_Toc160440619"/>
      <w:bookmarkStart w:id="502" w:name="_Toc171513993"/>
    </w:p>
    <w:p w14:paraId="12452E48" w14:textId="5E53D76F" w:rsidR="003013E0" w:rsidRPr="001E45AC" w:rsidRDefault="001E45AC" w:rsidP="00F67CD3">
      <w:pPr>
        <w:pStyle w:val="Titre2"/>
      </w:pPr>
      <w:bookmarkStart w:id="503" w:name="_Toc178673044"/>
      <w:r w:rsidRPr="001E45AC">
        <w:t>Verslagen in functie van de evenementen</w:t>
      </w:r>
      <w:r w:rsidR="00FF1CF3" w:rsidRPr="001E45AC">
        <w:t xml:space="preserve"> :</w:t>
      </w:r>
      <w:bookmarkEnd w:id="497"/>
      <w:bookmarkEnd w:id="498"/>
      <w:bookmarkEnd w:id="499"/>
      <w:bookmarkEnd w:id="500"/>
      <w:bookmarkEnd w:id="501"/>
      <w:bookmarkEnd w:id="502"/>
      <w:bookmarkEnd w:id="503"/>
    </w:p>
    <w:p w14:paraId="77E088AB" w14:textId="77777777" w:rsidR="001E45AC" w:rsidRPr="008C6C91" w:rsidRDefault="001E45AC" w:rsidP="00F67CD3">
      <w:pPr>
        <w:spacing w:before="120" w:after="120" w:line="240" w:lineRule="auto"/>
      </w:pPr>
      <w:r w:rsidRPr="008C6C91">
        <w:t>De AMLCO moet een intern verslag maken in de volgende gevallen:</w:t>
      </w:r>
    </w:p>
    <w:p w14:paraId="7BE80EC4" w14:textId="77777777" w:rsidR="001E45AC" w:rsidRPr="008C6C91" w:rsidRDefault="001E45AC" w:rsidP="00F67CD3">
      <w:pPr>
        <w:pStyle w:val="Paragraphedeliste"/>
        <w:numPr>
          <w:ilvl w:val="0"/>
          <w:numId w:val="62"/>
        </w:numPr>
        <w:spacing w:before="120" w:after="120" w:line="240" w:lineRule="auto"/>
      </w:pPr>
      <w:r w:rsidRPr="008C6C91">
        <w:t>wanneer het kantoor niet kan voldoen aan de verplichting tot beoordeling van het risico verbonden aan de cliënt;</w:t>
      </w:r>
    </w:p>
    <w:p w14:paraId="108B5EC8" w14:textId="77777777" w:rsidR="001E45AC" w:rsidRPr="008C6C91" w:rsidRDefault="001E45AC" w:rsidP="00F67CD3">
      <w:pPr>
        <w:pStyle w:val="Paragraphedeliste"/>
        <w:numPr>
          <w:ilvl w:val="0"/>
          <w:numId w:val="62"/>
        </w:numPr>
        <w:spacing w:before="120" w:after="120" w:line="240" w:lineRule="auto"/>
      </w:pPr>
      <w:r w:rsidRPr="008C6C91">
        <w:t>wanneer na het uitvoeren van de risicobeoordeling het kantoor beslist om de potentiële cliënt te weigeren wegens te hoog WG/FT risico.</w:t>
      </w:r>
    </w:p>
    <w:p w14:paraId="4DBFCF95" w14:textId="77777777" w:rsidR="001E45AC" w:rsidRPr="008C6C91" w:rsidRDefault="001E45AC" w:rsidP="00F67CD3">
      <w:pPr>
        <w:pStyle w:val="Paragraphedeliste"/>
        <w:numPr>
          <w:ilvl w:val="0"/>
          <w:numId w:val="62"/>
        </w:numPr>
        <w:spacing w:before="120" w:after="120" w:line="240" w:lineRule="auto"/>
      </w:pPr>
      <w:r w:rsidRPr="008C6C91">
        <w:t>wanneer het kantoor niet kan voldoen aan haar verplichtingen inzake identificatie en/of verificatie van de identiteit van de cliënt;</w:t>
      </w:r>
    </w:p>
    <w:p w14:paraId="528B786B" w14:textId="77777777" w:rsidR="001E45AC" w:rsidRPr="008C6C91" w:rsidRDefault="001E45AC" w:rsidP="00F67CD3">
      <w:pPr>
        <w:pStyle w:val="Paragraphedeliste"/>
        <w:numPr>
          <w:ilvl w:val="0"/>
          <w:numId w:val="62"/>
        </w:numPr>
        <w:spacing w:before="120" w:after="120" w:line="240" w:lineRule="auto"/>
      </w:pPr>
      <w:r w:rsidRPr="008C6C91">
        <w:t>in het geval van een vaststelling van een atypische verrichting, op basis van het formulier medegedeeld door de medewerker/bediende van het kantoor die de verrichting heeft vastgesteld;</w:t>
      </w:r>
    </w:p>
    <w:p w14:paraId="4B979349" w14:textId="77777777" w:rsidR="001E45AC" w:rsidRPr="008C6C91" w:rsidRDefault="001E45AC" w:rsidP="00F67CD3">
      <w:pPr>
        <w:spacing w:before="120" w:after="120" w:line="240" w:lineRule="auto"/>
      </w:pPr>
      <w:r w:rsidRPr="008C6C91">
        <w:t>De AMLCO maakt deze verslagen op basis van de modellen in de bijlagen A</w:t>
      </w:r>
      <w:r>
        <w:t>6</w:t>
      </w:r>
      <w:r w:rsidRPr="008C6C91">
        <w:t xml:space="preserve"> tot A</w:t>
      </w:r>
      <w:r>
        <w:t>9</w:t>
      </w:r>
      <w:r w:rsidRPr="008C6C91">
        <w:t>.</w:t>
      </w:r>
    </w:p>
    <w:p w14:paraId="10FA3F60" w14:textId="77777777" w:rsidR="001E45AC" w:rsidRDefault="001E45AC" w:rsidP="00F67CD3">
      <w:pPr>
        <w:spacing w:before="120" w:after="120" w:line="240" w:lineRule="auto"/>
      </w:pPr>
      <w:r w:rsidRPr="008C6C91">
        <w:t>Indien de conclusies van dit verslag tot een vermoeden van WG/FT leiden, zal de AMLCO overgaan tot melding aan de CFI en dit overeenkomstig de procedure beschreven in hoofdstuk 1</w:t>
      </w:r>
      <w:r>
        <w:t>6</w:t>
      </w:r>
      <w:r w:rsidRPr="008C6C91">
        <w:t>.</w:t>
      </w:r>
    </w:p>
    <w:p w14:paraId="2518EB93" w14:textId="77777777" w:rsidR="00A57570" w:rsidRPr="008C6C91" w:rsidRDefault="00A57570" w:rsidP="00F67CD3">
      <w:pPr>
        <w:spacing w:before="120" w:after="120" w:line="240" w:lineRule="auto"/>
      </w:pPr>
    </w:p>
    <w:p w14:paraId="426085F3" w14:textId="11045522" w:rsidR="00FF1CF3" w:rsidRPr="009D2C78" w:rsidRDefault="001E45AC" w:rsidP="00F67CD3">
      <w:pPr>
        <w:pStyle w:val="Titre2"/>
      </w:pPr>
      <w:bookmarkStart w:id="504" w:name="_Toc15305401"/>
      <w:bookmarkStart w:id="505" w:name="_Toc15391926"/>
      <w:bookmarkStart w:id="506" w:name="_Toc103530275"/>
      <w:bookmarkStart w:id="507" w:name="_Toc159688376"/>
      <w:bookmarkStart w:id="508" w:name="_Toc160440620"/>
      <w:bookmarkStart w:id="509" w:name="_Toc171513994"/>
      <w:bookmarkStart w:id="510" w:name="_Toc178673045"/>
      <w:r>
        <w:t xml:space="preserve">Jaarlijks </w:t>
      </w:r>
      <w:bookmarkEnd w:id="504"/>
      <w:bookmarkEnd w:id="505"/>
      <w:bookmarkEnd w:id="506"/>
      <w:bookmarkEnd w:id="507"/>
      <w:r>
        <w:t>verslag</w:t>
      </w:r>
      <w:r w:rsidRPr="009D2C78">
        <w:t>:</w:t>
      </w:r>
      <w:bookmarkEnd w:id="508"/>
      <w:bookmarkEnd w:id="509"/>
      <w:bookmarkEnd w:id="510"/>
    </w:p>
    <w:p w14:paraId="60F0FBE3" w14:textId="418729FB" w:rsidR="001E45AC" w:rsidRDefault="001E45AC" w:rsidP="00F67CD3">
      <w:pPr>
        <w:spacing w:before="120" w:after="120" w:line="240" w:lineRule="auto"/>
        <w:rPr>
          <w:rFonts w:ascii="Calibri" w:hAnsi="Calibri"/>
          <w:bCs/>
          <w:color w:val="000000" w:themeColor="text1"/>
        </w:rPr>
      </w:pPr>
      <w:bookmarkStart w:id="511" w:name="_Hlk15375548"/>
      <w:r>
        <w:rPr>
          <w:rFonts w:ascii="Calibri" w:hAnsi="Calibri"/>
          <w:bCs/>
          <w:color w:val="000000" w:themeColor="text1"/>
        </w:rPr>
        <w:t>D</w:t>
      </w:r>
      <w:r w:rsidRPr="008C6C91">
        <w:rPr>
          <w:rFonts w:ascii="Calibri" w:hAnsi="Calibri"/>
          <w:bCs/>
          <w:color w:val="000000" w:themeColor="text1"/>
        </w:rPr>
        <w:t xml:space="preserve">e AMLCO </w:t>
      </w:r>
      <w:r>
        <w:rPr>
          <w:rFonts w:ascii="Calibri" w:hAnsi="Calibri"/>
          <w:bCs/>
          <w:color w:val="000000" w:themeColor="text1"/>
        </w:rPr>
        <w:t xml:space="preserve">moet </w:t>
      </w:r>
      <w:r w:rsidRPr="008C6C91">
        <w:rPr>
          <w:rFonts w:ascii="Calibri" w:hAnsi="Calibri"/>
          <w:bCs/>
          <w:color w:val="000000" w:themeColor="text1"/>
        </w:rPr>
        <w:t xml:space="preserve">een jaarlijks activiteitenverslag opstellen overeenkomstig de AWW-norm. </w:t>
      </w:r>
      <w:r w:rsidRPr="00B01247">
        <w:rPr>
          <w:rFonts w:ascii="Calibri" w:hAnsi="Calibri"/>
          <w:bCs/>
          <w:color w:val="000000" w:themeColor="text1"/>
        </w:rPr>
        <w:t>Dit verslag wordt ter beschikking geh</w:t>
      </w:r>
      <w:r>
        <w:rPr>
          <w:rFonts w:ascii="Calibri" w:hAnsi="Calibri"/>
          <w:bCs/>
          <w:color w:val="000000" w:themeColor="text1"/>
        </w:rPr>
        <w:t>ouden van het College</w:t>
      </w:r>
      <w:r w:rsidRPr="00B01247">
        <w:rPr>
          <w:rFonts w:ascii="Calibri" w:hAnsi="Calibri"/>
          <w:bCs/>
          <w:color w:val="000000" w:themeColor="text1"/>
        </w:rPr>
        <w:t xml:space="preserve"> en de prudentiële autoriteiten en, in voorkomend geval, op hun eerste verzoek overgemaakt.</w:t>
      </w:r>
    </w:p>
    <w:p w14:paraId="17FC1699" w14:textId="4D8DE28F" w:rsidR="001E45AC" w:rsidRPr="008C6C91" w:rsidRDefault="001E45AC" w:rsidP="00F67CD3">
      <w:pPr>
        <w:spacing w:before="120" w:after="120" w:line="240" w:lineRule="auto"/>
        <w:rPr>
          <w:rFonts w:ascii="Calibri" w:hAnsi="Calibri" w:cs="Calibri"/>
          <w:bCs/>
          <w:color w:val="000000" w:themeColor="text1"/>
        </w:rPr>
      </w:pPr>
      <w:r w:rsidRPr="00B01247">
        <w:rPr>
          <w:rFonts w:ascii="Calibri" w:hAnsi="Calibri" w:cs="Calibri"/>
          <w:bCs/>
          <w:color w:val="000000" w:themeColor="text1"/>
        </w:rPr>
        <w:t xml:space="preserve">In het geval dat de AMLCO en de verantwoordelijke op het hoogste niveau verschillende personen zijn, bezorgt de AMLCO dit activiteitenverslag aan het hoogste niveau, meer bepaald aan het wettelijk bestuursorgaan of de effectieve leiding.  </w:t>
      </w:r>
    </w:p>
    <w:p w14:paraId="3CFBAAF9" w14:textId="2E0CD6AC" w:rsidR="001E45AC" w:rsidRPr="008C6C91" w:rsidRDefault="001E45AC" w:rsidP="00F67CD3">
      <w:pPr>
        <w:spacing w:before="120" w:after="120" w:line="240" w:lineRule="auto"/>
        <w:rPr>
          <w:rFonts w:ascii="Calibri" w:hAnsi="Calibri" w:cs="Calibri"/>
          <w:bCs/>
          <w:color w:val="000000" w:themeColor="text1"/>
        </w:rPr>
      </w:pPr>
      <w:r w:rsidRPr="008C6C91">
        <w:rPr>
          <w:rFonts w:ascii="Calibri" w:hAnsi="Calibri"/>
          <w:bCs/>
          <w:color w:val="000000" w:themeColor="text1"/>
        </w:rPr>
        <w:t xml:space="preserve">Dit verslag moet de effectieve leiding in staat stellen om kennis te nemen van de ontwikkeling van de WG/FT-risico’s waaraan het kantoor is blootgesteld, en om het passend karakter te waarborgen van de gedragslijnen, procedures en interne controlemaatregelen die ten uitvoer zijn gelegd met toepassing van artikel 8 van </w:t>
      </w:r>
      <w:r w:rsidR="001A3A07">
        <w:rPr>
          <w:rFonts w:ascii="Calibri" w:hAnsi="Calibri"/>
          <w:bCs/>
          <w:color w:val="000000" w:themeColor="text1"/>
        </w:rPr>
        <w:t>de AWW</w:t>
      </w:r>
      <w:r w:rsidRPr="008C6C91">
        <w:rPr>
          <w:rFonts w:ascii="Calibri" w:hAnsi="Calibri" w:cs="Calibri"/>
          <w:bCs/>
          <w:color w:val="000000" w:themeColor="text1"/>
        </w:rPr>
        <w:t>.</w:t>
      </w:r>
    </w:p>
    <w:p w14:paraId="1DDADF90" w14:textId="3D945F86" w:rsidR="001E45AC" w:rsidRPr="008C6C91" w:rsidRDefault="001E45AC" w:rsidP="00F67CD3">
      <w:pPr>
        <w:spacing w:before="120" w:after="120" w:line="240" w:lineRule="auto"/>
        <w:rPr>
          <w:rFonts w:ascii="Calibri" w:hAnsi="Calibri" w:cs="Calibri"/>
          <w:bCs/>
          <w:color w:val="000000" w:themeColor="text1"/>
        </w:rPr>
      </w:pPr>
      <w:r w:rsidRPr="008C6C91">
        <w:rPr>
          <w:rFonts w:ascii="Calibri" w:hAnsi="Calibri" w:cs="Calibri"/>
          <w:bCs/>
          <w:color w:val="000000" w:themeColor="text1"/>
        </w:rPr>
        <w:t xml:space="preserve">Aan de hand van dit activiteitenverslag kan worden nagegaan of de in toepassing van artikel 8 van </w:t>
      </w:r>
      <w:r w:rsidR="001A3A07">
        <w:rPr>
          <w:rFonts w:ascii="Calibri" w:hAnsi="Calibri" w:cs="Calibri"/>
          <w:bCs/>
          <w:color w:val="000000" w:themeColor="text1"/>
        </w:rPr>
        <w:t>de AWW</w:t>
      </w:r>
      <w:r w:rsidRPr="008C6C91">
        <w:rPr>
          <w:rFonts w:ascii="Calibri" w:hAnsi="Calibri" w:cs="Calibri"/>
          <w:bCs/>
          <w:color w:val="000000" w:themeColor="text1"/>
        </w:rPr>
        <w:t xml:space="preserve"> ten uitvoer gelegde gedragslijnen, procedures en interne controlemaatregelen passend zijn.</w:t>
      </w:r>
    </w:p>
    <w:p w14:paraId="70BF4744" w14:textId="77777777" w:rsidR="001E45AC" w:rsidRPr="008C6C91" w:rsidRDefault="001E45AC" w:rsidP="00F67CD3">
      <w:pPr>
        <w:spacing w:before="120" w:after="120" w:line="240" w:lineRule="auto"/>
        <w:rPr>
          <w:rFonts w:ascii="Calibri" w:hAnsi="Calibri" w:cs="Calibri"/>
          <w:bCs/>
          <w:color w:val="000000" w:themeColor="text1"/>
        </w:rPr>
      </w:pPr>
      <w:r w:rsidRPr="008C6C91">
        <w:rPr>
          <w:rFonts w:ascii="Calibri" w:hAnsi="Calibri" w:cs="Calibri"/>
          <w:bCs/>
          <w:color w:val="000000" w:themeColor="text1"/>
        </w:rPr>
        <w:t>Dit verslag omvat minstens de volgende elementen:</w:t>
      </w:r>
    </w:p>
    <w:p w14:paraId="751DDF21"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verslag van de tijdens het jaar uitgevoerde activiteiten en de naleving van de AWW (ontwikkeling van een nieuwe tool, implementatie van een nieuwe procedure, nieuwe modeldocumenten, enz.);</w:t>
      </w:r>
    </w:p>
    <w:p w14:paraId="1605F6B1"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synthese van de bijwerkingen van de algemene risicobeoordeling en afstemming hiervan met de interne procedures;</w:t>
      </w:r>
    </w:p>
    <w:p w14:paraId="7DD5A7F5"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samenvatting van de opleidingen en van de sensibilisering van het personeel (getroffen maatregelen);</w:t>
      </w:r>
    </w:p>
    <w:p w14:paraId="08996309"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inventaris van de door de AMLCO/interne audit uitgevoerde controles;</w:t>
      </w:r>
    </w:p>
    <w:p w14:paraId="7F78FBA6"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cliëntstatistieken per risico (geografische ligging, activiteiten, enz.);</w:t>
      </w:r>
    </w:p>
    <w:p w14:paraId="5F5B1606" w14:textId="77777777" w:rsidR="001E45AC" w:rsidRPr="008C6C91" w:rsidRDefault="001E45AC" w:rsidP="00F67CD3">
      <w:pPr>
        <w:pStyle w:val="Paragraphedeliste"/>
        <w:numPr>
          <w:ilvl w:val="0"/>
          <w:numId w:val="42"/>
        </w:numPr>
        <w:spacing w:before="120" w:after="120" w:line="240" w:lineRule="auto"/>
        <w:rPr>
          <w:rFonts w:ascii="Calibri" w:hAnsi="Calibri" w:cs="Calibri"/>
          <w:bCs/>
          <w:color w:val="000000" w:themeColor="text1"/>
        </w:rPr>
      </w:pPr>
      <w:r w:rsidRPr="008C6C91">
        <w:rPr>
          <w:rFonts w:ascii="Calibri" w:hAnsi="Calibri"/>
          <w:bCs/>
          <w:color w:val="000000" w:themeColor="text1"/>
        </w:rPr>
        <w:t>synthese van de verslagen van de AMLCO en van de meldingen aan de CFI</w:t>
      </w:r>
      <w:r w:rsidRPr="008C6C91">
        <w:rPr>
          <w:rFonts w:ascii="Calibri" w:hAnsi="Calibri" w:cs="Calibri"/>
          <w:bCs/>
          <w:color w:val="000000" w:themeColor="text1"/>
        </w:rPr>
        <w:t>.</w:t>
      </w:r>
    </w:p>
    <w:bookmarkEnd w:id="511"/>
    <w:p w14:paraId="776FA0EF" w14:textId="26713AFE" w:rsidR="00D429B3" w:rsidRPr="001E45AC" w:rsidRDefault="00D429B3">
      <w:pPr>
        <w:pStyle w:val="Paragraphedeliste"/>
        <w:numPr>
          <w:ilvl w:val="0"/>
          <w:numId w:val="42"/>
        </w:numPr>
        <w:spacing w:before="120" w:after="0" w:line="240" w:lineRule="auto"/>
      </w:pPr>
      <w:r w:rsidRPr="001E45AC">
        <w:br w:type="page"/>
      </w:r>
    </w:p>
    <w:p w14:paraId="107DE99D" w14:textId="7BD0327B" w:rsidR="00D429B3" w:rsidRPr="009D2C78" w:rsidRDefault="008610FE" w:rsidP="00D600F4">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right="0"/>
      </w:pPr>
      <w:bookmarkStart w:id="512" w:name="_Toc171513995"/>
      <w:bookmarkStart w:id="513" w:name="_Toc178673046"/>
      <w:r>
        <w:lastRenderedPageBreak/>
        <w:t xml:space="preserve">16. </w:t>
      </w:r>
      <w:r w:rsidR="001E45AC">
        <w:t>MELDINGSPLICHT AAN DE CFI</w:t>
      </w:r>
      <w:bookmarkEnd w:id="512"/>
      <w:bookmarkEnd w:id="513"/>
    </w:p>
    <w:p w14:paraId="2740917A" w14:textId="77777777" w:rsidR="00F740F0" w:rsidRPr="00F740F0" w:rsidRDefault="00F740F0" w:rsidP="00F740F0">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514" w:name="_Toc171513834"/>
      <w:bookmarkStart w:id="515" w:name="_Toc171513996"/>
      <w:bookmarkStart w:id="516" w:name="_Toc171514416"/>
      <w:bookmarkStart w:id="517" w:name="_Toc160440621"/>
      <w:bookmarkEnd w:id="514"/>
      <w:bookmarkEnd w:id="515"/>
      <w:bookmarkEnd w:id="516"/>
    </w:p>
    <w:p w14:paraId="4977D805" w14:textId="4C530055" w:rsidR="00DC76D1" w:rsidRPr="009D2C78" w:rsidRDefault="001E45AC" w:rsidP="00F67CD3">
      <w:pPr>
        <w:pStyle w:val="Titre2"/>
      </w:pPr>
      <w:bookmarkStart w:id="518" w:name="_Toc171513997"/>
      <w:bookmarkStart w:id="519" w:name="_Toc178673047"/>
      <w:r>
        <w:t>De meldingsplicht</w:t>
      </w:r>
      <w:bookmarkEnd w:id="517"/>
      <w:bookmarkEnd w:id="518"/>
      <w:bookmarkEnd w:id="519"/>
    </w:p>
    <w:p w14:paraId="15A70332" w14:textId="3D5C0200" w:rsidR="00DC76D1" w:rsidRPr="00AB47AB" w:rsidRDefault="00DC76D1" w:rsidP="00F67CD3">
      <w:pPr>
        <w:pStyle w:val="Titre1"/>
      </w:pPr>
      <w:bookmarkStart w:id="520" w:name="_Toc15305405"/>
      <w:bookmarkStart w:id="521" w:name="_Toc15391930"/>
      <w:bookmarkStart w:id="522" w:name="_Toc159859818"/>
      <w:bookmarkStart w:id="523" w:name="_Toc160440778"/>
      <w:bookmarkStart w:id="524" w:name="_Toc171513998"/>
      <w:bookmarkStart w:id="525" w:name="_Toc178673048"/>
      <w:r w:rsidRPr="00AB47AB">
        <w:t>Principe</w:t>
      </w:r>
      <w:bookmarkEnd w:id="520"/>
      <w:bookmarkEnd w:id="521"/>
      <w:bookmarkEnd w:id="522"/>
      <w:bookmarkEnd w:id="523"/>
      <w:bookmarkEnd w:id="524"/>
      <w:bookmarkEnd w:id="525"/>
    </w:p>
    <w:p w14:paraId="6C844769" w14:textId="77777777" w:rsidR="001E45AC" w:rsidRPr="008C6C91" w:rsidRDefault="001E45AC" w:rsidP="00F67CD3">
      <w:pPr>
        <w:spacing w:before="120" w:after="120" w:line="240" w:lineRule="auto"/>
        <w:rPr>
          <w:lang w:eastAsia="fr-FR"/>
        </w:rPr>
      </w:pPr>
      <w:bookmarkStart w:id="526" w:name="_Hlk15375988"/>
      <w:r w:rsidRPr="008C6C91">
        <w:rPr>
          <w:lang w:eastAsia="fr-FR"/>
        </w:rPr>
        <w:t xml:space="preserve">In het kader van hun beroepsactiviteiten zijn de economische beroepsbeoefenaars gehouden tot het beroepsgeheim en in geval zij deze verplichting niet respecteren kan deze schending van de wet strafrechtelijk worden bestraft. </w:t>
      </w:r>
    </w:p>
    <w:p w14:paraId="29B46BDA" w14:textId="77777777" w:rsidR="001E45AC" w:rsidRPr="008C6C91" w:rsidRDefault="001E45AC" w:rsidP="00F67CD3">
      <w:pPr>
        <w:spacing w:before="120" w:after="120" w:line="240" w:lineRule="auto"/>
        <w:rPr>
          <w:lang w:eastAsia="fr-FR"/>
        </w:rPr>
      </w:pPr>
      <w:r w:rsidRPr="008C6C91">
        <w:rPr>
          <w:lang w:eastAsia="fr-FR"/>
        </w:rPr>
        <w:t>De naleving van het beroepsgeheim op basis van artikel 458 van het Strafwetboek is absoluut, buiten de gevallen waarin de beroepsbeoefenaar wordt opgeroepen om in rechte of voor een parlementaire onderzoekscommissie een getuigenis af te leggen (spreekrecht) en buiten het geval waarin de wet, hem verplicht die geheimen bekend te maken. Voor ons beroep is de AWW één van die wettelijke uitzonderingen op het beroepsgeheim.</w:t>
      </w:r>
    </w:p>
    <w:p w14:paraId="099A4278" w14:textId="77777777" w:rsidR="001E45AC" w:rsidRPr="008C6C91" w:rsidRDefault="001E45AC" w:rsidP="00F67CD3">
      <w:pPr>
        <w:spacing w:before="120" w:after="120" w:line="240" w:lineRule="auto"/>
        <w:rPr>
          <w:lang w:eastAsia="fr-FR"/>
        </w:rPr>
      </w:pPr>
      <w:r w:rsidRPr="008C6C91">
        <w:rPr>
          <w:lang w:eastAsia="fr-FR"/>
        </w:rPr>
        <w:t>Dit artikel 47 van de AWW vormt dus een belangrijke uitzondering op het hoger gestelde principe van het beroepsgeheim. De genoemde verplichting tot melding aan de CFI, wanneer een vermoeden of zekerheid van witwassen bestaat, staat centraal in de strijd tegen het witwassen van geld en de financiering van terrorisme.</w:t>
      </w:r>
    </w:p>
    <w:p w14:paraId="7DF4B8E0" w14:textId="1EDB98FB" w:rsidR="001E45AC" w:rsidRDefault="001E45AC" w:rsidP="00F67CD3">
      <w:pPr>
        <w:spacing w:before="120" w:after="120" w:line="240" w:lineRule="auto"/>
        <w:rPr>
          <w:lang w:eastAsia="fr-FR"/>
        </w:rPr>
      </w:pPr>
      <w:r w:rsidRPr="008C6C91">
        <w:rPr>
          <w:lang w:eastAsia="fr-FR"/>
        </w:rPr>
        <w:t xml:space="preserve">De wetgever heeft de begrippen “witwassen van geld” of “financiering van terrorisme” nauwkeurig omschreven </w:t>
      </w:r>
      <w:r w:rsidR="007A2397" w:rsidRPr="008C6C91">
        <w:rPr>
          <w:lang w:eastAsia="fr-FR"/>
        </w:rPr>
        <w:t>en ook</w:t>
      </w:r>
      <w:r w:rsidRPr="008C6C91">
        <w:rPr>
          <w:lang w:eastAsia="fr-FR"/>
        </w:rPr>
        <w:t xml:space="preserve"> de onderliggende inbreuken die gedefinieerd worden in artikelen 2 en 3 alsook in artikel 4, 23° van de AWW.</w:t>
      </w:r>
    </w:p>
    <w:p w14:paraId="3300A041" w14:textId="77777777" w:rsidR="001275B7" w:rsidRPr="008C6C91" w:rsidRDefault="001275B7" w:rsidP="00F67CD3">
      <w:pPr>
        <w:spacing w:before="120" w:after="120" w:line="240" w:lineRule="auto"/>
        <w:rPr>
          <w:lang w:eastAsia="fr-FR"/>
        </w:rPr>
      </w:pPr>
    </w:p>
    <w:p w14:paraId="433264AA" w14:textId="33B06CF4" w:rsidR="00DC76D1" w:rsidRPr="00AB47AB" w:rsidRDefault="001E45AC" w:rsidP="00F67CD3">
      <w:pPr>
        <w:pStyle w:val="Titre1"/>
      </w:pPr>
      <w:bookmarkStart w:id="527" w:name="_Toc15305406"/>
      <w:bookmarkStart w:id="528" w:name="_Toc15391931"/>
      <w:bookmarkStart w:id="529" w:name="_Toc159859819"/>
      <w:bookmarkStart w:id="530" w:name="_Toc160440779"/>
      <w:bookmarkStart w:id="531" w:name="_Toc171513999"/>
      <w:bookmarkStart w:id="532" w:name="_Toc178673049"/>
      <w:bookmarkEnd w:id="526"/>
      <w:r w:rsidRPr="00AB47AB">
        <w:t>Uitzonderingen</w:t>
      </w:r>
      <w:bookmarkEnd w:id="527"/>
      <w:bookmarkEnd w:id="528"/>
      <w:bookmarkEnd w:id="529"/>
      <w:bookmarkEnd w:id="530"/>
      <w:bookmarkEnd w:id="531"/>
      <w:bookmarkEnd w:id="532"/>
    </w:p>
    <w:p w14:paraId="47C48528" w14:textId="77777777" w:rsidR="00BF42E9" w:rsidRPr="008C6C91" w:rsidRDefault="00BF42E9" w:rsidP="00F67CD3">
      <w:pPr>
        <w:spacing w:before="120" w:after="120" w:line="240" w:lineRule="auto"/>
      </w:pPr>
      <w:r w:rsidRPr="008C6C91">
        <w:t>De beroepsbeoefenaars dienen die informatie en inlichtingen echter</w:t>
      </w:r>
      <w:r w:rsidRPr="008C6C91">
        <w:rPr>
          <w:b/>
        </w:rPr>
        <w:t xml:space="preserve"> niet </w:t>
      </w:r>
      <w:r w:rsidRPr="008C6C91">
        <w:t>mee te delen in het geval zij deze van één van hun cliënten ontvangen of over één van hun cliënten verkrijgen wanneer zij de rechtspositie van deze cliënt bepalen, dan wel die cliënt in of in verband met een rechtsgeding verdedigen of vertegenwoordigen, met inbegrip van advies over het instellen of vermijden van een rechtsgeding, ongeacht of dergelijke informatie vóór, gedurende of na een dergelijk geding wordt ontvangen of verkregen. “De beoordeling van de juridische situatie” bestaat erin de cliënt te informeren over de staat van de wetgeving die van toepassing is op zijn persoonlijke situatie of op de verrichting die hij overweegt, of hem te adviseren over de wijze waarop deze verrichting binnen het wettelijk kader kan worden uitgevoerd.</w:t>
      </w:r>
    </w:p>
    <w:p w14:paraId="59352972" w14:textId="77777777" w:rsidR="00BF42E9" w:rsidRPr="008C6C91" w:rsidRDefault="00BF42E9" w:rsidP="00F67CD3">
      <w:pPr>
        <w:spacing w:before="120" w:after="120" w:line="240" w:lineRule="auto"/>
      </w:pPr>
      <w:r w:rsidRPr="008C6C91">
        <w:t xml:space="preserve">In geval een beroepsbeoefenaar in het kader van zijn beroepsactiviteit juridisch advies verstrekt in de hoger gegeven context blijft hij dus gehouden tot de – niet optionele - wettelijke plicht tot beroepsgeheim. Bijgevolg dient een beroepsbeoefenaar die in dit kader informatie ontvangt die een vermoeden van witwassen doet rijzen, niet over te gaan tot het meedelen van de informatie aan de CFI. </w:t>
      </w:r>
    </w:p>
    <w:p w14:paraId="6783D30D" w14:textId="77777777" w:rsidR="00BF42E9" w:rsidRPr="008C6C91" w:rsidRDefault="00BF42E9" w:rsidP="00F67CD3">
      <w:pPr>
        <w:spacing w:before="120" w:after="120" w:line="240" w:lineRule="auto"/>
      </w:pPr>
      <w:r w:rsidRPr="008C6C91">
        <w:t xml:space="preserve">Let wel, deze uitzondering op de meldingsplicht geldt echter niet wanneer de beroepsbeoefenaar: </w:t>
      </w:r>
    </w:p>
    <w:p w14:paraId="4744955B" w14:textId="77777777" w:rsidR="00BF42E9" w:rsidRPr="008C6C91" w:rsidRDefault="00BF42E9" w:rsidP="00F67CD3">
      <w:pPr>
        <w:pStyle w:val="Paragraphedeliste"/>
        <w:numPr>
          <w:ilvl w:val="0"/>
          <w:numId w:val="21"/>
        </w:numPr>
        <w:spacing w:before="120" w:after="120" w:line="240" w:lineRule="auto"/>
      </w:pPr>
      <w:r w:rsidRPr="008C6C91">
        <w:t>hetzij zelf deelneemt aan de witwasactiviteiten of de activiteiten voor de financiering van terrorisme;</w:t>
      </w:r>
    </w:p>
    <w:p w14:paraId="2D2292A9" w14:textId="77777777" w:rsidR="00BF42E9" w:rsidRPr="008C6C91" w:rsidRDefault="00BF42E9" w:rsidP="00F67CD3">
      <w:pPr>
        <w:pStyle w:val="Paragraphedeliste"/>
        <w:numPr>
          <w:ilvl w:val="0"/>
          <w:numId w:val="21"/>
        </w:numPr>
        <w:spacing w:before="120" w:after="120" w:line="240" w:lineRule="auto"/>
      </w:pPr>
      <w:r w:rsidRPr="008C6C91">
        <w:t>hetzij juridisch advies voor witwasdoeleinden of voor financiering van terrorisme verstrekt; of</w:t>
      </w:r>
    </w:p>
    <w:p w14:paraId="700DE467" w14:textId="57CD129A" w:rsidR="00BE244E" w:rsidRDefault="00BF42E9" w:rsidP="00F67CD3">
      <w:pPr>
        <w:pStyle w:val="Paragraphedeliste"/>
        <w:numPr>
          <w:ilvl w:val="0"/>
          <w:numId w:val="21"/>
        </w:numPr>
        <w:spacing w:before="120" w:after="120" w:line="240" w:lineRule="auto"/>
      </w:pPr>
      <w:r w:rsidRPr="008C6C91">
        <w:t xml:space="preserve">weet dat de cliënt juridisch advies wenst voor deze doeleinden. </w:t>
      </w:r>
    </w:p>
    <w:p w14:paraId="73C89C4D" w14:textId="77777777" w:rsidR="001275B7" w:rsidRDefault="001275B7" w:rsidP="001275B7">
      <w:pPr>
        <w:pStyle w:val="Paragraphedeliste"/>
        <w:spacing w:before="120" w:after="120" w:line="240" w:lineRule="auto"/>
      </w:pPr>
    </w:p>
    <w:p w14:paraId="20FAF0C4" w14:textId="77777777" w:rsidR="00490B55" w:rsidRDefault="00490B55" w:rsidP="001275B7">
      <w:pPr>
        <w:pStyle w:val="Paragraphedeliste"/>
        <w:spacing w:before="120" w:after="120" w:line="240" w:lineRule="auto"/>
      </w:pPr>
    </w:p>
    <w:p w14:paraId="6CBC4293" w14:textId="77777777" w:rsidR="001275B7" w:rsidRDefault="001275B7" w:rsidP="001275B7">
      <w:pPr>
        <w:pStyle w:val="Paragraphedeliste"/>
        <w:spacing w:before="120" w:after="120" w:line="240" w:lineRule="auto"/>
      </w:pPr>
    </w:p>
    <w:p w14:paraId="7F4C9CE1" w14:textId="5A25A72F" w:rsidR="00DC76D1" w:rsidRPr="009D2C78" w:rsidRDefault="00D11A97" w:rsidP="00F67CD3">
      <w:pPr>
        <w:pStyle w:val="Titre2"/>
      </w:pPr>
      <w:bookmarkStart w:id="533" w:name="_Toc15305407"/>
      <w:bookmarkStart w:id="534" w:name="_Toc15391932"/>
      <w:r w:rsidRPr="00E3561E">
        <w:lastRenderedPageBreak/>
        <w:t xml:space="preserve"> </w:t>
      </w:r>
      <w:bookmarkStart w:id="535" w:name="_Toc160440622"/>
      <w:bookmarkStart w:id="536" w:name="_Toc171514000"/>
      <w:bookmarkStart w:id="537" w:name="_Toc178673050"/>
      <w:bookmarkEnd w:id="533"/>
      <w:bookmarkEnd w:id="534"/>
      <w:r w:rsidR="00BF42E9">
        <w:t>Specifieke gevallen</w:t>
      </w:r>
      <w:bookmarkEnd w:id="535"/>
      <w:bookmarkEnd w:id="536"/>
      <w:bookmarkEnd w:id="537"/>
    </w:p>
    <w:p w14:paraId="0F9D205F" w14:textId="77777777" w:rsidR="00BF42E9" w:rsidRPr="00F67CD3" w:rsidRDefault="00BF42E9" w:rsidP="00F67CD3">
      <w:pPr>
        <w:pStyle w:val="Titre31"/>
        <w:spacing w:before="120" w:line="240" w:lineRule="auto"/>
        <w:ind w:left="0" w:firstLine="0"/>
        <w:outlineLvl w:val="9"/>
        <w:rPr>
          <w:rFonts w:asciiTheme="minorHAnsi" w:hAnsiTheme="minorHAnsi" w:cstheme="minorHAnsi"/>
          <w:sz w:val="22"/>
          <w:szCs w:val="22"/>
          <w:u w:val="none"/>
        </w:rPr>
      </w:pPr>
      <w:bookmarkStart w:id="538" w:name="_Toc17380279"/>
      <w:bookmarkStart w:id="539" w:name="_Toc160440623"/>
      <w:bookmarkStart w:id="540" w:name="_Toc160440781"/>
      <w:r w:rsidRPr="00F67CD3">
        <w:rPr>
          <w:rFonts w:asciiTheme="minorHAnsi" w:hAnsiTheme="minorHAnsi" w:cstheme="minorHAnsi"/>
          <w:sz w:val="22"/>
          <w:szCs w:val="22"/>
          <w:u w:val="none"/>
        </w:rPr>
        <w:t>Melding ingevolge de onmogelijkheid om de waakzaamheidsplichten na te leven</w:t>
      </w:r>
      <w:bookmarkEnd w:id="538"/>
      <w:bookmarkEnd w:id="539"/>
      <w:bookmarkEnd w:id="540"/>
    </w:p>
    <w:p w14:paraId="273F9ACC" w14:textId="19EF9EAD" w:rsidR="00BE244E" w:rsidRDefault="00BF42E9" w:rsidP="00F67CD3">
      <w:pPr>
        <w:spacing w:before="120" w:after="120" w:line="240" w:lineRule="auto"/>
      </w:pPr>
      <w:r w:rsidRPr="008C6C91">
        <w:t xml:space="preserve">Naast het feit dat het kantoor </w:t>
      </w:r>
      <w:r w:rsidRPr="00BF42E9">
        <w:rPr>
          <w:u w:val="single"/>
        </w:rPr>
        <w:t>geen zakelijke relatie mag aangaan of onderhouden, noch een verrichting voor een cliënt mag uitvoeren</w:t>
      </w:r>
      <w:r w:rsidRPr="008C6C91">
        <w:t>, wanneer de waakzaamheidsplicht niet kan worden vervuld, moet de AMLCO bepalen of de CFI hierover moet worden ingelicht</w:t>
      </w:r>
      <w:r w:rsidR="00BE244E" w:rsidRPr="00BF42E9">
        <w:t xml:space="preserve">. </w:t>
      </w:r>
    </w:p>
    <w:p w14:paraId="41859488" w14:textId="77777777" w:rsidR="001275B7" w:rsidRPr="00BF42E9" w:rsidRDefault="001275B7" w:rsidP="00F67CD3">
      <w:pPr>
        <w:spacing w:before="120" w:after="120" w:line="240" w:lineRule="auto"/>
      </w:pPr>
    </w:p>
    <w:p w14:paraId="2D191C77" w14:textId="68212E39" w:rsidR="00DC76D1" w:rsidRPr="00CA484A" w:rsidRDefault="00D11A97" w:rsidP="00F67CD3">
      <w:pPr>
        <w:pStyle w:val="Titre2"/>
      </w:pPr>
      <w:bookmarkStart w:id="541" w:name="_Toc15305409"/>
      <w:bookmarkStart w:id="542" w:name="_Toc15391934"/>
      <w:r w:rsidRPr="00CA484A">
        <w:t xml:space="preserve"> </w:t>
      </w:r>
      <w:bookmarkStart w:id="543" w:name="_Toc103530278"/>
      <w:bookmarkStart w:id="544" w:name="_Toc159688379"/>
      <w:bookmarkStart w:id="545" w:name="_Toc160440624"/>
      <w:bookmarkStart w:id="546" w:name="_Toc171514001"/>
      <w:bookmarkStart w:id="547" w:name="_Toc178673051"/>
      <w:r w:rsidR="00BF42E9" w:rsidRPr="00CA484A">
        <w:t>Wie, hoe, gevolgen</w:t>
      </w:r>
      <w:r w:rsidR="00DC76D1" w:rsidRPr="00CA484A">
        <w:t>?</w:t>
      </w:r>
      <w:bookmarkEnd w:id="541"/>
      <w:bookmarkEnd w:id="542"/>
      <w:bookmarkEnd w:id="543"/>
      <w:bookmarkEnd w:id="544"/>
      <w:bookmarkEnd w:id="545"/>
      <w:bookmarkEnd w:id="546"/>
      <w:bookmarkEnd w:id="547"/>
    </w:p>
    <w:p w14:paraId="63A3A955" w14:textId="3E984941" w:rsidR="00BF42E9" w:rsidRPr="008C6C91" w:rsidRDefault="00BF42E9" w:rsidP="00F67CD3">
      <w:pPr>
        <w:pStyle w:val="Titre1"/>
      </w:pPr>
      <w:bookmarkStart w:id="548" w:name="_Toc17380281"/>
      <w:bookmarkStart w:id="549" w:name="_Toc160440625"/>
      <w:bookmarkStart w:id="550" w:name="_Toc160440783"/>
      <w:bookmarkStart w:id="551" w:name="_Toc171514002"/>
      <w:bookmarkStart w:id="552" w:name="_Toc178673052"/>
      <w:r w:rsidRPr="008C6C91">
        <w:t>Persoon verantwoordelijk voor de meldingen aan de CFI</w:t>
      </w:r>
      <w:bookmarkEnd w:id="548"/>
      <w:bookmarkEnd w:id="549"/>
      <w:bookmarkEnd w:id="550"/>
      <w:bookmarkEnd w:id="551"/>
      <w:bookmarkEnd w:id="552"/>
    </w:p>
    <w:p w14:paraId="18A41486" w14:textId="77777777" w:rsidR="00BF42E9" w:rsidRDefault="00BF42E9">
      <w:pPr>
        <w:spacing w:before="120" w:after="120" w:line="240" w:lineRule="auto"/>
      </w:pPr>
      <w:r w:rsidRPr="008C6C91">
        <w:t xml:space="preserve">Het is in de eerste plaats de AMLCO die, binnen het kader van ons kantoor, eventueel een melding mag doen aan de CFI. </w:t>
      </w:r>
    </w:p>
    <w:p w14:paraId="1AB1310C" w14:textId="5A9907C6" w:rsidR="000450BC" w:rsidRDefault="000450BC">
      <w:pPr>
        <w:spacing w:before="120" w:after="120" w:line="240" w:lineRule="auto"/>
      </w:pPr>
      <w:r>
        <w:t xml:space="preserve">Artikel 49 AWW bepaalt echter </w:t>
      </w:r>
      <w:r w:rsidR="002A357F">
        <w:t>het volgende:</w:t>
      </w:r>
      <w:r>
        <w:t xml:space="preserve"> </w:t>
      </w:r>
      <w:r w:rsidRPr="00F67CD3">
        <w:rPr>
          <w:i/>
          <w:iCs/>
        </w:rPr>
        <w:t>“</w:t>
      </w:r>
      <w:r w:rsidR="00E2381F" w:rsidRPr="00F67CD3">
        <w:rPr>
          <w:i/>
          <w:iCs/>
        </w:rPr>
        <w:t>elk personeelslid of vertegenwoordiger van een onderworpen entiteit bedoeld in artikel 5, § 1, 23° tot en met 28°, die zelf de hoedanigheid heeft van onderworpen entiteit, meldt evenwel persoonlijk de desbetreffende informatie of inlichtingen aan de CFI</w:t>
      </w:r>
      <w:r w:rsidR="005C3C0C" w:rsidRPr="00F67CD3">
        <w:rPr>
          <w:i/>
          <w:iCs/>
        </w:rPr>
        <w:t>”</w:t>
      </w:r>
      <w:r w:rsidR="00E2381F" w:rsidRPr="00F67CD3">
        <w:rPr>
          <w:i/>
          <w:iCs/>
        </w:rPr>
        <w:t>.</w:t>
      </w:r>
    </w:p>
    <w:p w14:paraId="5AF92A73" w14:textId="578F9805" w:rsidR="000450BC" w:rsidRPr="008C6C91" w:rsidRDefault="00FE2D01" w:rsidP="00F67CD3">
      <w:pPr>
        <w:spacing w:before="120" w:after="120" w:line="240" w:lineRule="auto"/>
      </w:pPr>
      <w:r w:rsidRPr="00FE2D01">
        <w:t>Wanneer de door het kantoor voorziene procedure niet kan worden gevolgd (bv. bij afwezigheid van de AMLCO) en rekening houdend met de urgentie van de verrichting, heeft de bedrijfsrevisor het recht om op basis van het bovenstaande zelf te melden aan de CFI en de AMLCO ervan op de hoogte te brengen</w:t>
      </w:r>
      <w:r w:rsidR="00F764BD">
        <w:t>.</w:t>
      </w:r>
    </w:p>
    <w:p w14:paraId="69B408B5" w14:textId="77777777" w:rsidR="00BF42E9" w:rsidRPr="008C6C91" w:rsidRDefault="00BF42E9" w:rsidP="00F67CD3">
      <w:pPr>
        <w:spacing w:before="120" w:after="120" w:line="240" w:lineRule="auto"/>
      </w:pPr>
      <w:r w:rsidRPr="008C6C91">
        <w:t xml:space="preserve">Andere medewerkers zoals: werknemers, zelfstandige medewerkers (niet-beroepsbeoefenaars) hebben in geen geval de bevoegdheid om over te gaan tot het indienen van een melding bij de CFI. </w:t>
      </w:r>
    </w:p>
    <w:p w14:paraId="3ABEF227" w14:textId="77777777" w:rsidR="00BF42E9" w:rsidRPr="00AC3C90" w:rsidRDefault="00BF42E9" w:rsidP="00F67CD3">
      <w:pPr>
        <w:spacing w:before="120" w:after="120" w:line="240" w:lineRule="auto"/>
      </w:pPr>
      <w:r w:rsidRPr="008C6C91">
        <w:t xml:space="preserve">Indien het kantoor van de CFI een verzoek (schriftelijk of telefonisch) ontvangt om bijkomende inlichtingen te verstrekken, zal dit </w:t>
      </w:r>
      <w:r w:rsidRPr="008C6C91">
        <w:rPr>
          <w:b/>
        </w:rPr>
        <w:t>prioritair</w:t>
      </w:r>
      <w:r w:rsidRPr="008C6C91">
        <w:t xml:space="preserve"> behandeld worden door de AMLCO, of bij ontstentenis </w:t>
      </w:r>
      <w:r w:rsidRPr="00AC3C90">
        <w:t xml:space="preserve">diens plaatsvervanger. </w:t>
      </w:r>
    </w:p>
    <w:p w14:paraId="4A5C994F" w14:textId="622FAB4C" w:rsidR="00BF42E9" w:rsidRPr="00AC3C90" w:rsidRDefault="00BF42E9" w:rsidP="00F67CD3">
      <w:pPr>
        <w:pStyle w:val="Titre1"/>
      </w:pPr>
      <w:bookmarkStart w:id="553" w:name="_Toc17380282"/>
      <w:bookmarkStart w:id="554" w:name="_Toc160440626"/>
      <w:bookmarkStart w:id="555" w:name="_Toc160440784"/>
      <w:bookmarkStart w:id="556" w:name="_Toc171514003"/>
      <w:bookmarkStart w:id="557" w:name="_Toc178673053"/>
      <w:r w:rsidRPr="00AC3C90">
        <w:t>Vorm van de melding</w:t>
      </w:r>
      <w:bookmarkEnd w:id="553"/>
      <w:bookmarkEnd w:id="554"/>
      <w:bookmarkEnd w:id="555"/>
      <w:bookmarkEnd w:id="556"/>
      <w:bookmarkEnd w:id="557"/>
    </w:p>
    <w:p w14:paraId="67A610F7" w14:textId="4DBBFFFB" w:rsidR="00946170" w:rsidRPr="00AC3C90" w:rsidRDefault="00321E40" w:rsidP="00F67CD3">
      <w:pPr>
        <w:spacing w:before="120" w:after="120" w:line="240" w:lineRule="auto"/>
        <w:rPr>
          <w:lang w:eastAsia="fr-FR"/>
        </w:rPr>
      </w:pPr>
      <w:r w:rsidRPr="00AC3C90">
        <w:rPr>
          <w:lang w:eastAsia="fr-FR"/>
        </w:rPr>
        <w:t xml:space="preserve">Sinds </w:t>
      </w:r>
      <w:r w:rsidR="00946170" w:rsidRPr="00AC3C90">
        <w:rPr>
          <w:lang w:eastAsia="fr-FR"/>
        </w:rPr>
        <w:t xml:space="preserve">30 september 2024 </w:t>
      </w:r>
      <w:r w:rsidRPr="00AC3C90">
        <w:rPr>
          <w:lang w:eastAsia="fr-FR"/>
        </w:rPr>
        <w:t xml:space="preserve">moeten </w:t>
      </w:r>
      <w:r w:rsidR="00946170" w:rsidRPr="00AC3C90">
        <w:rPr>
          <w:lang w:eastAsia="fr-FR"/>
        </w:rPr>
        <w:t>de meldin</w:t>
      </w:r>
      <w:r w:rsidR="00995B20" w:rsidRPr="00AC3C90">
        <w:rPr>
          <w:lang w:eastAsia="fr-FR"/>
        </w:rPr>
        <w:t xml:space="preserve">gen </w:t>
      </w:r>
      <w:r w:rsidR="00946170" w:rsidRPr="00AC3C90">
        <w:rPr>
          <w:lang w:eastAsia="fr-FR"/>
        </w:rPr>
        <w:t>bij de C</w:t>
      </w:r>
      <w:r w:rsidR="00995B20" w:rsidRPr="00AC3C90">
        <w:rPr>
          <w:lang w:eastAsia="fr-FR"/>
        </w:rPr>
        <w:t>FI</w:t>
      </w:r>
      <w:r w:rsidR="00946170" w:rsidRPr="00AC3C90">
        <w:rPr>
          <w:lang w:eastAsia="fr-FR"/>
        </w:rPr>
        <w:t xml:space="preserve"> </w:t>
      </w:r>
      <w:r w:rsidR="00946170" w:rsidRPr="00AC3C90">
        <w:rPr>
          <w:i/>
          <w:iCs/>
          <w:lang w:eastAsia="fr-FR"/>
        </w:rPr>
        <w:t>via</w:t>
      </w:r>
      <w:r w:rsidR="00946170" w:rsidRPr="00AC3C90">
        <w:rPr>
          <w:lang w:eastAsia="fr-FR"/>
        </w:rPr>
        <w:t xml:space="preserve"> het goAML-platform </w:t>
      </w:r>
      <w:r w:rsidR="009606B6" w:rsidRPr="00AC3C90">
        <w:rPr>
          <w:lang w:eastAsia="fr-FR"/>
        </w:rPr>
        <w:t>gebeuren</w:t>
      </w:r>
      <w:r w:rsidR="00946170" w:rsidRPr="00AC3C90">
        <w:rPr>
          <w:lang w:eastAsia="fr-FR"/>
        </w:rPr>
        <w:t>. V</w:t>
      </w:r>
      <w:r w:rsidR="00F74DBD" w:rsidRPr="00AC3C90">
        <w:rPr>
          <w:lang w:eastAsia="fr-FR"/>
        </w:rPr>
        <w:t xml:space="preserve">oordat u </w:t>
      </w:r>
      <w:r w:rsidR="006430B7" w:rsidRPr="00AC3C90">
        <w:rPr>
          <w:lang w:eastAsia="fr-FR"/>
        </w:rPr>
        <w:t>een vermoeden</w:t>
      </w:r>
      <w:r w:rsidR="00F74DBD" w:rsidRPr="00AC3C90">
        <w:rPr>
          <w:lang w:eastAsia="fr-FR"/>
        </w:rPr>
        <w:t xml:space="preserve"> bij de CFI</w:t>
      </w:r>
      <w:r w:rsidR="006430B7" w:rsidRPr="00AC3C90">
        <w:rPr>
          <w:lang w:eastAsia="fr-FR"/>
        </w:rPr>
        <w:t xml:space="preserve"> meldt</w:t>
      </w:r>
      <w:r w:rsidR="00F74DBD" w:rsidRPr="00AC3C90">
        <w:rPr>
          <w:lang w:eastAsia="fr-FR"/>
        </w:rPr>
        <w:t xml:space="preserve">, </w:t>
      </w:r>
      <w:r w:rsidR="00F818AE" w:rsidRPr="00AC3C90">
        <w:rPr>
          <w:lang w:eastAsia="fr-FR"/>
        </w:rPr>
        <w:t xml:space="preserve">moet u </w:t>
      </w:r>
      <w:r w:rsidR="00F74DBD" w:rsidRPr="00AC3C90">
        <w:rPr>
          <w:lang w:eastAsia="fr-FR"/>
        </w:rPr>
        <w:t xml:space="preserve">eerst uw entiteit registreren op het goAML-platform en de contactpersonen </w:t>
      </w:r>
      <w:r w:rsidR="00B9274F" w:rsidRPr="00AC3C90">
        <w:rPr>
          <w:lang w:eastAsia="fr-FR"/>
        </w:rPr>
        <w:t>aanduiden</w:t>
      </w:r>
      <w:r w:rsidR="006D38B3" w:rsidRPr="00AC3C90">
        <w:rPr>
          <w:lang w:eastAsia="fr-FR"/>
        </w:rPr>
        <w:t>.</w:t>
      </w:r>
      <w:r w:rsidR="00B9274F" w:rsidRPr="00AC3C90">
        <w:rPr>
          <w:lang w:eastAsia="fr-FR"/>
        </w:rPr>
        <w:t xml:space="preserve"> Sinds 30 september 2024 is </w:t>
      </w:r>
      <w:r w:rsidR="00F74DBD" w:rsidRPr="00AC3C90">
        <w:rPr>
          <w:lang w:eastAsia="fr-FR"/>
        </w:rPr>
        <w:t>goAML immers het enige operationele communicatiemiddel tussen de CFI en de melders.</w:t>
      </w:r>
    </w:p>
    <w:p w14:paraId="1E1636AE" w14:textId="40581920" w:rsidR="006D38B3" w:rsidRPr="008C6C91" w:rsidRDefault="007966EF" w:rsidP="00F67CD3">
      <w:pPr>
        <w:spacing w:before="120" w:after="120" w:line="240" w:lineRule="auto"/>
        <w:rPr>
          <w:lang w:eastAsia="fr-FR"/>
        </w:rPr>
      </w:pPr>
      <w:r w:rsidRPr="00AC3C90">
        <w:rPr>
          <w:lang w:eastAsia="fr-FR"/>
        </w:rPr>
        <w:t xml:space="preserve">Voor meer informatie wordt verwezen naar de informatiepagina van de </w:t>
      </w:r>
      <w:r w:rsidR="004A2C65" w:rsidRPr="00AC3C90">
        <w:rPr>
          <w:lang w:eastAsia="fr-FR"/>
        </w:rPr>
        <w:t>CFI</w:t>
      </w:r>
      <w:r w:rsidRPr="00AC3C90">
        <w:rPr>
          <w:lang w:eastAsia="fr-FR"/>
        </w:rPr>
        <w:t>: </w:t>
      </w:r>
      <w:hyperlink r:id="rId21" w:history="1">
        <w:r w:rsidR="006406B3" w:rsidRPr="00AC3C90">
          <w:rPr>
            <w:rStyle w:val="Lienhypertexte"/>
            <w:lang w:eastAsia="fr-FR"/>
          </w:rPr>
          <w:t>goAML home nl (ctif-cfi.be)</w:t>
        </w:r>
      </w:hyperlink>
    </w:p>
    <w:p w14:paraId="5B56310C" w14:textId="58DE5E25" w:rsidR="00BF42E9" w:rsidRPr="008C6C91" w:rsidRDefault="00BF42E9" w:rsidP="00F67CD3">
      <w:pPr>
        <w:pStyle w:val="Titre1"/>
      </w:pPr>
      <w:bookmarkStart w:id="558" w:name="_Toc17380283"/>
      <w:bookmarkStart w:id="559" w:name="_Toc160440627"/>
      <w:bookmarkStart w:id="560" w:name="_Toc160440785"/>
      <w:bookmarkStart w:id="561" w:name="_Toc171514004"/>
      <w:bookmarkStart w:id="562" w:name="_Toc178673054"/>
      <w:r w:rsidRPr="008C6C91">
        <w:t>Vertrouwelijk karakter van de melding: tipping off</w:t>
      </w:r>
      <w:bookmarkEnd w:id="558"/>
      <w:bookmarkEnd w:id="559"/>
      <w:bookmarkEnd w:id="560"/>
      <w:bookmarkEnd w:id="561"/>
      <w:bookmarkEnd w:id="562"/>
    </w:p>
    <w:p w14:paraId="03BEDEE2" w14:textId="36F15DB0" w:rsidR="00BF42E9" w:rsidRPr="008C6C91" w:rsidRDefault="00BF42E9" w:rsidP="00F67CD3">
      <w:pPr>
        <w:spacing w:before="120" w:after="120" w:line="240" w:lineRule="auto"/>
        <w:rPr>
          <w:lang w:eastAsia="fr-FR"/>
        </w:rPr>
      </w:pPr>
      <w:r w:rsidRPr="008C6C91">
        <w:rPr>
          <w:lang w:eastAsia="fr-FR"/>
        </w:rPr>
        <w:t>De beroepsbeoefenaars, de medewerkers en werknemers van het kantoor mogen in geen geval de betrokken cliënt of derde personen</w:t>
      </w:r>
      <w:r w:rsidR="00795A1B">
        <w:rPr>
          <w:lang w:eastAsia="fr-FR"/>
        </w:rPr>
        <w:t xml:space="preserve"> informeren</w:t>
      </w:r>
      <w:r w:rsidRPr="008C6C91">
        <w:rPr>
          <w:lang w:eastAsia="fr-FR"/>
        </w:rPr>
        <w:t xml:space="preserve"> dat er informatie werd meegedeeld aan de CFI. Dit is het zogenaamde “</w:t>
      </w:r>
      <w:r w:rsidRPr="008C6C91">
        <w:rPr>
          <w:i/>
          <w:lang w:eastAsia="fr-FR"/>
        </w:rPr>
        <w:t>tipping off</w:t>
      </w:r>
      <w:r w:rsidRPr="008C6C91">
        <w:rPr>
          <w:lang w:eastAsia="fr-FR"/>
        </w:rPr>
        <w:t xml:space="preserve">” verbod. </w:t>
      </w:r>
    </w:p>
    <w:p w14:paraId="4C794656" w14:textId="77777777" w:rsidR="00BF42E9" w:rsidRPr="008C6C91" w:rsidRDefault="00BF42E9" w:rsidP="00F67CD3">
      <w:pPr>
        <w:spacing w:before="120" w:after="120" w:line="240" w:lineRule="auto"/>
        <w:rPr>
          <w:lang w:eastAsia="fr-FR"/>
        </w:rPr>
      </w:pPr>
      <w:r w:rsidRPr="008C6C91">
        <w:rPr>
          <w:lang w:eastAsia="fr-FR"/>
        </w:rPr>
        <w:t xml:space="preserve">Alle medewerkers, met inbegrip van de niet-beroepsbeoefenaars, die zijn tussengekomen in de opdracht of in het dossier en die door de omstandigheden op de hoogte zouden zijn van een aan de CFI overgemaakte melding, moeten het principe van vertrouwelijkheid, ook tegenover iedere derde en de andere beroepsbeoefenaars van het kantoor, strikt naleven. </w:t>
      </w:r>
    </w:p>
    <w:p w14:paraId="638C40F5" w14:textId="5230140C" w:rsidR="00BF42E9" w:rsidRPr="008C6C91" w:rsidRDefault="00BF42E9" w:rsidP="00F67CD3">
      <w:pPr>
        <w:spacing w:before="120" w:after="120" w:line="240" w:lineRule="auto"/>
        <w:rPr>
          <w:lang w:eastAsia="fr-FR"/>
        </w:rPr>
      </w:pPr>
      <w:r w:rsidRPr="008C6C91">
        <w:rPr>
          <w:b/>
          <w:u w:val="single"/>
          <w:lang w:eastAsia="fr-FR"/>
        </w:rPr>
        <w:t>Uitzonderingen:</w:t>
      </w:r>
      <w:r w:rsidRPr="008C6C91">
        <w:rPr>
          <w:lang w:eastAsia="fr-FR"/>
        </w:rPr>
        <w:t xml:space="preserve"> het vertrouwelijk</w:t>
      </w:r>
      <w:r w:rsidR="00BA33EA">
        <w:rPr>
          <w:lang w:eastAsia="fr-FR"/>
        </w:rPr>
        <w:t>e</w:t>
      </w:r>
      <w:r w:rsidRPr="008C6C91">
        <w:rPr>
          <w:lang w:eastAsia="fr-FR"/>
        </w:rPr>
        <w:t xml:space="preserve"> karakter van de mededeling geldt evenwel niet in volgende gevallen of omstandigheden: </w:t>
      </w:r>
    </w:p>
    <w:p w14:paraId="16A4F08A" w14:textId="77777777" w:rsidR="00BF42E9" w:rsidRPr="008C6C91" w:rsidRDefault="00BF42E9" w:rsidP="00F67CD3">
      <w:pPr>
        <w:pStyle w:val="Paragraphedeliste"/>
        <w:numPr>
          <w:ilvl w:val="0"/>
          <w:numId w:val="63"/>
        </w:numPr>
        <w:spacing w:before="120" w:after="120" w:line="240" w:lineRule="auto"/>
        <w:rPr>
          <w:lang w:eastAsia="fr-FR"/>
        </w:rPr>
      </w:pPr>
      <w:r w:rsidRPr="008C6C91">
        <w:rPr>
          <w:lang w:eastAsia="fr-FR"/>
        </w:rPr>
        <w:t>wanneer een beroepsbeoefenaar een cliënt tracht te ontraden deel te nemen aan een illegale activiteit;</w:t>
      </w:r>
    </w:p>
    <w:p w14:paraId="50ACA96F" w14:textId="744DF4EE" w:rsidR="00BF42E9" w:rsidRPr="008C6C91" w:rsidRDefault="00BF42E9" w:rsidP="00F67CD3">
      <w:pPr>
        <w:pStyle w:val="Paragraphedeliste"/>
        <w:numPr>
          <w:ilvl w:val="0"/>
          <w:numId w:val="63"/>
        </w:numPr>
        <w:spacing w:before="120" w:after="120" w:line="240" w:lineRule="auto"/>
        <w:rPr>
          <w:lang w:eastAsia="fr-FR"/>
        </w:rPr>
      </w:pPr>
      <w:r w:rsidRPr="008C6C91">
        <w:rPr>
          <w:lang w:eastAsia="fr-FR"/>
        </w:rPr>
        <w:t>wanneer een beroepsbeoefenaar een kennisgeving doet aan het</w:t>
      </w:r>
      <w:r w:rsidR="00BA33EA">
        <w:rPr>
          <w:lang w:eastAsia="fr-FR"/>
        </w:rPr>
        <w:t xml:space="preserve"> </w:t>
      </w:r>
      <w:r>
        <w:rPr>
          <w:lang w:eastAsia="fr-FR"/>
        </w:rPr>
        <w:t>College</w:t>
      </w:r>
      <w:r w:rsidRPr="008C6C91">
        <w:rPr>
          <w:lang w:eastAsia="fr-FR"/>
        </w:rPr>
        <w:t>;</w:t>
      </w:r>
    </w:p>
    <w:p w14:paraId="0AECF639" w14:textId="77777777" w:rsidR="00BF42E9" w:rsidRPr="008C6C91" w:rsidRDefault="00BF42E9" w:rsidP="00F67CD3">
      <w:pPr>
        <w:pStyle w:val="Paragraphedeliste"/>
        <w:numPr>
          <w:ilvl w:val="0"/>
          <w:numId w:val="63"/>
        </w:numPr>
        <w:spacing w:before="120" w:after="120" w:line="240" w:lineRule="auto"/>
        <w:rPr>
          <w:lang w:eastAsia="fr-FR"/>
        </w:rPr>
      </w:pPr>
      <w:r w:rsidRPr="008C6C91">
        <w:rPr>
          <w:lang w:eastAsia="fr-FR"/>
        </w:rPr>
        <w:lastRenderedPageBreak/>
        <w:t>bij een kennisgeving voor repressieve doeleinden (aan parket, politie, onderzoeksrechter); en</w:t>
      </w:r>
    </w:p>
    <w:p w14:paraId="3FAE9597" w14:textId="039837A2" w:rsidR="00BF42E9" w:rsidRDefault="00BF42E9" w:rsidP="00F67CD3">
      <w:pPr>
        <w:pStyle w:val="Paragraphedeliste"/>
        <w:numPr>
          <w:ilvl w:val="0"/>
          <w:numId w:val="63"/>
        </w:numPr>
        <w:spacing w:before="120" w:after="120" w:line="240" w:lineRule="auto"/>
        <w:rPr>
          <w:lang w:eastAsia="fr-FR"/>
        </w:rPr>
      </w:pPr>
      <w:r w:rsidRPr="008C6C91">
        <w:rPr>
          <w:lang w:eastAsia="fr-FR"/>
        </w:rPr>
        <w:t xml:space="preserve">bij mededeling van de informatie aan andere beroepsbeoefenaars, advocaten of notarissen, hetzij wanneer deze hun beroepsactiviteiten uitoefenen in dezelfde entiteit of </w:t>
      </w:r>
      <w:r w:rsidR="00BA33EA">
        <w:rPr>
          <w:lang w:eastAsia="fr-FR"/>
        </w:rPr>
        <w:t xml:space="preserve">een grotere structuur </w:t>
      </w:r>
      <w:r w:rsidRPr="008C6C91">
        <w:rPr>
          <w:lang w:eastAsia="fr-FR"/>
        </w:rPr>
        <w:t xml:space="preserve">waarin ons kantoor werkzaam is, hetzij wanneer zij tussenkomen in verband met eenzelfde cliënt en in het kader van eenzelfde verrichting. Voor verdere details zie artikel 56, §3, 3° van de AWW en de </w:t>
      </w:r>
      <w:hyperlink r:id="rId22" w:history="1">
        <w:r w:rsidRPr="008C6C91">
          <w:rPr>
            <w:rStyle w:val="Lienhypertexte"/>
            <w:lang w:eastAsia="fr-FR"/>
          </w:rPr>
          <w:t xml:space="preserve">Toelichtingsnota van de CFI </w:t>
        </w:r>
      </w:hyperlink>
      <w:r w:rsidRPr="008C6C91">
        <w:rPr>
          <w:lang w:eastAsia="fr-FR"/>
        </w:rPr>
        <w:t>.</w:t>
      </w:r>
    </w:p>
    <w:p w14:paraId="04B52499" w14:textId="77777777" w:rsidR="00674541" w:rsidRPr="008C6C91" w:rsidRDefault="00674541" w:rsidP="00387E79">
      <w:pPr>
        <w:pStyle w:val="Paragraphedeliste"/>
        <w:spacing w:before="120" w:after="120" w:line="240" w:lineRule="auto"/>
        <w:rPr>
          <w:lang w:eastAsia="fr-FR"/>
        </w:rPr>
      </w:pPr>
    </w:p>
    <w:p w14:paraId="27AD9421" w14:textId="77777777" w:rsidR="00BF42E9" w:rsidRPr="00E3561E" w:rsidRDefault="00BF42E9" w:rsidP="00F67CD3">
      <w:pPr>
        <w:pStyle w:val="Titre2"/>
      </w:pPr>
      <w:bookmarkStart w:id="563" w:name="_Toc17380284"/>
      <w:bookmarkStart w:id="564" w:name="_Toc160440628"/>
      <w:bookmarkStart w:id="565" w:name="_Toc160440786"/>
      <w:bookmarkStart w:id="566" w:name="_Toc171514005"/>
      <w:bookmarkStart w:id="567" w:name="_Toc178673055"/>
      <w:r w:rsidRPr="00E3561E">
        <w:t>Behoud van de opdracht na een melding aan de CFI</w:t>
      </w:r>
      <w:bookmarkEnd w:id="563"/>
      <w:bookmarkEnd w:id="564"/>
      <w:bookmarkEnd w:id="565"/>
      <w:bookmarkEnd w:id="566"/>
      <w:bookmarkEnd w:id="567"/>
    </w:p>
    <w:p w14:paraId="49187A66" w14:textId="77777777" w:rsidR="00BF42E9" w:rsidRDefault="00BF42E9" w:rsidP="00F67CD3">
      <w:pPr>
        <w:spacing w:before="120" w:after="120" w:line="240" w:lineRule="auto"/>
        <w:rPr>
          <w:lang w:eastAsia="fr-FR"/>
        </w:rPr>
      </w:pPr>
      <w:r>
        <w:rPr>
          <w:lang w:eastAsia="fr-FR"/>
        </w:rPr>
        <w:t xml:space="preserve">Het kantoor </w:t>
      </w:r>
      <w:r w:rsidRPr="00930334">
        <w:rPr>
          <w:lang w:eastAsia="fr-FR"/>
        </w:rPr>
        <w:t xml:space="preserve">besluit, </w:t>
      </w:r>
      <w:r w:rsidRPr="00930334">
        <w:rPr>
          <w:lang w:val="nl-NL"/>
        </w:rPr>
        <w:t>op basis van deze nieuwe beoordeling en van het cliëntacceptatiebeleid</w:t>
      </w:r>
      <w:r w:rsidRPr="00930334">
        <w:rPr>
          <w:lang w:eastAsia="fr-FR"/>
        </w:rPr>
        <w:t xml:space="preserve"> de reeds aangegane zakelijke relatie</w:t>
      </w:r>
      <w:r w:rsidRPr="002D5EC1">
        <w:rPr>
          <w:lang w:eastAsia="fr-FR"/>
        </w:rPr>
        <w:t xml:space="preserve"> ofwel voort te zetten, in welk geval deze de waakzaamheidsmaatregelen ten uitvoer legt die zijn aangepast aan de opnieuw beoordeelde risico's, ofwel te beëindigen.</w:t>
      </w:r>
    </w:p>
    <w:p w14:paraId="4B1C6EAD" w14:textId="77777777" w:rsidR="00BF42E9" w:rsidRDefault="00BF42E9" w:rsidP="00F67CD3">
      <w:pPr>
        <w:spacing w:before="120" w:after="120" w:line="240" w:lineRule="auto"/>
        <w:rPr>
          <w:lang w:eastAsia="fr-FR"/>
        </w:rPr>
      </w:pPr>
      <w:r w:rsidRPr="008C6C91">
        <w:rPr>
          <w:lang w:eastAsia="fr-FR"/>
        </w:rPr>
        <w:t>De eventuele mogelijkheid om de zakelijke relatie met de cliënt verder te zetten moet gemotiveerd worden en goedgekeurd door de verantwoordelijke persoon op het hoogste niveau [</w:t>
      </w:r>
      <w:r w:rsidRPr="008C6C91">
        <w:rPr>
          <w:highlight w:val="yellow"/>
          <w:lang w:eastAsia="fr-FR"/>
        </w:rPr>
        <w:t>of de AMLCO volgens de keuze van het kantoor</w:t>
      </w:r>
      <w:r w:rsidRPr="008C6C91">
        <w:rPr>
          <w:lang w:eastAsia="fr-FR"/>
        </w:rPr>
        <w:t>].</w:t>
      </w:r>
    </w:p>
    <w:p w14:paraId="6FDFFEA5" w14:textId="77777777" w:rsidR="00DD2B00" w:rsidRPr="008C6C91" w:rsidRDefault="00DD2B00" w:rsidP="00F67CD3">
      <w:pPr>
        <w:spacing w:before="120" w:after="120" w:line="240" w:lineRule="auto"/>
        <w:rPr>
          <w:lang w:eastAsia="fr-FR"/>
        </w:rPr>
      </w:pPr>
    </w:p>
    <w:p w14:paraId="1CCEB19A" w14:textId="77777777" w:rsidR="00BF42E9" w:rsidRPr="00E3561E" w:rsidRDefault="00BF42E9" w:rsidP="00F67CD3">
      <w:pPr>
        <w:pStyle w:val="Titre2"/>
      </w:pPr>
      <w:bookmarkStart w:id="568" w:name="_Toc17380285"/>
      <w:bookmarkStart w:id="569" w:name="_Toc160440629"/>
      <w:bookmarkStart w:id="570" w:name="_Toc160440787"/>
      <w:bookmarkStart w:id="571" w:name="_Toc171514006"/>
      <w:bookmarkStart w:id="572" w:name="_Toc178673056"/>
      <w:r w:rsidRPr="00E3561E">
        <w:t>Immuniteit</w:t>
      </w:r>
      <w:bookmarkEnd w:id="568"/>
      <w:bookmarkEnd w:id="569"/>
      <w:bookmarkEnd w:id="570"/>
      <w:bookmarkEnd w:id="571"/>
      <w:bookmarkEnd w:id="572"/>
    </w:p>
    <w:p w14:paraId="3658C90C" w14:textId="408010C0" w:rsidR="00FF1CF3" w:rsidRPr="00BF42E9" w:rsidRDefault="00BF42E9" w:rsidP="00F67CD3">
      <w:pPr>
        <w:spacing w:before="120" w:after="120" w:line="240" w:lineRule="auto"/>
      </w:pPr>
      <w:r w:rsidRPr="008C6C91">
        <w:t>De verstrekking te goeder trouw van informatie aan de CFI door de AMLCO of zijn vervanger vormt geen inbreuk op een op basis van een contract of van een wettelijke, reglementaire of bestuursrechtelijke bepaling opgelegde beperking inzake de openbaarmaking van informatie. Deze mededeling te goeder trouw aan de CFI mag in geen geval leiden voor de betrokken onderworpen beroepsbeoefenaar of voor haar bestuurders of personeelsleden tot een vorm van aansprakelijkheid op burgerrechtelijk, strafrechtelijk en tuchtrechtelijk vlak, noch tot nadelig of discriminatoir optreden van de werkgever, zelfs indien deze niet precies op de hoogte was van de onderliggende criminele activiteit, en ongeacht of enige illegale activiteit daadwerkelijk heeft plaatsgevonden.</w:t>
      </w:r>
    </w:p>
    <w:p w14:paraId="115AABF9" w14:textId="77777777" w:rsidR="00072B5C" w:rsidRPr="00BF42E9" w:rsidRDefault="00072B5C">
      <w:pPr>
        <w:jc w:val="left"/>
        <w:rPr>
          <w:rFonts w:asciiTheme="majorHAnsi" w:eastAsia="Times New Roman" w:hAnsiTheme="majorHAnsi" w:cs="Times New Roman"/>
          <w:b/>
          <w:iCs/>
          <w:color w:val="FFFFFF" w:themeColor="background1"/>
          <w:sz w:val="28"/>
          <w:szCs w:val="28"/>
          <w:lang w:eastAsia="fr-FR"/>
        </w:rPr>
      </w:pPr>
      <w:bookmarkStart w:id="573" w:name="_Toc15305415"/>
      <w:bookmarkStart w:id="574" w:name="_Toc15391940"/>
      <w:r w:rsidRPr="00BF42E9">
        <w:br w:type="page"/>
      </w:r>
    </w:p>
    <w:p w14:paraId="1AD901D9" w14:textId="626158BA" w:rsidR="00FF1CF3" w:rsidRPr="002B6117" w:rsidRDefault="00457E9F" w:rsidP="00F67CD3">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spacing w:before="120" w:after="240"/>
        <w:ind w:left="360" w:right="0"/>
        <w:rPr>
          <w:iCs w:val="0"/>
        </w:rPr>
      </w:pPr>
      <w:bookmarkStart w:id="575" w:name="_Toc171514007"/>
      <w:bookmarkStart w:id="576" w:name="_Toc178673057"/>
      <w:r>
        <w:rPr>
          <w:iCs w:val="0"/>
        </w:rPr>
        <w:lastRenderedPageBreak/>
        <w:t>17.</w:t>
      </w:r>
      <w:r w:rsidR="00D51CB0">
        <w:rPr>
          <w:iCs w:val="0"/>
        </w:rPr>
        <w:t xml:space="preserve"> </w:t>
      </w:r>
      <w:r w:rsidR="00BF42E9" w:rsidRPr="002B6117">
        <w:rPr>
          <w:iCs w:val="0"/>
        </w:rPr>
        <w:t>WHISTLEBLOWING</w:t>
      </w:r>
      <w:bookmarkEnd w:id="573"/>
      <w:bookmarkEnd w:id="574"/>
      <w:bookmarkEnd w:id="575"/>
      <w:bookmarkEnd w:id="576"/>
    </w:p>
    <w:p w14:paraId="42A7EBA3" w14:textId="77777777" w:rsidR="00D74BF6" w:rsidRPr="00D74BF6" w:rsidRDefault="00D74BF6" w:rsidP="00D74BF6">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577" w:name="_Toc171513846"/>
      <w:bookmarkStart w:id="578" w:name="_Toc171514008"/>
      <w:bookmarkStart w:id="579" w:name="_Toc171514428"/>
      <w:bookmarkStart w:id="580" w:name="_Toc17380288"/>
      <w:bookmarkStart w:id="581" w:name="_Toc160440630"/>
      <w:bookmarkStart w:id="582" w:name="_Toc160440789"/>
      <w:bookmarkStart w:id="583" w:name="_Toc15305417"/>
      <w:bookmarkStart w:id="584" w:name="_Toc15391942"/>
      <w:bookmarkStart w:id="585" w:name="_Hlk103527963"/>
      <w:bookmarkEnd w:id="577"/>
      <w:bookmarkEnd w:id="578"/>
      <w:bookmarkEnd w:id="579"/>
    </w:p>
    <w:p w14:paraId="11C391D2" w14:textId="0591BA62" w:rsidR="00BF42E9" w:rsidRPr="008C6C91" w:rsidRDefault="00BF42E9" w:rsidP="00F67CD3">
      <w:pPr>
        <w:pStyle w:val="Titre2"/>
      </w:pPr>
      <w:bookmarkStart w:id="586" w:name="_Toc171514009"/>
      <w:bookmarkStart w:id="587" w:name="_Toc178673058"/>
      <w:r w:rsidRPr="008C6C91">
        <w:t>Algemeen</w:t>
      </w:r>
      <w:bookmarkEnd w:id="580"/>
      <w:bookmarkEnd w:id="581"/>
      <w:bookmarkEnd w:id="582"/>
      <w:bookmarkEnd w:id="586"/>
      <w:bookmarkEnd w:id="587"/>
    </w:p>
    <w:p w14:paraId="16BDE428" w14:textId="77777777" w:rsidR="00BF42E9" w:rsidRPr="008C6C91" w:rsidRDefault="00BF42E9" w:rsidP="00F67CD3">
      <w:pPr>
        <w:spacing w:before="120" w:after="120" w:line="240" w:lineRule="auto"/>
        <w:rPr>
          <w:rFonts w:eastAsia="Times New Roman" w:cs="Times New Roman"/>
        </w:rPr>
      </w:pPr>
      <w:r w:rsidRPr="008C6C91">
        <w:t xml:space="preserve">De AWW vereist de invoering van twee meldingsprocedures. </w:t>
      </w:r>
    </w:p>
    <w:p w14:paraId="0DE69539" w14:textId="77777777" w:rsidR="00BF42E9" w:rsidRPr="008C6C91" w:rsidRDefault="00BF42E9" w:rsidP="00F67CD3">
      <w:pPr>
        <w:spacing w:before="120" w:after="120" w:line="240" w:lineRule="auto"/>
        <w:rPr>
          <w:rFonts w:eastAsia="Times New Roman" w:cs="Times New Roman"/>
        </w:rPr>
      </w:pPr>
      <w:r w:rsidRPr="008C6C91">
        <w:t xml:space="preserve">De ene is een interne procedure en moet door het kantoor ingevoerd worden om de personeelsleden, agenten of distributeurs in staat te stellen inbreuken op de verplichtingen vermeld in </w:t>
      </w:r>
      <w:r w:rsidRPr="008C6C91">
        <w:rPr>
          <w:b/>
          <w:bCs/>
        </w:rPr>
        <w:t>Boek II van de AWW (d.w.z. artikel 8 tot en met 65 van de AWW)</w:t>
      </w:r>
      <w:r w:rsidRPr="008C6C91">
        <w:t xml:space="preserve"> te melden aan de AMLCO of aan de verantwoordelijke persoon op het hoogste niveau.</w:t>
      </w:r>
    </w:p>
    <w:p w14:paraId="61F75225" w14:textId="6B94822E" w:rsidR="00BF42E9" w:rsidRPr="00F67CD3" w:rsidRDefault="00BF42E9" w:rsidP="00F67CD3">
      <w:pPr>
        <w:spacing w:before="120" w:after="120" w:line="240" w:lineRule="auto"/>
        <w:rPr>
          <w:rFonts w:eastAsia="Times New Roman" w:cs="Times New Roman"/>
          <w:b/>
          <w:bCs/>
        </w:rPr>
      </w:pPr>
      <w:r w:rsidRPr="008C6C91">
        <w:t xml:space="preserve">Anderzijds bepaalt de AWW ook dat het College, als toezichthoudende autoriteit, verplicht is om mechanismen op te zetten die bestuurders, personeelsleden, agenten, distributeurs en derden in staat stellen om vermoedelijke of bewezen inbreuken op </w:t>
      </w:r>
      <w:r w:rsidRPr="00F67CD3">
        <w:rPr>
          <w:b/>
          <w:bCs/>
        </w:rPr>
        <w:t xml:space="preserve">de </w:t>
      </w:r>
      <w:r w:rsidR="00C40468">
        <w:rPr>
          <w:b/>
          <w:bCs/>
        </w:rPr>
        <w:t>gehele</w:t>
      </w:r>
      <w:r w:rsidR="00C40468" w:rsidRPr="00F67CD3">
        <w:rPr>
          <w:b/>
          <w:bCs/>
        </w:rPr>
        <w:t xml:space="preserve"> </w:t>
      </w:r>
      <w:r w:rsidRPr="00F67CD3">
        <w:rPr>
          <w:b/>
          <w:bCs/>
        </w:rPr>
        <w:t>AWW, alsook op uitvoeringsbesluiten en -verordeningen</w:t>
      </w:r>
      <w:r w:rsidRPr="00DF0E9D">
        <w:t>, te melden.</w:t>
      </w:r>
    </w:p>
    <w:p w14:paraId="6817363F" w14:textId="77777777" w:rsidR="00BF42E9" w:rsidRPr="008C6C91" w:rsidRDefault="00BF42E9" w:rsidP="00F67CD3">
      <w:pPr>
        <w:spacing w:before="120" w:after="120" w:line="240" w:lineRule="auto"/>
        <w:rPr>
          <w:rFonts w:eastAsia="Times New Roman" w:cs="Times New Roman"/>
        </w:rPr>
      </w:pPr>
      <w:r w:rsidRPr="008C6C91">
        <w:t>Er is geen verplichting om bovengenoemde inbreuken te melden. In voorkomend geval wordt de keuze tussen de interne meldingsprocedure of de procedure voor de melding aan het College volledig overgelaten aan de medewerker. Hij kan een inbreuk ook via de twee kanalen tegelijkertijd melden.</w:t>
      </w:r>
    </w:p>
    <w:p w14:paraId="5D8902CD" w14:textId="77777777" w:rsidR="00BF42E9" w:rsidRPr="008C6C91" w:rsidRDefault="00BF42E9" w:rsidP="00F67CD3">
      <w:pPr>
        <w:pBdr>
          <w:top w:val="single" w:sz="4" w:space="0" w:color="auto"/>
          <w:left w:val="single" w:sz="4" w:space="4" w:color="auto"/>
          <w:bottom w:val="single" w:sz="4" w:space="1" w:color="auto"/>
          <w:right w:val="single" w:sz="4" w:space="4" w:color="auto"/>
        </w:pBdr>
        <w:shd w:val="clear" w:color="auto" w:fill="C5E7E9"/>
        <w:spacing w:before="120" w:line="240" w:lineRule="auto"/>
        <w:rPr>
          <w:rFonts w:cstheme="minorHAnsi"/>
          <w:b/>
          <w:u w:val="single"/>
        </w:rPr>
      </w:pPr>
      <w:r w:rsidRPr="008C6C91">
        <w:rPr>
          <w:rFonts w:cstheme="minorHAnsi"/>
          <w:b/>
          <w:u w:val="single"/>
        </w:rPr>
        <w:t>VOORBEELDEN:</w:t>
      </w:r>
    </w:p>
    <w:p w14:paraId="6C3D4C3C" w14:textId="77777777" w:rsidR="00BF42E9" w:rsidRPr="008C6C91" w:rsidRDefault="00BF42E9" w:rsidP="00F67CD3">
      <w:pPr>
        <w:pBdr>
          <w:top w:val="single" w:sz="4" w:space="0" w:color="auto"/>
          <w:left w:val="single" w:sz="4" w:space="4" w:color="auto"/>
          <w:bottom w:val="single" w:sz="4" w:space="1" w:color="auto"/>
          <w:right w:val="single" w:sz="4" w:space="4" w:color="auto"/>
        </w:pBdr>
        <w:shd w:val="clear" w:color="auto" w:fill="C5E7E9"/>
        <w:spacing w:before="120" w:line="240" w:lineRule="auto"/>
        <w:rPr>
          <w:rFonts w:cstheme="minorHAnsi"/>
        </w:rPr>
      </w:pPr>
      <w:r w:rsidRPr="008C6C91">
        <w:rPr>
          <w:rFonts w:cstheme="minorHAnsi"/>
          <w:b/>
          <w:u w:val="single"/>
        </w:rPr>
        <w:t>Voorbeeld 1</w:t>
      </w:r>
      <w:r w:rsidRPr="008C6C91">
        <w:rPr>
          <w:rFonts w:cstheme="minorHAnsi"/>
        </w:rPr>
        <w:t xml:space="preserve">: </w:t>
      </w:r>
      <w:r w:rsidRPr="008C6C91">
        <w:t>een medewerker stelt vast dat er geen identificatie- en/of identiteitsverificatieprocedure bestaat binnen het kantoor. Volgens artikel 10 van de AWW moet de medewerker dit intern melden en/of aan het College, overeenkomstig artikel 90 van de AWW.</w:t>
      </w:r>
    </w:p>
    <w:p w14:paraId="06A28ADE" w14:textId="77777777" w:rsidR="00BF42E9" w:rsidRPr="008C6C91" w:rsidRDefault="00BF42E9" w:rsidP="00F67CD3">
      <w:pPr>
        <w:pBdr>
          <w:top w:val="single" w:sz="4" w:space="0" w:color="auto"/>
          <w:left w:val="single" w:sz="4" w:space="4" w:color="auto"/>
          <w:bottom w:val="single" w:sz="4" w:space="1" w:color="auto"/>
          <w:right w:val="single" w:sz="4" w:space="4" w:color="auto"/>
        </w:pBdr>
        <w:shd w:val="clear" w:color="auto" w:fill="C5E7E9"/>
        <w:spacing w:before="120" w:line="240" w:lineRule="auto"/>
        <w:rPr>
          <w:rFonts w:cstheme="minorHAnsi"/>
        </w:rPr>
      </w:pPr>
      <w:r w:rsidRPr="008C6C91">
        <w:rPr>
          <w:rFonts w:cstheme="minorHAnsi"/>
          <w:b/>
          <w:u w:val="single"/>
        </w:rPr>
        <w:t>Voorbeeld 2</w:t>
      </w:r>
      <w:r w:rsidRPr="008C6C91">
        <w:rPr>
          <w:rFonts w:cstheme="minorHAnsi"/>
          <w:u w:val="single"/>
        </w:rPr>
        <w:t>:</w:t>
      </w:r>
      <w:r w:rsidRPr="008C6C91">
        <w:rPr>
          <w:rFonts w:cstheme="minorHAnsi"/>
        </w:rPr>
        <w:t xml:space="preserve"> </w:t>
      </w:r>
      <w:r w:rsidRPr="008C6C91">
        <w:t>een medewerker stelt vast dat het kantoor een betaling van meer dan € 3 000,00 cash ontvangen heeft (inbreuk op Boek III van de AWW). Deze inbreuk kan aan het College gemeld worden, overeenkomstig artikel 90 van de AWW. Deze inbreuk valt echter niet onder de interne meldingsprocedure (artikel 10 van de AWW).</w:t>
      </w:r>
    </w:p>
    <w:p w14:paraId="24B61DDF" w14:textId="77777777" w:rsidR="00BF42E9" w:rsidRPr="008C6C91" w:rsidRDefault="00BF42E9" w:rsidP="00F67CD3">
      <w:pPr>
        <w:pBdr>
          <w:top w:val="single" w:sz="4" w:space="0" w:color="auto"/>
          <w:left w:val="single" w:sz="4" w:space="4" w:color="auto"/>
          <w:bottom w:val="single" w:sz="4" w:space="1" w:color="auto"/>
          <w:right w:val="single" w:sz="4" w:space="4" w:color="auto"/>
        </w:pBdr>
        <w:shd w:val="clear" w:color="auto" w:fill="C5E7E9"/>
        <w:spacing w:before="120" w:line="240" w:lineRule="auto"/>
        <w:rPr>
          <w:rFonts w:eastAsia="Times New Roman" w:cs="Calibri"/>
        </w:rPr>
      </w:pPr>
      <w:r w:rsidRPr="008C6C91">
        <w:rPr>
          <w:rFonts w:cstheme="minorHAnsi"/>
          <w:b/>
          <w:u w:val="single"/>
        </w:rPr>
        <w:t>Voorbeeld 3</w:t>
      </w:r>
      <w:r w:rsidRPr="008C6C91">
        <w:rPr>
          <w:rFonts w:cstheme="minorHAnsi"/>
          <w:u w:val="single"/>
        </w:rPr>
        <w:t>:</w:t>
      </w:r>
      <w:r w:rsidRPr="008C6C91">
        <w:rPr>
          <w:rFonts w:cstheme="minorHAnsi"/>
        </w:rPr>
        <w:t xml:space="preserve"> </w:t>
      </w:r>
      <w:r w:rsidRPr="008C6C91">
        <w:t>een medewerker stelt een atypische verrichting vast in een dossier. Hij moet dit melden aan de AMLCO (hoofdstuk 10 van deze handleiding). Een dergelijke melding valt dus niet onder art. 10 of 90 van de AWW. Het is dus absoluut niet de bedoeling om atypische verrichtingen aan het College te melden.</w:t>
      </w:r>
    </w:p>
    <w:p w14:paraId="79A4C8D4" w14:textId="77777777" w:rsidR="00BF42E9" w:rsidRDefault="00BF42E9" w:rsidP="00F67CD3">
      <w:pPr>
        <w:spacing w:before="120" w:after="120" w:line="240" w:lineRule="auto"/>
      </w:pPr>
      <w:r w:rsidRPr="008C6C91">
        <w:t>Ons kantoor verkiest de dialoog en vraagt aan zijn medewerkers om een eventuele inbreuk op Boek II van de AWW eerst intern te melden. Deze beslissing wordt echter volledig overgelaten aan de medewerker die nog steeds de keuze heeft tussen de interne melding, de melding aan het College of beide.</w:t>
      </w:r>
    </w:p>
    <w:p w14:paraId="20AE4B99" w14:textId="77777777" w:rsidR="00DD2B00" w:rsidRPr="008C6C91" w:rsidRDefault="00DD2B00" w:rsidP="00F67CD3">
      <w:pPr>
        <w:spacing w:before="120" w:after="120" w:line="240" w:lineRule="auto"/>
      </w:pPr>
    </w:p>
    <w:p w14:paraId="41B95E88" w14:textId="77777777" w:rsidR="00BF42E9" w:rsidRPr="00E3561E" w:rsidRDefault="00BF42E9" w:rsidP="00F67CD3">
      <w:pPr>
        <w:pStyle w:val="Titre2"/>
      </w:pPr>
      <w:bookmarkStart w:id="588" w:name="_Toc15912394"/>
      <w:bookmarkStart w:id="589" w:name="_Toc17380289"/>
      <w:bookmarkStart w:id="590" w:name="_Toc160440631"/>
      <w:bookmarkStart w:id="591" w:name="_Toc160440790"/>
      <w:bookmarkStart w:id="592" w:name="_Toc171514010"/>
      <w:bookmarkStart w:id="593" w:name="_Toc178673059"/>
      <w:r w:rsidRPr="00E3561E">
        <w:t>Interne</w:t>
      </w:r>
      <w:bookmarkEnd w:id="583"/>
      <w:bookmarkEnd w:id="584"/>
      <w:bookmarkEnd w:id="588"/>
      <w:r w:rsidRPr="00E3561E">
        <w:t xml:space="preserve"> melding</w:t>
      </w:r>
      <w:bookmarkEnd w:id="589"/>
      <w:bookmarkEnd w:id="590"/>
      <w:bookmarkEnd w:id="591"/>
      <w:bookmarkEnd w:id="592"/>
      <w:bookmarkEnd w:id="593"/>
    </w:p>
    <w:p w14:paraId="7F6C686F" w14:textId="3B53007E" w:rsidR="00BF42E9" w:rsidRPr="008C6C91" w:rsidRDefault="00BF42E9" w:rsidP="00F67CD3">
      <w:pPr>
        <w:spacing w:before="120" w:after="120" w:line="240" w:lineRule="auto"/>
      </w:pPr>
      <w:bookmarkStart w:id="594" w:name="_Hlk15376910"/>
      <w:r w:rsidRPr="008C6C91">
        <w:t xml:space="preserve">We hebben procedures opgesteld en ingevoerd die aangepast </w:t>
      </w:r>
      <w:r w:rsidR="00D034C6">
        <w:t xml:space="preserve">zijn </w:t>
      </w:r>
      <w:r w:rsidRPr="008C6C91">
        <w:t xml:space="preserve">aan en in verhouding zijn met de aard en de omvang van het kantoor, zodat de medewerkers inbreuken </w:t>
      </w:r>
      <w:r>
        <w:t xml:space="preserve">bij het vervullen van de </w:t>
      </w:r>
      <w:r w:rsidRPr="008C6C91">
        <w:t>verplichtingen op vlak van WG/FT-preventie (deze verplichtingen staan in boek II van de AWW in artikel</w:t>
      </w:r>
      <w:r>
        <w:t>en</w:t>
      </w:r>
      <w:r w:rsidRPr="008C6C91">
        <w:t xml:space="preserve"> 8 tot en met 65) via een specifiek, onafhankelijk en anoniem kanaal aan de  aangeduide personen [</w:t>
      </w:r>
      <w:r w:rsidRPr="00AE366C">
        <w:rPr>
          <w:highlight w:val="yellow"/>
        </w:rPr>
        <w:t xml:space="preserve">NAAM van de </w:t>
      </w:r>
      <w:r>
        <w:rPr>
          <w:highlight w:val="yellow"/>
        </w:rPr>
        <w:t xml:space="preserve">AMLCO en/of van de </w:t>
      </w:r>
      <w:r w:rsidRPr="00AE366C">
        <w:rPr>
          <w:highlight w:val="yellow"/>
        </w:rPr>
        <w:t>verantwoordelijke van het hoogste niveau toevoegen</w:t>
      </w:r>
      <w:r w:rsidRPr="008C6C91">
        <w:t xml:space="preserve">] kunnen melden. </w:t>
      </w:r>
    </w:p>
    <w:p w14:paraId="28573484" w14:textId="2612209B" w:rsidR="00C33E03" w:rsidRPr="008C6C91" w:rsidRDefault="00BF42E9" w:rsidP="00F67CD3">
      <w:pPr>
        <w:spacing w:before="120" w:after="120" w:line="240" w:lineRule="auto"/>
        <w:rPr>
          <w:rFonts w:eastAsia="Times New Roman" w:cs="Times New Roman"/>
        </w:rPr>
      </w:pPr>
      <w:r w:rsidRPr="008C6C91">
        <w:t>De inbreuken op de beperking van het gebruik van contanten vallen dus niet onder deze procedure. Dergelijke inbreuken kunnen echter wel aan het College gemeld worden.</w:t>
      </w:r>
    </w:p>
    <w:bookmarkEnd w:id="594"/>
    <w:p w14:paraId="09211FFF" w14:textId="77777777" w:rsidR="00BF42E9" w:rsidRDefault="00BF42E9" w:rsidP="00F67CD3">
      <w:pPr>
        <w:spacing w:before="120" w:after="120" w:line="240" w:lineRule="auto"/>
      </w:pPr>
      <w:r w:rsidRPr="008C6C91">
        <w:rPr>
          <w:highlight w:val="yellow"/>
        </w:rPr>
        <w:t>Elk kantoor beschrijft hier de manier waarop medewerkers een inbreuk kunnen melden:</w:t>
      </w:r>
      <w:r w:rsidRPr="008C6C91">
        <w:t xml:space="preserve"> </w:t>
      </w:r>
    </w:p>
    <w:p w14:paraId="6479A48C" w14:textId="77777777" w:rsidR="002D0FDB" w:rsidRPr="008C6C91" w:rsidRDefault="002D0FDB" w:rsidP="00F67CD3">
      <w:pPr>
        <w:spacing w:before="120" w:after="120" w:line="240" w:lineRule="auto"/>
      </w:pPr>
    </w:p>
    <w:p w14:paraId="56D52D1D" w14:textId="77777777" w:rsidR="00BF42E9" w:rsidRPr="008C6C91" w:rsidRDefault="00BF42E9" w:rsidP="00F67CD3">
      <w:pPr>
        <w:pBdr>
          <w:top w:val="single" w:sz="4" w:space="1" w:color="auto"/>
          <w:left w:val="single" w:sz="4" w:space="4" w:color="auto"/>
          <w:bottom w:val="single" w:sz="4" w:space="1" w:color="auto"/>
          <w:right w:val="single" w:sz="4" w:space="4" w:color="auto"/>
        </w:pBdr>
        <w:shd w:val="clear" w:color="auto" w:fill="C5E7E9"/>
        <w:spacing w:line="240" w:lineRule="auto"/>
        <w:rPr>
          <w:rFonts w:eastAsia="Times New Roman" w:cs="Times New Roman"/>
          <w:b/>
        </w:rPr>
      </w:pPr>
      <w:bookmarkStart w:id="595" w:name="_Hlk15376935"/>
      <w:r w:rsidRPr="008C6C91">
        <w:rPr>
          <w:b/>
        </w:rPr>
        <w:lastRenderedPageBreak/>
        <w:t xml:space="preserve">VOORBEELD: </w:t>
      </w:r>
      <w:r w:rsidRPr="008C6C91">
        <w:t>[</w:t>
      </w:r>
      <w:r w:rsidRPr="008C6C91">
        <w:rPr>
          <w:highlight w:val="yellow"/>
        </w:rPr>
        <w:t>in te vullen door het kantoor</w:t>
      </w:r>
      <w:r w:rsidRPr="008C6C91">
        <w:t>]</w:t>
      </w:r>
    </w:p>
    <w:p w14:paraId="4B308335" w14:textId="77777777" w:rsidR="00BF42E9" w:rsidRPr="008C6C91" w:rsidRDefault="00BF42E9" w:rsidP="00F67CD3">
      <w:pPr>
        <w:pBdr>
          <w:top w:val="single" w:sz="4" w:space="1" w:color="auto"/>
          <w:left w:val="single" w:sz="4" w:space="4" w:color="auto"/>
          <w:bottom w:val="single" w:sz="4" w:space="1" w:color="auto"/>
          <w:right w:val="single" w:sz="4" w:space="4" w:color="auto"/>
        </w:pBdr>
        <w:shd w:val="clear" w:color="auto" w:fill="C5E7E9"/>
        <w:spacing w:line="240" w:lineRule="auto"/>
        <w:rPr>
          <w:rFonts w:eastAsia="Times New Roman" w:cs="Times New Roman"/>
        </w:rPr>
      </w:pPr>
      <w:r w:rsidRPr="008C6C91">
        <w:t>De werknemer die een hierboven vermelde inbreuk opmerkt, dient anoniem een getypte brief met een beschrijving van de inbreuk in een daartoe bestemde anonieme brievenbus te deponeren.</w:t>
      </w:r>
    </w:p>
    <w:p w14:paraId="1F2661A5" w14:textId="77777777" w:rsidR="00BF42E9" w:rsidRPr="008C6C91" w:rsidRDefault="00BF42E9" w:rsidP="00F67CD3">
      <w:pPr>
        <w:pBdr>
          <w:top w:val="single" w:sz="4" w:space="1" w:color="auto"/>
          <w:left w:val="single" w:sz="4" w:space="4" w:color="auto"/>
          <w:bottom w:val="single" w:sz="4" w:space="1" w:color="auto"/>
          <w:right w:val="single" w:sz="4" w:space="4" w:color="auto"/>
        </w:pBdr>
        <w:shd w:val="clear" w:color="auto" w:fill="C5E7E9"/>
        <w:spacing w:line="240" w:lineRule="auto"/>
        <w:rPr>
          <w:rFonts w:eastAsia="Times New Roman" w:cs="Times New Roman"/>
        </w:rPr>
      </w:pPr>
      <w:r w:rsidRPr="008C6C91">
        <w:t>Meldingen moeten anoniem kunnen worden gedaan.</w:t>
      </w:r>
    </w:p>
    <w:p w14:paraId="1E7CC52B" w14:textId="77777777" w:rsidR="00BF42E9" w:rsidRPr="008C6C91" w:rsidRDefault="00BF42E9" w:rsidP="00F67CD3">
      <w:pPr>
        <w:pBdr>
          <w:top w:val="single" w:sz="4" w:space="1" w:color="auto"/>
          <w:left w:val="single" w:sz="4" w:space="4" w:color="auto"/>
          <w:bottom w:val="single" w:sz="4" w:space="1" w:color="auto"/>
          <w:right w:val="single" w:sz="4" w:space="4" w:color="auto"/>
        </w:pBdr>
        <w:shd w:val="clear" w:color="auto" w:fill="C5E7E9"/>
        <w:spacing w:line="240" w:lineRule="auto"/>
      </w:pPr>
      <w:r w:rsidRPr="008C6C91">
        <w:t>De persoon die belast is met de verwerking van deze meldingen, geeft ze, naargelang het geval, door aan de AMLCO.</w:t>
      </w:r>
    </w:p>
    <w:p w14:paraId="3F85776E" w14:textId="77777777" w:rsidR="00C33E03" w:rsidRDefault="00C33E03" w:rsidP="00387E79">
      <w:pPr>
        <w:pStyle w:val="Titre2"/>
        <w:numPr>
          <w:ilvl w:val="0"/>
          <w:numId w:val="0"/>
        </w:numPr>
      </w:pPr>
      <w:bookmarkStart w:id="596" w:name="_Toc17380290"/>
      <w:bookmarkStart w:id="597" w:name="_Toc160440632"/>
      <w:bookmarkStart w:id="598" w:name="_Toc160440791"/>
      <w:bookmarkStart w:id="599" w:name="_Toc171514011"/>
      <w:bookmarkStart w:id="600" w:name="_Toc15305418"/>
      <w:bookmarkStart w:id="601" w:name="_Toc15391943"/>
      <w:bookmarkEnd w:id="595"/>
    </w:p>
    <w:p w14:paraId="33A4CE60" w14:textId="6329393B" w:rsidR="00BF42E9" w:rsidRPr="00E3561E" w:rsidRDefault="00BF42E9" w:rsidP="00F67CD3">
      <w:pPr>
        <w:pStyle w:val="Titre2"/>
      </w:pPr>
      <w:bookmarkStart w:id="602" w:name="_Toc178673060"/>
      <w:r w:rsidRPr="00E3561E">
        <w:t>Melding aan de toezichthoudende autoriteit</w:t>
      </w:r>
      <w:bookmarkEnd w:id="596"/>
      <w:bookmarkEnd w:id="597"/>
      <w:bookmarkEnd w:id="598"/>
      <w:bookmarkEnd w:id="599"/>
      <w:bookmarkEnd w:id="602"/>
      <w:r w:rsidRPr="00E3561E">
        <w:t xml:space="preserve"> </w:t>
      </w:r>
      <w:bookmarkEnd w:id="600"/>
      <w:bookmarkEnd w:id="601"/>
    </w:p>
    <w:p w14:paraId="548E04DA" w14:textId="77777777" w:rsidR="00BF42E9" w:rsidRPr="008C6C91" w:rsidRDefault="00BF42E9" w:rsidP="00F67CD3">
      <w:pPr>
        <w:spacing w:before="120" w:after="120" w:line="240" w:lineRule="auto"/>
        <w:rPr>
          <w:rFonts w:eastAsia="Times New Roman" w:cs="Calibri"/>
        </w:rPr>
      </w:pPr>
      <w:r w:rsidRPr="008C6C91">
        <w:t>Dit geldt voor alle vermoedelijke of bewezen inbreuken op de AWW (met inbegrip van inbreuken met betrekking tot de beperking van contanten).</w:t>
      </w:r>
    </w:p>
    <w:p w14:paraId="675D0013" w14:textId="77777777" w:rsidR="00BF42E9" w:rsidRPr="008C6C91" w:rsidRDefault="00BF42E9" w:rsidP="00F67CD3">
      <w:pPr>
        <w:spacing w:before="120" w:after="120" w:line="240" w:lineRule="auto"/>
        <w:rPr>
          <w:rFonts w:eastAsia="Times New Roman" w:cs="Calibri"/>
        </w:rPr>
      </w:pPr>
      <w:r w:rsidRPr="008C6C91">
        <w:t xml:space="preserve">Dit kanaal is niet bedoeld om een persoonlijk conflict met een werkgever of medecontractant te melden. </w:t>
      </w:r>
    </w:p>
    <w:p w14:paraId="75D8D3C8" w14:textId="77777777" w:rsidR="00BF42E9" w:rsidRPr="008C6C91" w:rsidRDefault="00BF42E9" w:rsidP="00F67CD3">
      <w:pPr>
        <w:spacing w:before="120" w:after="120" w:line="240" w:lineRule="auto"/>
        <w:rPr>
          <w:rFonts w:cstheme="minorHAnsi"/>
        </w:rPr>
      </w:pPr>
      <w:r w:rsidRPr="008C6C91">
        <w:t xml:space="preserve">De melding moet </w:t>
      </w:r>
      <w:r w:rsidRPr="008C6C91">
        <w:rPr>
          <w:b/>
        </w:rPr>
        <w:t>te goeder trouw</w:t>
      </w:r>
      <w:r w:rsidRPr="008C6C91">
        <w:t xml:space="preserve"> worden gedaan ter bescherming tegen een burgerrechtelijke, strafrechtelijke of tuchtrechtelijke vordering.</w:t>
      </w:r>
    </w:p>
    <w:p w14:paraId="1A419BAA" w14:textId="7A46BD42" w:rsidR="00BF42E9" w:rsidRPr="008C6C91" w:rsidRDefault="00BF42E9" w:rsidP="00F67CD3">
      <w:pPr>
        <w:pStyle w:val="Titre1"/>
      </w:pPr>
      <w:bookmarkStart w:id="603" w:name="_Toc13830446"/>
      <w:bookmarkStart w:id="604" w:name="_Toc15305419"/>
      <w:bookmarkStart w:id="605" w:name="_Toc15391944"/>
      <w:bookmarkStart w:id="606" w:name="_Toc15912396"/>
      <w:bookmarkStart w:id="607" w:name="_Toc17380291"/>
      <w:bookmarkStart w:id="608" w:name="_Toc160440633"/>
      <w:bookmarkStart w:id="609" w:name="_Toc160440792"/>
      <w:bookmarkStart w:id="610" w:name="_Toc171514012"/>
      <w:bookmarkStart w:id="611" w:name="_Toc178673061"/>
      <w:bookmarkEnd w:id="603"/>
      <w:r w:rsidRPr="008C6C91">
        <w:t>Wie kan een melding doen?</w:t>
      </w:r>
      <w:bookmarkEnd w:id="604"/>
      <w:bookmarkEnd w:id="605"/>
      <w:bookmarkEnd w:id="606"/>
      <w:bookmarkEnd w:id="607"/>
      <w:bookmarkEnd w:id="608"/>
      <w:bookmarkEnd w:id="609"/>
      <w:bookmarkEnd w:id="610"/>
      <w:bookmarkEnd w:id="611"/>
      <w:r w:rsidRPr="008C6C91">
        <w:t xml:space="preserve"> </w:t>
      </w:r>
    </w:p>
    <w:p w14:paraId="61FD93E9" w14:textId="1510DDBE" w:rsidR="00BF42E9" w:rsidRPr="008C6C91" w:rsidRDefault="00BF42E9" w:rsidP="00F67CD3">
      <w:pPr>
        <w:spacing w:before="120" w:after="120" w:line="240" w:lineRule="auto"/>
        <w:rPr>
          <w:rFonts w:cstheme="minorHAnsi"/>
        </w:rPr>
      </w:pPr>
      <w:r w:rsidRPr="008C6C91">
        <w:t>Elke persoon (vaste of tijdelijke, interne of externe werknemer, zelfstandige medewerker, statutair personeelslid, stagiair, enz.) die mogelijke of werkelijke inbreuken op de AWW vaststel</w:t>
      </w:r>
      <w:r w:rsidR="004009E3">
        <w:t>t</w:t>
      </w:r>
      <w:r w:rsidRPr="008C6C91">
        <w:t>, kan deze melden.</w:t>
      </w:r>
      <w:r w:rsidRPr="008C6C91">
        <w:rPr>
          <w:rFonts w:cstheme="minorHAnsi"/>
        </w:rPr>
        <w:t xml:space="preserve"> </w:t>
      </w:r>
      <w:r w:rsidR="005454C4">
        <w:rPr>
          <w:rFonts w:cstheme="minorHAnsi"/>
        </w:rPr>
        <w:t>Bedoeld zijn</w:t>
      </w:r>
      <w:r w:rsidR="00D83B71">
        <w:rPr>
          <w:rFonts w:cstheme="minorHAnsi"/>
        </w:rPr>
        <w:t xml:space="preserve"> inbreuken die</w:t>
      </w:r>
      <w:r w:rsidR="005454C4">
        <w:rPr>
          <w:rFonts w:cstheme="minorHAnsi"/>
        </w:rPr>
        <w:t xml:space="preserve"> </w:t>
      </w:r>
      <w:r w:rsidR="00181F2E" w:rsidRPr="00F67CD3">
        <w:rPr>
          <w:rFonts w:cstheme="minorHAnsi"/>
        </w:rPr>
        <w:t xml:space="preserve">hebben plaatsgevonden of zeer waarschijnlijk zullen plaatsvinden </w:t>
      </w:r>
      <w:r w:rsidR="000D566D">
        <w:rPr>
          <w:rFonts w:cstheme="minorHAnsi"/>
        </w:rPr>
        <w:t>in hoofde van</w:t>
      </w:r>
      <w:r w:rsidR="00181F2E" w:rsidRPr="00F67CD3">
        <w:rPr>
          <w:rFonts w:cstheme="minorHAnsi"/>
        </w:rPr>
        <w:t xml:space="preserve"> een bedrijfsrevisor bij wie de melder werkt of heeft gewerkt, of </w:t>
      </w:r>
      <w:r w:rsidR="000D566D">
        <w:rPr>
          <w:rFonts w:cstheme="minorHAnsi"/>
        </w:rPr>
        <w:t>in hoofde van</w:t>
      </w:r>
      <w:r w:rsidR="00181F2E" w:rsidRPr="00F67CD3">
        <w:rPr>
          <w:rFonts w:cstheme="minorHAnsi"/>
        </w:rPr>
        <w:t xml:space="preserve"> een bedrijfsrevisor met wie de melder in het kader van zijn werk in contact is of is geweest, </w:t>
      </w:r>
      <w:r w:rsidR="000D566D">
        <w:rPr>
          <w:rFonts w:cstheme="minorHAnsi"/>
        </w:rPr>
        <w:t>alsook</w:t>
      </w:r>
      <w:r w:rsidR="00181F2E" w:rsidRPr="00F67CD3">
        <w:rPr>
          <w:rFonts w:cstheme="minorHAnsi"/>
        </w:rPr>
        <w:t xml:space="preserve"> pogingen tot het verbergen van dergelijke </w:t>
      </w:r>
      <w:r w:rsidR="00BB522A">
        <w:rPr>
          <w:rFonts w:cstheme="minorHAnsi"/>
        </w:rPr>
        <w:t>inbreuken</w:t>
      </w:r>
      <w:r w:rsidR="000D566D">
        <w:rPr>
          <w:rFonts w:cstheme="minorHAnsi"/>
        </w:rPr>
        <w:t>.</w:t>
      </w:r>
    </w:p>
    <w:p w14:paraId="5820329A" w14:textId="43177221" w:rsidR="00BF42E9" w:rsidRPr="008C6C91" w:rsidRDefault="00BF42E9" w:rsidP="00F67CD3">
      <w:pPr>
        <w:pStyle w:val="Titre1"/>
      </w:pPr>
      <w:bookmarkStart w:id="612" w:name="_Toc15305420"/>
      <w:bookmarkStart w:id="613" w:name="_Toc15391945"/>
      <w:bookmarkStart w:id="614" w:name="_Toc15912397"/>
      <w:bookmarkStart w:id="615" w:name="_Toc17380292"/>
      <w:bookmarkStart w:id="616" w:name="_Toc160440634"/>
      <w:bookmarkStart w:id="617" w:name="_Toc160440793"/>
      <w:bookmarkStart w:id="618" w:name="_Toc171514013"/>
      <w:bookmarkStart w:id="619" w:name="_Toc178673062"/>
      <w:r w:rsidRPr="008C6C91">
        <w:t>Hoe wordt een informant beschermd?</w:t>
      </w:r>
      <w:bookmarkEnd w:id="612"/>
      <w:bookmarkEnd w:id="613"/>
      <w:bookmarkEnd w:id="614"/>
      <w:bookmarkEnd w:id="615"/>
      <w:bookmarkEnd w:id="616"/>
      <w:bookmarkEnd w:id="617"/>
      <w:bookmarkEnd w:id="618"/>
      <w:bookmarkEnd w:id="619"/>
    </w:p>
    <w:p w14:paraId="6642196E" w14:textId="77777777" w:rsidR="00BF42E9" w:rsidRDefault="00BF42E9">
      <w:pPr>
        <w:spacing w:before="120" w:after="120" w:line="240" w:lineRule="auto"/>
      </w:pPr>
      <w:r w:rsidRPr="008C6C91">
        <w:t xml:space="preserve">De AWW biedt bescherming aan personen die </w:t>
      </w:r>
      <w:r w:rsidRPr="008C6C91">
        <w:rPr>
          <w:b/>
          <w:bCs/>
          <w:u w:val="single"/>
        </w:rPr>
        <w:t>te goeder trouw</w:t>
      </w:r>
      <w:r w:rsidRPr="008C6C91">
        <w:t xml:space="preserve"> een inbreuk op de AWW melden bij het College.</w:t>
      </w:r>
    </w:p>
    <w:p w14:paraId="10D688D9" w14:textId="1C7BE098" w:rsidR="00BF42E9" w:rsidRDefault="00D96461" w:rsidP="00F37B33">
      <w:pPr>
        <w:spacing w:before="120" w:after="120" w:line="240" w:lineRule="auto"/>
      </w:pPr>
      <w:r>
        <w:t>Tegen e</w:t>
      </w:r>
      <w:r w:rsidR="008A08EF" w:rsidRPr="00F67CD3">
        <w:t>en personeelslid of vertegenwoordiger van de bedrijfsrevisor</w:t>
      </w:r>
      <w:r w:rsidR="005C6794">
        <w:rPr>
          <w:rStyle w:val="Appelnotedebasdep"/>
        </w:rPr>
        <w:footnoteReference w:id="12"/>
      </w:r>
      <w:r w:rsidR="008A08EF" w:rsidRPr="00F67CD3">
        <w:t xml:space="preserve"> die te goeder trouw een melding heeft gedaan bij het College, kan </w:t>
      </w:r>
      <w:r w:rsidR="00702C9F">
        <w:t>geen</w:t>
      </w:r>
      <w:r w:rsidR="008A08EF" w:rsidRPr="00F67CD3">
        <w:t xml:space="preserve"> </w:t>
      </w:r>
      <w:r w:rsidR="0084561D">
        <w:t>burgerrechtelijke</w:t>
      </w:r>
      <w:r w:rsidR="008A08EF" w:rsidRPr="00F67CD3">
        <w:t xml:space="preserve">, strafrechtelijke of </w:t>
      </w:r>
      <w:r w:rsidR="0084561D">
        <w:t>tuchtrechtelijke</w:t>
      </w:r>
      <w:r w:rsidR="008A08EF" w:rsidRPr="00F67CD3">
        <w:t xml:space="preserve"> </w:t>
      </w:r>
      <w:r w:rsidR="00600DC0">
        <w:t>vordering</w:t>
      </w:r>
      <w:r w:rsidR="00702C9F">
        <w:t xml:space="preserve"> worden ingesteld</w:t>
      </w:r>
      <w:r w:rsidR="008A08EF" w:rsidRPr="00F67CD3">
        <w:t xml:space="preserve">, noch een professionele sanctie opgelegd </w:t>
      </w:r>
      <w:r w:rsidR="00702C9F">
        <w:t>worden</w:t>
      </w:r>
      <w:r w:rsidR="008A08EF" w:rsidRPr="00F67CD3">
        <w:t xml:space="preserve"> die zou worden ingesteld of uitgesproken </w:t>
      </w:r>
      <w:r w:rsidR="00901799">
        <w:t>omwille van</w:t>
      </w:r>
      <w:r w:rsidR="008A08EF" w:rsidRPr="00F67CD3">
        <w:t xml:space="preserve"> het feit dat hij deze melding heeft gedaan. Deze bescherming </w:t>
      </w:r>
      <w:r w:rsidR="00D82CBD">
        <w:t>geldt</w:t>
      </w:r>
      <w:r w:rsidR="008A08EF" w:rsidRPr="00F67CD3">
        <w:t xml:space="preserve"> ook</w:t>
      </w:r>
      <w:r w:rsidR="00D82CBD">
        <w:t xml:space="preserve"> </w:t>
      </w:r>
      <w:r w:rsidR="008A08EF" w:rsidRPr="00F67CD3">
        <w:t xml:space="preserve">wanneer de te goeder trouw gedane melding elementen </w:t>
      </w:r>
      <w:r w:rsidR="005D35D3">
        <w:t>bevat</w:t>
      </w:r>
      <w:r w:rsidR="008A08EF" w:rsidRPr="00F67CD3">
        <w:t xml:space="preserve"> die in een melding van een verdachte transactie staan of hadden moeten staan. Deze personen worden daarom niet beschouwd</w:t>
      </w:r>
      <w:r w:rsidR="00F37B33">
        <w:t xml:space="preserve"> </w:t>
      </w:r>
      <w:r w:rsidR="00BF42E9" w:rsidRPr="008C6C91">
        <w:t>als personen die contractueel of wettelijk opgelegde beperkingen op de openbaarmaking of de verstrekking van informatie schenden en kunnen op geen enkele wijze aansprakelijk worden gesteld voor de melding van deze informatie.</w:t>
      </w:r>
    </w:p>
    <w:p w14:paraId="51356D2B" w14:textId="1CEC7FA6" w:rsidR="00927181" w:rsidRPr="00927181" w:rsidRDefault="00927181" w:rsidP="00F37B33">
      <w:pPr>
        <w:spacing w:before="120" w:after="120" w:line="240" w:lineRule="auto"/>
      </w:pPr>
      <w:r w:rsidRPr="00F67CD3">
        <w:t xml:space="preserve">Elke ongunstige of discriminerende behandeling van deze persoon, evenals elke beëindiging van de arbeids- of vertegenwoordigingsrelatie </w:t>
      </w:r>
      <w:r w:rsidR="00D35D49">
        <w:t>omwille van</w:t>
      </w:r>
      <w:r w:rsidRPr="00F67CD3">
        <w:t xml:space="preserve"> de melding die deze persoon heeft gedaan, is verboden. </w:t>
      </w:r>
      <w:r w:rsidR="00D35D49">
        <w:t>De informanten</w:t>
      </w:r>
      <w:r w:rsidRPr="00F67CD3">
        <w:t xml:space="preserve"> worden dus beschermd tegen represailles, discriminatie en andere vormen van oneerlijke behandeling of nadelige maatregelen (zoals ontslag, </w:t>
      </w:r>
      <w:r w:rsidR="0021721B">
        <w:t>vermindering van het loon</w:t>
      </w:r>
      <w:r w:rsidRPr="00F67CD3">
        <w:t xml:space="preserve">, </w:t>
      </w:r>
      <w:r w:rsidR="00983F73">
        <w:t>wijziging van functie of jobinhoud</w:t>
      </w:r>
      <w:r w:rsidRPr="00F67CD3">
        <w:t xml:space="preserve">) die verband houden met of voortvloeien uit de melding van een </w:t>
      </w:r>
      <w:r w:rsidR="00A67B2E">
        <w:t>inbreuk</w:t>
      </w:r>
      <w:r w:rsidRPr="00F67CD3">
        <w:t xml:space="preserve"> door hun werkgever</w:t>
      </w:r>
      <w:r w:rsidR="00BB4A5A">
        <w:t>.</w:t>
      </w:r>
    </w:p>
    <w:p w14:paraId="47469EFD" w14:textId="05C45724" w:rsidR="00BF42E9" w:rsidRPr="008C6C91" w:rsidRDefault="00BF42E9" w:rsidP="00F67CD3">
      <w:pPr>
        <w:pStyle w:val="Titre1"/>
      </w:pPr>
      <w:bookmarkStart w:id="620" w:name="_Toc15305421"/>
      <w:bookmarkStart w:id="621" w:name="_Toc15391946"/>
      <w:bookmarkStart w:id="622" w:name="_Toc15912398"/>
      <w:bookmarkStart w:id="623" w:name="_Toc17380293"/>
      <w:bookmarkStart w:id="624" w:name="_Toc160440635"/>
      <w:bookmarkStart w:id="625" w:name="_Toc160440794"/>
      <w:bookmarkStart w:id="626" w:name="_Toc171514014"/>
      <w:bookmarkStart w:id="627" w:name="_Toc178673063"/>
      <w:r w:rsidRPr="008C6C91">
        <w:lastRenderedPageBreak/>
        <w:t>Hoe aangeven?</w:t>
      </w:r>
      <w:bookmarkEnd w:id="620"/>
      <w:bookmarkEnd w:id="621"/>
      <w:bookmarkEnd w:id="622"/>
      <w:bookmarkEnd w:id="623"/>
      <w:bookmarkEnd w:id="624"/>
      <w:bookmarkEnd w:id="625"/>
      <w:bookmarkEnd w:id="626"/>
      <w:bookmarkEnd w:id="627"/>
    </w:p>
    <w:p w14:paraId="7B4E1AE9" w14:textId="77777777" w:rsidR="00BF42E9" w:rsidRPr="008C6C91" w:rsidRDefault="00BF42E9" w:rsidP="00F67CD3">
      <w:pPr>
        <w:spacing w:before="120" w:after="120" w:line="240" w:lineRule="auto"/>
        <w:rPr>
          <w:rFonts w:eastAsia="Times New Roman" w:cs="Calibri"/>
        </w:rPr>
      </w:pPr>
      <w:r w:rsidRPr="008C6C91">
        <w:t xml:space="preserve">Het College voorziet in bovengenoemd mechanisme. </w:t>
      </w:r>
    </w:p>
    <w:p w14:paraId="2FDC8D84" w14:textId="023E1C11" w:rsidR="0048074E" w:rsidRDefault="00BF42E9" w:rsidP="00F67CD3">
      <w:pPr>
        <w:spacing w:before="120" w:after="120" w:line="240" w:lineRule="auto"/>
        <w:jc w:val="left"/>
      </w:pPr>
      <w:r w:rsidRPr="008C6C91">
        <w:t xml:space="preserve">U </w:t>
      </w:r>
      <w:r w:rsidR="001157D0">
        <w:t>kan een melding doen:</w:t>
      </w:r>
      <w:r w:rsidRPr="008C6C91">
        <w:t xml:space="preserve"> </w:t>
      </w:r>
    </w:p>
    <w:p w14:paraId="15022E85" w14:textId="23C76EE0" w:rsidR="001307A7" w:rsidRDefault="002F2300" w:rsidP="00F67CD3">
      <w:pPr>
        <w:pStyle w:val="Paragraphedeliste"/>
        <w:numPr>
          <w:ilvl w:val="0"/>
          <w:numId w:val="86"/>
        </w:numPr>
        <w:spacing w:before="120" w:after="120" w:line="240" w:lineRule="auto"/>
        <w:jc w:val="left"/>
      </w:pPr>
      <w:r>
        <w:t xml:space="preserve">via </w:t>
      </w:r>
      <w:r w:rsidR="003A50C1">
        <w:t>het</w:t>
      </w:r>
      <w:r w:rsidR="001307A7">
        <w:t xml:space="preserve"> webformulier: </w:t>
      </w:r>
      <w:hyperlink r:id="rId23" w:history="1">
        <w:r w:rsidR="001307A7" w:rsidRPr="0071795C">
          <w:rPr>
            <w:rStyle w:val="Lienhypertexte"/>
          </w:rPr>
          <w:t>Contactpunt Klokkenluiders</w:t>
        </w:r>
      </w:hyperlink>
      <w:r w:rsidR="008C33D9">
        <w:t>;</w:t>
      </w:r>
    </w:p>
    <w:p w14:paraId="0FBF57DF" w14:textId="424F3E4C" w:rsidR="001307A7" w:rsidRDefault="001307A7" w:rsidP="00F67CD3">
      <w:pPr>
        <w:pStyle w:val="Paragraphedeliste"/>
        <w:numPr>
          <w:ilvl w:val="0"/>
          <w:numId w:val="86"/>
        </w:numPr>
        <w:spacing w:before="120" w:after="120" w:line="240" w:lineRule="auto"/>
        <w:jc w:val="left"/>
      </w:pPr>
      <w:r>
        <w:t xml:space="preserve">telefonisch: 02/220 54 98, </w:t>
      </w:r>
      <w:r w:rsidR="000F1DA7">
        <w:t>iedere werkdag</w:t>
      </w:r>
      <w:r w:rsidR="000D6BBC">
        <w:t xml:space="preserve"> </w:t>
      </w:r>
      <w:r>
        <w:t>tussen 9.00u</w:t>
      </w:r>
      <w:r w:rsidR="000D6BBC">
        <w:t xml:space="preserve"> en </w:t>
      </w:r>
      <w:r>
        <w:t>16.00u. De gesprekken worden niet opgenomen.</w:t>
      </w:r>
    </w:p>
    <w:p w14:paraId="3A9AB84A" w14:textId="2B2E9C6D" w:rsidR="001307A7" w:rsidRDefault="001307A7" w:rsidP="00F67CD3">
      <w:pPr>
        <w:pStyle w:val="Paragraphedeliste"/>
        <w:numPr>
          <w:ilvl w:val="0"/>
          <w:numId w:val="86"/>
        </w:numPr>
        <w:spacing w:before="120" w:after="120" w:line="240" w:lineRule="auto"/>
        <w:jc w:val="left"/>
      </w:pPr>
      <w:r>
        <w:t xml:space="preserve">in persoon: </w:t>
      </w:r>
      <w:r w:rsidR="00A74430">
        <w:t>op afspraak, ofwel telefonische</w:t>
      </w:r>
      <w:r w:rsidR="00EC5297">
        <w:t xml:space="preserve"> </w:t>
      </w:r>
      <w:r>
        <w:t xml:space="preserve">(02/220 54 98) of </w:t>
      </w:r>
      <w:r w:rsidR="00EC5297">
        <w:t>via</w:t>
      </w:r>
      <w:r>
        <w:t xml:space="preserve"> het </w:t>
      </w:r>
      <w:r w:rsidR="003B5F7A">
        <w:t>webformulier;</w:t>
      </w:r>
    </w:p>
    <w:p w14:paraId="4A51D7E6" w14:textId="3633C170" w:rsidR="0048074E" w:rsidRDefault="001307A7" w:rsidP="00F67CD3">
      <w:pPr>
        <w:pStyle w:val="Paragraphedeliste"/>
        <w:numPr>
          <w:ilvl w:val="0"/>
          <w:numId w:val="86"/>
        </w:numPr>
        <w:spacing w:before="120" w:after="120" w:line="240" w:lineRule="auto"/>
        <w:jc w:val="left"/>
      </w:pPr>
      <w:r>
        <w:t xml:space="preserve">per post: CTR-CSR, Vertrouwelijk - LAK CTR, </w:t>
      </w:r>
      <w:r w:rsidR="002F2300">
        <w:t xml:space="preserve">ter attentie van de </w:t>
      </w:r>
      <w:r>
        <w:t>secretaris-generaal, Congresstraat 12-14 te 1000 Brussel</w:t>
      </w:r>
      <w:r w:rsidR="002F2300">
        <w:t>.</w:t>
      </w:r>
    </w:p>
    <w:p w14:paraId="7E6B5606" w14:textId="1CABFFC1" w:rsidR="00BF42E9" w:rsidRPr="00F67CD3" w:rsidRDefault="003A50C1" w:rsidP="00F67CD3">
      <w:pPr>
        <w:spacing w:before="120" w:after="120" w:line="240" w:lineRule="auto"/>
        <w:jc w:val="left"/>
        <w:rPr>
          <w:rFonts w:cstheme="minorHAnsi"/>
          <w:lang w:val="nl-NL"/>
        </w:rPr>
      </w:pPr>
      <w:r w:rsidRPr="00F67CD3">
        <w:rPr>
          <w:rFonts w:cstheme="minorHAnsi"/>
          <w:lang w:val="nl-NL"/>
        </w:rPr>
        <w:t>Meer informatie vindt u op de website van het College</w:t>
      </w:r>
      <w:r w:rsidR="00643759" w:rsidRPr="00F67CD3">
        <w:rPr>
          <w:rFonts w:cstheme="minorHAnsi"/>
          <w:lang w:val="nl-NL"/>
        </w:rPr>
        <w:t xml:space="preserve"> : </w:t>
      </w:r>
      <w:hyperlink r:id="rId24" w:history="1">
        <w:r w:rsidR="00C06BDC" w:rsidRPr="00F67CD3">
          <w:rPr>
            <w:rStyle w:val="Lienhypertexte"/>
            <w:lang w:val="nl-NL"/>
          </w:rPr>
          <w:t>Klokkenluiders | CTR (ctr-csr.be)</w:t>
        </w:r>
      </w:hyperlink>
      <w:r w:rsidR="00C06BDC" w:rsidRPr="00F67CD3">
        <w:rPr>
          <w:lang w:val="nl-NL"/>
        </w:rPr>
        <w:t>.</w:t>
      </w:r>
    </w:p>
    <w:p w14:paraId="550AA6B6" w14:textId="742D87E7" w:rsidR="00D429B3" w:rsidRPr="00F67CD3" w:rsidRDefault="00194521" w:rsidP="003013E0">
      <w:pPr>
        <w:spacing w:line="240" w:lineRule="auto"/>
        <w:rPr>
          <w:lang w:val="nl-NL"/>
        </w:rPr>
      </w:pPr>
      <w:r w:rsidRPr="00F67CD3">
        <w:rPr>
          <w:rFonts w:cstheme="minorHAnsi"/>
          <w:lang w:val="nl-NL"/>
        </w:rPr>
        <w:t xml:space="preserve"> </w:t>
      </w:r>
      <w:bookmarkEnd w:id="585"/>
      <w:r w:rsidR="00D429B3" w:rsidRPr="00F67CD3">
        <w:rPr>
          <w:lang w:val="nl-NL"/>
        </w:rPr>
        <w:br w:type="page"/>
      </w:r>
    </w:p>
    <w:p w14:paraId="14AA7753" w14:textId="07184025" w:rsidR="00D429B3" w:rsidRPr="00BF42E9" w:rsidRDefault="003E780E" w:rsidP="009C701E">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left="-284" w:right="-284"/>
      </w:pPr>
      <w:bookmarkStart w:id="628" w:name="_Toc171514015"/>
      <w:bookmarkStart w:id="629" w:name="_Toc178673064"/>
      <w:r w:rsidRPr="00BF42E9">
        <w:lastRenderedPageBreak/>
        <w:t xml:space="preserve">18. </w:t>
      </w:r>
      <w:r w:rsidR="00BF42E9" w:rsidRPr="00BF42E9">
        <w:t xml:space="preserve">AANWERVING EN AANSTELLING VAN </w:t>
      </w:r>
      <w:r w:rsidR="00BF42E9">
        <w:t>HET PERSONEEL EN DE MEDEWERKERS</w:t>
      </w:r>
      <w:bookmarkEnd w:id="628"/>
      <w:bookmarkEnd w:id="629"/>
    </w:p>
    <w:p w14:paraId="3655C89E" w14:textId="16285681" w:rsidR="00BF42E9" w:rsidRPr="008C6C91" w:rsidRDefault="00BF42E9" w:rsidP="00F67CD3">
      <w:pPr>
        <w:spacing w:before="120" w:after="120" w:line="240" w:lineRule="auto"/>
      </w:pPr>
      <w:r w:rsidRPr="008C6C91">
        <w:t xml:space="preserve">Bij de aanwerving of de promotie van de medewerkers zal het kantoor steeds nazien of de betrokkenen over de nodige bekwaamheid en moraliteit beschikken voor de uitoefening van hun taak en niet alleen in het algemeen doch ook in het bijzonder op het vlak van de AWW en dit in functie van het risico dat verbonden is aan de taak of functie. </w:t>
      </w:r>
    </w:p>
    <w:p w14:paraId="13FE177D" w14:textId="77777777" w:rsidR="00BF42E9" w:rsidRPr="008C6C91" w:rsidRDefault="00BF42E9" w:rsidP="00F67CD3">
      <w:pPr>
        <w:spacing w:before="120" w:after="120" w:line="240" w:lineRule="auto"/>
      </w:pPr>
      <w:r w:rsidRPr="008C6C91">
        <w:t>De volgende procedures worden voorzien bij de aanwerving of de promotie van onze medewerkers en bij de benoeming van onze vertegenwoordigers:</w:t>
      </w:r>
    </w:p>
    <w:tbl>
      <w:tblPr>
        <w:tblW w:w="934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9"/>
      </w:tblGrid>
      <w:tr w:rsidR="00BF42E9" w:rsidRPr="008C6C91" w14:paraId="1CEE63E1" w14:textId="77777777" w:rsidTr="00F67CD3">
        <w:trPr>
          <w:trHeight w:val="2894"/>
        </w:trPr>
        <w:tc>
          <w:tcPr>
            <w:tcW w:w="9349" w:type="dxa"/>
            <w:shd w:val="clear" w:color="auto" w:fill="C5E7E9"/>
          </w:tcPr>
          <w:p w14:paraId="15D7D1D5" w14:textId="77777777" w:rsidR="00BF42E9" w:rsidRPr="008C6C91" w:rsidRDefault="00BF42E9" w:rsidP="002F05E4">
            <w:pPr>
              <w:spacing w:line="240" w:lineRule="auto"/>
              <w:ind w:left="135"/>
            </w:pPr>
            <w:r w:rsidRPr="008C6C91">
              <w:rPr>
                <w:b/>
              </w:rPr>
              <w:t>VOORBEELD:</w:t>
            </w:r>
            <w:r w:rsidRPr="008C6C91">
              <w:t xml:space="preserve"> [</w:t>
            </w:r>
            <w:r w:rsidRPr="008C6C91">
              <w:rPr>
                <w:highlight w:val="yellow"/>
              </w:rPr>
              <w:t>Het kantoor beschrijft hier de eigen selectieprocedure</w:t>
            </w:r>
            <w:r w:rsidRPr="008C6C91">
              <w:t>]</w:t>
            </w:r>
          </w:p>
          <w:p w14:paraId="13998D6E" w14:textId="77777777" w:rsidR="00BF42E9" w:rsidRPr="008C6C91" w:rsidRDefault="00BF42E9">
            <w:pPr>
              <w:pStyle w:val="Paragraphedeliste"/>
              <w:numPr>
                <w:ilvl w:val="0"/>
                <w:numId w:val="22"/>
              </w:numPr>
              <w:spacing w:before="120" w:after="120" w:line="240" w:lineRule="auto"/>
              <w:ind w:left="855"/>
            </w:pPr>
            <w:r w:rsidRPr="008C6C91">
              <w:t>in het voorafgaand gesprek wordt gepeild naar de kennis van de kandidaat inzake de AWW. Rekening houdend met het ervaringsniveau en de toekomstige functie, kunnen de volgende vragen worden gesteld:</w:t>
            </w:r>
          </w:p>
          <w:p w14:paraId="04D37F85" w14:textId="77777777" w:rsidR="00BF42E9" w:rsidRPr="008C6C91" w:rsidRDefault="00BF42E9">
            <w:pPr>
              <w:pStyle w:val="Paragraphedeliste"/>
              <w:numPr>
                <w:ilvl w:val="1"/>
                <w:numId w:val="22"/>
              </w:numPr>
              <w:spacing w:before="120" w:after="120" w:line="240" w:lineRule="auto"/>
              <w:ind w:left="1575"/>
            </w:pPr>
            <w:r w:rsidRPr="008C6C91">
              <w:t>weet u of ons beroep onderworpen is aan bepaalde verplichtingen inzake de AWW?</w:t>
            </w:r>
          </w:p>
          <w:p w14:paraId="40CFBA87" w14:textId="77777777" w:rsidR="00BF42E9" w:rsidRPr="008C6C91" w:rsidRDefault="00BF42E9">
            <w:pPr>
              <w:pStyle w:val="Paragraphedeliste"/>
              <w:numPr>
                <w:ilvl w:val="1"/>
                <w:numId w:val="22"/>
              </w:numPr>
              <w:spacing w:before="120" w:after="120" w:line="240" w:lineRule="auto"/>
              <w:ind w:left="1575"/>
            </w:pPr>
            <w:r w:rsidRPr="008C6C91">
              <w:t>heeft u een vorming of onderwijs genoten inzake de AWW?</w:t>
            </w:r>
          </w:p>
          <w:p w14:paraId="7C33A322" w14:textId="77777777" w:rsidR="00BF42E9" w:rsidRPr="008C6C91" w:rsidRDefault="00BF42E9">
            <w:pPr>
              <w:pStyle w:val="Paragraphedeliste"/>
              <w:numPr>
                <w:ilvl w:val="1"/>
                <w:numId w:val="22"/>
              </w:numPr>
              <w:spacing w:before="120" w:after="120" w:line="240" w:lineRule="auto"/>
              <w:ind w:left="1575"/>
            </w:pPr>
            <w:r w:rsidRPr="008C6C91">
              <w:t>weet u wat een witwasmelding is?</w:t>
            </w:r>
          </w:p>
          <w:p w14:paraId="5F74BFC9" w14:textId="2B3CEDFE" w:rsidR="00BF42E9" w:rsidRPr="008C6C91" w:rsidRDefault="00BF42E9">
            <w:pPr>
              <w:pStyle w:val="Paragraphedeliste"/>
              <w:numPr>
                <w:ilvl w:val="0"/>
                <w:numId w:val="22"/>
              </w:numPr>
              <w:spacing w:before="120" w:after="120" w:line="240" w:lineRule="auto"/>
              <w:ind w:left="855"/>
            </w:pPr>
            <w:r w:rsidRPr="008C6C91">
              <w:t>peilen naar de technische competenties inzake het herkennen van verdachte transacties, in het kader van de AWW, alsook de deontologische ingesteldheid daartegenover.</w:t>
            </w:r>
          </w:p>
        </w:tc>
      </w:tr>
    </w:tbl>
    <w:p w14:paraId="6AB07182" w14:textId="735E5AE8" w:rsidR="00D429B3" w:rsidRPr="00F67CD3" w:rsidRDefault="00BF42E9" w:rsidP="00F67CD3">
      <w:pPr>
        <w:pStyle w:val="Titre"/>
        <w:spacing w:before="120" w:after="120" w:line="240" w:lineRule="auto"/>
        <w:rPr>
          <w:sz w:val="22"/>
          <w:szCs w:val="22"/>
          <w:u w:val="none"/>
        </w:rPr>
      </w:pPr>
      <w:r w:rsidRPr="00F67CD3">
        <w:rPr>
          <w:sz w:val="22"/>
          <w:szCs w:val="22"/>
          <w:u w:val="none"/>
        </w:rPr>
        <w:t>In elk geval wordt elke nieuwe medewerker door één van de verantwoordelijken voor de toepassing van de AWW, door het bestuur of door de dossierverantwoordelijke in kennis gesteld van de toepasselijke procedures en documenten (met inbegrip van deze handleiding). In functie van de vaardigheden en de vereisten van de functie zal eventueel in een aanvullende opleiding worden voorzien.</w:t>
      </w:r>
      <w:r w:rsidR="00D429B3" w:rsidRPr="00F67CD3">
        <w:rPr>
          <w:sz w:val="22"/>
          <w:szCs w:val="22"/>
          <w:u w:val="none"/>
        </w:rPr>
        <w:br w:type="page"/>
      </w:r>
    </w:p>
    <w:p w14:paraId="79DBF9FC" w14:textId="305FD647" w:rsidR="00BF42E9" w:rsidRPr="008C6C91" w:rsidRDefault="003E780E" w:rsidP="00D600F4">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spacing w:line="240" w:lineRule="auto"/>
        <w:ind w:right="-45" w:firstLine="352"/>
      </w:pPr>
      <w:bookmarkStart w:id="630" w:name="_Toc171514016"/>
      <w:bookmarkStart w:id="631" w:name="_Toc178673065"/>
      <w:r w:rsidRPr="009D2C78">
        <w:lastRenderedPageBreak/>
        <w:t>19.</w:t>
      </w:r>
      <w:r w:rsidR="00835B85" w:rsidRPr="009D2C78">
        <w:t xml:space="preserve"> </w:t>
      </w:r>
      <w:bookmarkStart w:id="632" w:name="_Toc17380297"/>
      <w:bookmarkStart w:id="633" w:name="_Toc15305426"/>
      <w:bookmarkStart w:id="634" w:name="_Toc15391951"/>
      <w:r w:rsidR="00BF42E9" w:rsidRPr="008C6C91">
        <w:t>OPLEIDING EN SENSIBILISERING VAN HET PERSONEEL</w:t>
      </w:r>
      <w:bookmarkEnd w:id="630"/>
      <w:bookmarkEnd w:id="631"/>
      <w:bookmarkEnd w:id="632"/>
    </w:p>
    <w:p w14:paraId="083F352B" w14:textId="77777777" w:rsidR="00C06BDC" w:rsidRPr="00C06BDC" w:rsidRDefault="00C06BDC" w:rsidP="00C06BDC">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635" w:name="_Toc171513855"/>
      <w:bookmarkStart w:id="636" w:name="_Toc171514017"/>
      <w:bookmarkStart w:id="637" w:name="_Toc171514437"/>
      <w:bookmarkStart w:id="638" w:name="_Toc15305428"/>
      <w:bookmarkStart w:id="639" w:name="_Toc15391953"/>
      <w:bookmarkStart w:id="640" w:name="_Toc103530285"/>
      <w:bookmarkStart w:id="641" w:name="_Toc160440636"/>
      <w:bookmarkEnd w:id="633"/>
      <w:bookmarkEnd w:id="634"/>
      <w:bookmarkEnd w:id="635"/>
      <w:bookmarkEnd w:id="636"/>
      <w:bookmarkEnd w:id="637"/>
    </w:p>
    <w:p w14:paraId="782A9468" w14:textId="77777777" w:rsidR="00C06BDC" w:rsidRPr="00C06BDC" w:rsidRDefault="00C06BDC" w:rsidP="00C06BDC">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642" w:name="_Toc171513856"/>
      <w:bookmarkStart w:id="643" w:name="_Toc171514018"/>
      <w:bookmarkStart w:id="644" w:name="_Toc171514438"/>
      <w:bookmarkEnd w:id="642"/>
      <w:bookmarkEnd w:id="643"/>
      <w:bookmarkEnd w:id="644"/>
    </w:p>
    <w:p w14:paraId="08830F73" w14:textId="3867A84A" w:rsidR="004A6912" w:rsidRPr="00C06BDC" w:rsidRDefault="004A6912" w:rsidP="00F67CD3">
      <w:pPr>
        <w:pStyle w:val="Titre2"/>
      </w:pPr>
      <w:bookmarkStart w:id="645" w:name="_Toc17380299"/>
      <w:bookmarkStart w:id="646" w:name="_Toc171514019"/>
      <w:bookmarkStart w:id="647" w:name="_Toc178673066"/>
      <w:bookmarkEnd w:id="638"/>
      <w:bookmarkEnd w:id="639"/>
      <w:bookmarkEnd w:id="640"/>
      <w:r w:rsidRPr="00C06BDC">
        <w:t>Algemeen</w:t>
      </w:r>
      <w:bookmarkEnd w:id="641"/>
      <w:bookmarkEnd w:id="645"/>
      <w:bookmarkEnd w:id="646"/>
      <w:bookmarkEnd w:id="647"/>
    </w:p>
    <w:p w14:paraId="26F464A7" w14:textId="626379C4" w:rsidR="004A6912" w:rsidRPr="008C6C91" w:rsidRDefault="004A6912" w:rsidP="00367780">
      <w:pPr>
        <w:pStyle w:val="Corpsdetexte"/>
      </w:pPr>
      <w:r w:rsidRPr="008C6C91">
        <w:t>De personeelsleden van ons kantoor moeten opgeleid en gesensibiliseerd worden met betrekking tot het voorkomen van WG/FT. Dit geldt voor alle personeelsleden die door de taken die zij verrichten, of door de verrichtingen die zij uitvoeren, het risico lopen te worden geconfronteerd met pogingen tot witwassen van geld of met financiering van terrorisme.</w:t>
      </w:r>
    </w:p>
    <w:p w14:paraId="348BEB69" w14:textId="4DBF2D2E" w:rsidR="004A6912" w:rsidRDefault="004A6912" w:rsidP="00367780">
      <w:pPr>
        <w:pStyle w:val="Corpsdetexte"/>
      </w:pPr>
      <w:r w:rsidRPr="008C6C91">
        <w:t xml:space="preserve">De organisatie van deze vorming valt onder de bevoegdheid van de AMLCO. </w:t>
      </w:r>
      <w:r>
        <w:t>De AMLCO voorziet in schriftelijke, op papier en/of digitaal, gedragslijnen, procedures en interne controlemaatregelen inzake sensibilisering en opleidingen van de medewerkers met betrekking tot de voorkoming van het WG/FT.</w:t>
      </w:r>
    </w:p>
    <w:p w14:paraId="76D2F55B" w14:textId="77777777" w:rsidR="004A6912" w:rsidRPr="008C6C91" w:rsidRDefault="004A6912" w:rsidP="00367780">
      <w:pPr>
        <w:pStyle w:val="Corpsdetexte"/>
      </w:pPr>
      <w:r>
        <w:t xml:space="preserve">Om uit te maken welke personen geviseerd zijn en wat de inhoud en frequentie van voormelde sensibilisering en opleiding is, dient de AMLCO rekening te houden met de taken die de medewerkers verrichten voor de cliënten, de verrichtingen die deze uitvoeren, en het risico dat de medewerkers lopen geconfronteerd te worden met pogingen tot WG/FT.  </w:t>
      </w:r>
    </w:p>
    <w:p w14:paraId="161B9893" w14:textId="77777777" w:rsidR="004A6912" w:rsidRDefault="004A6912" w:rsidP="00367780">
      <w:pPr>
        <w:pStyle w:val="Corpsdetexte"/>
      </w:pPr>
      <w:r w:rsidRPr="008C6C91">
        <w:t>Het volgen van deze opleidingen is verplicht voor alle betrokkenen en uitzonderingen worden niet toegestaan.</w:t>
      </w:r>
    </w:p>
    <w:p w14:paraId="682B493E" w14:textId="77777777" w:rsidR="00EA4725" w:rsidRPr="008C6C91" w:rsidRDefault="00EA4725" w:rsidP="00367780">
      <w:pPr>
        <w:pStyle w:val="Corpsdetexte"/>
      </w:pPr>
    </w:p>
    <w:p w14:paraId="3BB90443" w14:textId="3A352676" w:rsidR="004A6912" w:rsidRPr="00E3561E" w:rsidRDefault="004A6912" w:rsidP="00F67CD3">
      <w:pPr>
        <w:pStyle w:val="Titre2"/>
      </w:pPr>
      <w:bookmarkStart w:id="648" w:name="_Toc17380300"/>
      <w:bookmarkStart w:id="649" w:name="_Toc160440637"/>
      <w:bookmarkStart w:id="650" w:name="_Toc171514020"/>
      <w:bookmarkStart w:id="651" w:name="_Toc178673067"/>
      <w:r w:rsidRPr="00E3561E">
        <w:t>Inhoud van de opleiding</w:t>
      </w:r>
      <w:bookmarkEnd w:id="648"/>
      <w:bookmarkEnd w:id="649"/>
      <w:bookmarkEnd w:id="650"/>
      <w:bookmarkEnd w:id="651"/>
    </w:p>
    <w:p w14:paraId="43E55568" w14:textId="03A84088" w:rsidR="004A6912" w:rsidRPr="008C6C91" w:rsidRDefault="004A6912" w:rsidP="00367780">
      <w:pPr>
        <w:pStyle w:val="Corpsdetexte"/>
      </w:pPr>
      <w:r w:rsidRPr="008C6C91">
        <w:t xml:space="preserve">De concrete inhoud van de opleidingsprogramma’s is erop gericht om alle medewerkers: </w:t>
      </w:r>
    </w:p>
    <w:p w14:paraId="500A532B" w14:textId="77777777" w:rsidR="004A6912" w:rsidRPr="008C6C91" w:rsidRDefault="004A6912" w:rsidP="00F67CD3">
      <w:pPr>
        <w:pStyle w:val="Corpsdetexte"/>
        <w:numPr>
          <w:ilvl w:val="0"/>
          <w:numId w:val="64"/>
        </w:numPr>
      </w:pPr>
      <w:r w:rsidRPr="008C6C91">
        <w:t xml:space="preserve">de interne procedures inzake identificatie en verificatie van de identiteit van de cliënten, hun lasthebbers en uiteindelijke begunstigden, alsook de waakzaamheidsverplichtingen met betrekking tot het voorwerp en de aard van de zakenrelatie of verrichting aan te leren; </w:t>
      </w:r>
    </w:p>
    <w:p w14:paraId="3725710A" w14:textId="77777777" w:rsidR="004A6912" w:rsidRPr="008C6C91" w:rsidRDefault="004A6912" w:rsidP="00F67CD3">
      <w:pPr>
        <w:pStyle w:val="Corpsdetexte"/>
        <w:numPr>
          <w:ilvl w:val="0"/>
          <w:numId w:val="64"/>
        </w:numPr>
      </w:pPr>
      <w:r w:rsidRPr="008C6C91">
        <w:t xml:space="preserve">de binnen het kantoor geldende aanpak m.b.t. de risicobeoordeling aan te leren; </w:t>
      </w:r>
    </w:p>
    <w:p w14:paraId="326E4CFF" w14:textId="77777777" w:rsidR="004A6912" w:rsidRPr="008C6C91" w:rsidRDefault="004A6912" w:rsidP="00F67CD3">
      <w:pPr>
        <w:pStyle w:val="Corpsdetexte"/>
        <w:numPr>
          <w:ilvl w:val="0"/>
          <w:numId w:val="64"/>
        </w:numPr>
      </w:pPr>
      <w:r w:rsidRPr="008C6C91">
        <w:t xml:space="preserve">de verrichtingen en feiten die met witwassen van geld en financiering van terrorisme verband kunnen houden te leren onderkennen; </w:t>
      </w:r>
    </w:p>
    <w:p w14:paraId="4C8CAD99" w14:textId="77777777" w:rsidR="004A6912" w:rsidRPr="008C6C91" w:rsidRDefault="004A6912" w:rsidP="00F67CD3">
      <w:pPr>
        <w:pStyle w:val="Corpsdetexte"/>
        <w:numPr>
          <w:ilvl w:val="0"/>
          <w:numId w:val="64"/>
        </w:numPr>
      </w:pPr>
      <w:r w:rsidRPr="008C6C91">
        <w:t xml:space="preserve">te helpen de vereiste kennis te verwerven en de nodige kritische reflex te ontwikkelen om atypische verrichtingen of feiten vast te stellen; </w:t>
      </w:r>
    </w:p>
    <w:p w14:paraId="4BECB40D" w14:textId="77777777" w:rsidR="004A6912" w:rsidRPr="008C6C91" w:rsidRDefault="004A6912" w:rsidP="00F67CD3">
      <w:pPr>
        <w:pStyle w:val="Corpsdetexte"/>
        <w:numPr>
          <w:ilvl w:val="0"/>
          <w:numId w:val="64"/>
        </w:numPr>
      </w:pPr>
      <w:r w:rsidRPr="008C6C91">
        <w:t xml:space="preserve">te helpen de nodige kennis van de interne procedures te verwerven om op passende wijze te reageren wanneer zij met dergelijke verrichtingen of feiten worden geconfronteerd; </w:t>
      </w:r>
    </w:p>
    <w:p w14:paraId="52C43F06" w14:textId="77777777" w:rsidR="004A6912" w:rsidRPr="008C6C91" w:rsidRDefault="004A6912" w:rsidP="00F67CD3">
      <w:pPr>
        <w:pStyle w:val="Corpsdetexte"/>
        <w:numPr>
          <w:ilvl w:val="0"/>
          <w:numId w:val="64"/>
        </w:numPr>
      </w:pPr>
      <w:r w:rsidRPr="008C6C91">
        <w:t xml:space="preserve">op de hoogte te houden van de evoluties, zowel op wettelijk als op reglementair vlak en van de gevolgen van deze wijzigingen voor de interne procedures; </w:t>
      </w:r>
    </w:p>
    <w:p w14:paraId="4DB29D06" w14:textId="77777777" w:rsidR="004A6912" w:rsidRDefault="004A6912" w:rsidP="00367780">
      <w:pPr>
        <w:pStyle w:val="Corpsdetexte"/>
      </w:pPr>
      <w:r w:rsidRPr="008C6C91">
        <w:t>De concrete inhoud wordt ingevuld in functie van de taken die zij verrichten, of de verrichtingen die zij uitvoeren waarbij het risico gelopen wordt geconfronteerd te worden met pogingen tot witwassen van geld of met financiering van terrorisme.</w:t>
      </w:r>
    </w:p>
    <w:p w14:paraId="1E31CEA3" w14:textId="77777777" w:rsidR="00EA4725" w:rsidRPr="008C6C91" w:rsidRDefault="00EA4725" w:rsidP="00367780">
      <w:pPr>
        <w:pStyle w:val="Corpsdetexte"/>
      </w:pPr>
    </w:p>
    <w:p w14:paraId="583ED2D5" w14:textId="68C06178" w:rsidR="004A6912" w:rsidRPr="00E3561E" w:rsidRDefault="004A6912" w:rsidP="00F67CD3">
      <w:pPr>
        <w:pStyle w:val="Titre2"/>
      </w:pPr>
      <w:bookmarkStart w:id="652" w:name="_Toc17380301"/>
      <w:bookmarkStart w:id="653" w:name="_Toc160440638"/>
      <w:bookmarkStart w:id="654" w:name="_Toc171514021"/>
      <w:bookmarkStart w:id="655" w:name="_Toc178673068"/>
      <w:r w:rsidRPr="00E3561E">
        <w:t>Vorm en frequentie</w:t>
      </w:r>
      <w:bookmarkEnd w:id="652"/>
      <w:bookmarkEnd w:id="653"/>
      <w:bookmarkEnd w:id="654"/>
      <w:bookmarkEnd w:id="655"/>
    </w:p>
    <w:p w14:paraId="7D2B258B" w14:textId="77777777" w:rsidR="004A6912" w:rsidRPr="008C6C91" w:rsidRDefault="004A6912" w:rsidP="00367780">
      <w:pPr>
        <w:pStyle w:val="Corpsdetexte"/>
      </w:pPr>
      <w:r w:rsidRPr="008C6C91">
        <w:t xml:space="preserve">Voor de </w:t>
      </w:r>
      <w:r w:rsidRPr="008C6C91">
        <w:rPr>
          <w:u w:val="single"/>
        </w:rPr>
        <w:t>nieuwe medewerkers</w:t>
      </w:r>
      <w:r w:rsidRPr="008C6C91">
        <w:t xml:space="preserve"> of benoemingen in een functie met een grotere verantwoordelijkheid zullen, in de mate van het mogelijke, binnen de zes maanden na aanwerving of benoeming de  gepaste vorming  inzake AWW gegeven worden. Deze vorming wordt georganiseerd door de AMLCO of bestaat uit de toepassing van de door het kantoor opgemaakte/ter beschikking gestelde </w:t>
      </w:r>
      <w:r w:rsidRPr="00F76E62">
        <w:rPr>
          <w:i/>
        </w:rPr>
        <w:t>e-learning</w:t>
      </w:r>
      <w:r>
        <w:t>-</w:t>
      </w:r>
      <w:r w:rsidRPr="008C6C91">
        <w:t xml:space="preserve">module. </w:t>
      </w:r>
    </w:p>
    <w:p w14:paraId="7B4C4279" w14:textId="77777777" w:rsidR="004A6912" w:rsidRPr="008C6C91" w:rsidRDefault="004A6912" w:rsidP="00367780">
      <w:pPr>
        <w:pStyle w:val="Corpsdetexte"/>
      </w:pPr>
      <w:r w:rsidRPr="008C6C91">
        <w:lastRenderedPageBreak/>
        <w:t xml:space="preserve">Voor de </w:t>
      </w:r>
      <w:r w:rsidRPr="008C6C91">
        <w:rPr>
          <w:u w:val="single"/>
        </w:rPr>
        <w:t xml:space="preserve">bestaande medewerkers </w:t>
      </w:r>
      <w:r w:rsidRPr="008C6C91">
        <w:t>zal er minstens éénmaal per drie jaar een opleiding voorzien worden. Deze opleiding kan intern of extern gebeuren en is verplicht. De medewerkers worden tijdig in kennis gesteld van de datum. Indien de omstandigheden dit vereisen kunnen er steeds bijkomende opleidingen voorzien worden en/of zal de informatie via interne nota’s verspreid worden.</w:t>
      </w:r>
    </w:p>
    <w:p w14:paraId="379F1B43" w14:textId="77777777" w:rsidR="004A6912" w:rsidRDefault="004A6912" w:rsidP="00367780">
      <w:pPr>
        <w:pStyle w:val="Corpsdetexte"/>
      </w:pPr>
      <w:r w:rsidRPr="008C6C91">
        <w:t>Ook de AMLCO en alle beroepsbeoefenaars van het kantoor moeten ter zake de nodige opleidingen volgen. Deze vormingen kaderen voor de beroepsbeoefenaars in hun deontologische verplichtingen inzake permanente vorming. Er dient ter zake rekening gehouden worden met eventuele bijzondere richtlijnen van de Instituten wat betreft de verhouding tussen de verschillende opleidingsvormen.</w:t>
      </w:r>
    </w:p>
    <w:p w14:paraId="7A6EC095" w14:textId="77777777" w:rsidR="00E649EC" w:rsidRPr="008C6C91" w:rsidRDefault="00E649EC" w:rsidP="00367780">
      <w:pPr>
        <w:pStyle w:val="Corpsdetexte"/>
      </w:pPr>
    </w:p>
    <w:p w14:paraId="6DE5A431" w14:textId="226A1FC8" w:rsidR="004A6912" w:rsidRPr="00387E79" w:rsidRDefault="004A6912" w:rsidP="004D26F1">
      <w:pPr>
        <w:pStyle w:val="Titre2"/>
      </w:pPr>
      <w:bookmarkStart w:id="656" w:name="_Toc17380302"/>
      <w:bookmarkStart w:id="657" w:name="_Toc160440639"/>
      <w:bookmarkStart w:id="658" w:name="_Toc171514022"/>
      <w:bookmarkStart w:id="659" w:name="_Toc178673069"/>
      <w:r w:rsidRPr="004D26F1">
        <w:t>Documentatie – informatie</w:t>
      </w:r>
      <w:bookmarkEnd w:id="656"/>
      <w:bookmarkEnd w:id="657"/>
      <w:bookmarkEnd w:id="658"/>
      <w:bookmarkEnd w:id="659"/>
    </w:p>
    <w:p w14:paraId="1DD8D740" w14:textId="77777777" w:rsidR="004A6912" w:rsidRPr="008C6C91" w:rsidRDefault="004A6912" w:rsidP="00F67CD3">
      <w:pPr>
        <w:spacing w:before="120" w:after="120" w:line="240" w:lineRule="auto"/>
      </w:pPr>
      <w:r w:rsidRPr="008C6C91">
        <w:t xml:space="preserve">De toepassing van de AWW en deze handleiding vereisen onze permanente aandacht. </w:t>
      </w:r>
    </w:p>
    <w:p w14:paraId="22C67803" w14:textId="53275985" w:rsidR="004A6912" w:rsidRPr="008C6C91" w:rsidRDefault="004A6912" w:rsidP="00F67CD3">
      <w:pPr>
        <w:spacing w:before="120" w:after="120" w:line="240" w:lineRule="auto"/>
      </w:pPr>
      <w:r w:rsidRPr="008C6C91">
        <w:t>In dit kader worden de volgende documenten ter beschikking gesteld van de medewerkers via het intranet:</w:t>
      </w:r>
    </w:p>
    <w:p w14:paraId="32F6C2B0" w14:textId="77777777" w:rsidR="004A6912" w:rsidRPr="008C6C91" w:rsidRDefault="004A6912" w:rsidP="00F67CD3">
      <w:pPr>
        <w:pStyle w:val="Paragraphedeliste"/>
        <w:numPr>
          <w:ilvl w:val="0"/>
          <w:numId w:val="65"/>
        </w:numPr>
        <w:spacing w:before="120" w:after="120" w:line="240" w:lineRule="auto"/>
      </w:pPr>
      <w:r w:rsidRPr="008C6C91">
        <w:t>Huidige handleiding</w:t>
      </w:r>
    </w:p>
    <w:p w14:paraId="3F97AB3C" w14:textId="77777777" w:rsidR="004A6912" w:rsidRPr="008C6C91" w:rsidRDefault="004A6912" w:rsidP="00F67CD3">
      <w:pPr>
        <w:pStyle w:val="Paragraphedeliste"/>
        <w:numPr>
          <w:ilvl w:val="0"/>
          <w:numId w:val="65"/>
        </w:numPr>
        <w:spacing w:before="120" w:after="120" w:line="240" w:lineRule="auto"/>
      </w:pPr>
      <w:r w:rsidRPr="008C6C91">
        <w:t>De AWW</w:t>
      </w:r>
    </w:p>
    <w:p w14:paraId="3890F9B5" w14:textId="77777777" w:rsidR="004A6912" w:rsidRPr="008C6C91" w:rsidRDefault="004A6912" w:rsidP="00F67CD3">
      <w:pPr>
        <w:pStyle w:val="Paragraphedeliste"/>
        <w:numPr>
          <w:ilvl w:val="0"/>
          <w:numId w:val="65"/>
        </w:numPr>
        <w:spacing w:before="120" w:after="120" w:line="240" w:lineRule="auto"/>
      </w:pPr>
      <w:r w:rsidRPr="008C6C91">
        <w:t>De normen, adviezen en mededelingen van het Instituut</w:t>
      </w:r>
    </w:p>
    <w:p w14:paraId="2CC87796" w14:textId="77777777" w:rsidR="004A6912" w:rsidRPr="008C6C91" w:rsidRDefault="004A6912" w:rsidP="00F67CD3">
      <w:pPr>
        <w:pStyle w:val="Paragraphedeliste"/>
        <w:numPr>
          <w:ilvl w:val="0"/>
          <w:numId w:val="65"/>
        </w:numPr>
        <w:spacing w:before="120" w:after="120" w:line="240" w:lineRule="auto"/>
      </w:pPr>
      <w:r w:rsidRPr="008C6C91">
        <w:t>Publicaties (bv. artikels)</w:t>
      </w:r>
    </w:p>
    <w:p w14:paraId="21A07F60" w14:textId="77777777" w:rsidR="004A6912" w:rsidRPr="008C6C91" w:rsidRDefault="004A6912" w:rsidP="00F67CD3">
      <w:pPr>
        <w:pStyle w:val="Paragraphedeliste"/>
        <w:numPr>
          <w:ilvl w:val="0"/>
          <w:numId w:val="65"/>
        </w:numPr>
        <w:spacing w:before="120" w:after="120" w:line="240" w:lineRule="auto"/>
      </w:pPr>
      <w:r w:rsidRPr="008C6C91">
        <w:t>Syllabi van de basisvorming en de jaarlijkse opleidingen</w:t>
      </w:r>
    </w:p>
    <w:p w14:paraId="25433D19" w14:textId="77777777" w:rsidR="004A6912" w:rsidRPr="008C6C91" w:rsidRDefault="004A6912" w:rsidP="00F67CD3">
      <w:pPr>
        <w:pStyle w:val="Paragraphedeliste"/>
        <w:numPr>
          <w:ilvl w:val="0"/>
          <w:numId w:val="65"/>
        </w:numPr>
        <w:spacing w:before="120" w:after="120" w:line="240" w:lineRule="auto"/>
      </w:pPr>
      <w:r w:rsidRPr="008C6C91">
        <w:t>De interne nota’s</w:t>
      </w:r>
    </w:p>
    <w:p w14:paraId="02041CD7" w14:textId="1F8BBCE7" w:rsidR="00D429B3" w:rsidRPr="009D2C78" w:rsidRDefault="00D429B3" w:rsidP="00F67CD3">
      <w:pPr>
        <w:pStyle w:val="Titre2"/>
        <w:numPr>
          <w:ilvl w:val="1"/>
          <w:numId w:val="45"/>
        </w:numPr>
      </w:pPr>
      <w:r w:rsidRPr="009D2C78">
        <w:br w:type="page"/>
      </w:r>
    </w:p>
    <w:p w14:paraId="72D321FE" w14:textId="6B186776" w:rsidR="00D429B3" w:rsidRPr="004A6912" w:rsidRDefault="00835B85" w:rsidP="008C4176">
      <w:pPr>
        <w:pStyle w:val="Titre11"/>
        <w:numPr>
          <w:ilvl w:val="0"/>
          <w:numId w:val="45"/>
        </w:numPr>
        <w:pBdr>
          <w:top w:val="single" w:sz="4" w:space="1" w:color="8DD1D4"/>
          <w:left w:val="single" w:sz="4" w:space="4" w:color="8DD1D4"/>
          <w:bottom w:val="single" w:sz="4" w:space="1" w:color="8DD1D4"/>
          <w:right w:val="single" w:sz="4" w:space="4" w:color="8DD1D4"/>
        </w:pBdr>
        <w:shd w:val="clear" w:color="auto" w:fill="8DD1D4"/>
        <w:ind w:left="357" w:right="0" w:hanging="357"/>
      </w:pPr>
      <w:r w:rsidRPr="004A6912">
        <w:lastRenderedPageBreak/>
        <w:t xml:space="preserve"> </w:t>
      </w:r>
      <w:bookmarkStart w:id="660" w:name="_Toc171514023"/>
      <w:bookmarkStart w:id="661" w:name="_Toc178673070"/>
      <w:r w:rsidR="004A6912" w:rsidRPr="004A6912">
        <w:t>BEWARIN</w:t>
      </w:r>
      <w:r w:rsidR="004C7A30">
        <w:t>G</w:t>
      </w:r>
      <w:r w:rsidR="004A6912" w:rsidRPr="004A6912">
        <w:t xml:space="preserve"> VAN DOCUMENTE</w:t>
      </w:r>
      <w:r w:rsidR="004C7A30">
        <w:t>N</w:t>
      </w:r>
      <w:r w:rsidR="004A6912" w:rsidRPr="004A6912">
        <w:t xml:space="preserve"> EN G</w:t>
      </w:r>
      <w:r w:rsidR="004A6912">
        <w:t>EGEVENSBESCHERMING</w:t>
      </w:r>
      <w:bookmarkEnd w:id="660"/>
      <w:bookmarkEnd w:id="661"/>
    </w:p>
    <w:p w14:paraId="3F6E1FF8" w14:textId="77777777" w:rsidR="00367780" w:rsidRPr="00367780" w:rsidRDefault="00367780" w:rsidP="00367780">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662" w:name="_Toc171513862"/>
      <w:bookmarkStart w:id="663" w:name="_Toc171514024"/>
      <w:bookmarkStart w:id="664" w:name="_Toc171514444"/>
      <w:bookmarkStart w:id="665" w:name="_Toc17380305"/>
      <w:bookmarkStart w:id="666" w:name="_Toc160440640"/>
      <w:bookmarkEnd w:id="662"/>
      <w:bookmarkEnd w:id="663"/>
      <w:bookmarkEnd w:id="664"/>
    </w:p>
    <w:p w14:paraId="731061D6" w14:textId="5A21029D" w:rsidR="004A6912" w:rsidRPr="008C6C91" w:rsidRDefault="004A6912" w:rsidP="00F67CD3">
      <w:pPr>
        <w:pStyle w:val="Titre2"/>
      </w:pPr>
      <w:bookmarkStart w:id="667" w:name="_Toc171514025"/>
      <w:bookmarkStart w:id="668" w:name="_Toc178673071"/>
      <w:r w:rsidRPr="008C6C91">
        <w:t>Bewaring van documenten</w:t>
      </w:r>
      <w:bookmarkEnd w:id="665"/>
      <w:bookmarkEnd w:id="666"/>
      <w:bookmarkEnd w:id="667"/>
      <w:bookmarkEnd w:id="668"/>
    </w:p>
    <w:p w14:paraId="568637DE" w14:textId="2E5C1D62" w:rsidR="004A6912" w:rsidRPr="008C6C91" w:rsidRDefault="004A6912" w:rsidP="00F67CD3">
      <w:pPr>
        <w:spacing w:before="120" w:after="120" w:line="240" w:lineRule="auto"/>
        <w:rPr>
          <w:lang w:eastAsia="fr-BE"/>
        </w:rPr>
      </w:pPr>
      <w:bookmarkStart w:id="669" w:name="_Toc9246338"/>
      <w:bookmarkStart w:id="670" w:name="_Toc9331467"/>
      <w:r w:rsidRPr="008C6C91">
        <w:rPr>
          <w:lang w:eastAsia="fr-BE"/>
        </w:rPr>
        <w:t>Het kantoor kan het nemen van een kopie van de bewijsstukken – aan de hand waarvan het de identiteit van de cliënt, van zijn lasthebber</w:t>
      </w:r>
      <w:r w:rsidR="00235CCF">
        <w:rPr>
          <w:lang w:eastAsia="fr-BE"/>
        </w:rPr>
        <w:t>(</w:t>
      </w:r>
      <w:r w:rsidRPr="008C6C91">
        <w:rPr>
          <w:lang w:eastAsia="fr-BE"/>
        </w:rPr>
        <w:t>s</w:t>
      </w:r>
      <w:r w:rsidR="00235CCF">
        <w:rPr>
          <w:lang w:eastAsia="fr-BE"/>
        </w:rPr>
        <w:t>)</w:t>
      </w:r>
      <w:r w:rsidRPr="008C6C91">
        <w:rPr>
          <w:lang w:eastAsia="fr-BE"/>
        </w:rPr>
        <w:t xml:space="preserve"> en/of uiteindelijke begunstigden heeft geverifieerd –  en de bewaring ervan vervangen door de registratie en de bewaring van de verwijzingen van deze bewijsstukken. </w:t>
      </w:r>
      <w:r>
        <w:rPr>
          <w:lang w:eastAsia="fr-BE"/>
        </w:rPr>
        <w:t xml:space="preserve">In dit geval preciseert het kantoor </w:t>
      </w:r>
      <w:r w:rsidRPr="006814CE">
        <w:rPr>
          <w:lang w:eastAsia="fr-BE"/>
        </w:rPr>
        <w:t xml:space="preserve">voorafgaand, in het kader van zijn interne controleprocedures, de categorieën van bewijsstukken waarvan hij de verwijzingen bewaart in plaats van een </w:t>
      </w:r>
      <w:r w:rsidR="00B24982" w:rsidRPr="006814CE">
        <w:rPr>
          <w:lang w:eastAsia="fr-BE"/>
        </w:rPr>
        <w:t>afschrift, evenals</w:t>
      </w:r>
      <w:r w:rsidRPr="006814CE">
        <w:rPr>
          <w:lang w:eastAsia="fr-BE"/>
        </w:rPr>
        <w:t xml:space="preserve">  de  opvragingsmodaliteiten  van  de  betreffende st</w:t>
      </w:r>
      <w:r>
        <w:rPr>
          <w:lang w:eastAsia="fr-BE"/>
        </w:rPr>
        <w:t xml:space="preserve">ukken die mogelijk maken om ze </w:t>
      </w:r>
      <w:r w:rsidRPr="006814CE">
        <w:rPr>
          <w:lang w:eastAsia="fr-BE"/>
        </w:rPr>
        <w:t>op verzoek voor te leggen.</w:t>
      </w:r>
    </w:p>
    <w:p w14:paraId="761A137D" w14:textId="1EE00D1F" w:rsidR="004A6912" w:rsidRPr="008C6C91" w:rsidRDefault="004A6912" w:rsidP="00F67CD3">
      <w:pPr>
        <w:spacing w:before="120" w:after="120" w:line="240" w:lineRule="auto"/>
        <w:rPr>
          <w:lang w:eastAsia="fr-BE"/>
        </w:rPr>
      </w:pPr>
      <w:r w:rsidRPr="008C6C91">
        <w:rPr>
          <w:lang w:eastAsia="fr-BE"/>
        </w:rPr>
        <w:t>De aard van deze verwijzingen en de bewaringsmodaliteiten ervan moeten het met zekerheid mogelijk maken om die stukken onmiddellijk voor te leggen op verzoek van de bevoegde autoriteiten, zonder dat deze bewijsstukken ondertussen zouden kunnen gewijzigd of veranderd zijn.</w:t>
      </w:r>
    </w:p>
    <w:p w14:paraId="616AAC6D" w14:textId="77777777" w:rsidR="004A6912" w:rsidRPr="008C6C91" w:rsidRDefault="004A6912" w:rsidP="00F67CD3">
      <w:pPr>
        <w:spacing w:before="120" w:after="120" w:line="240" w:lineRule="auto"/>
        <w:rPr>
          <w:lang w:eastAsia="fr-BE"/>
        </w:rPr>
      </w:pPr>
      <w:r w:rsidRPr="008C6C91">
        <w:rPr>
          <w:lang w:eastAsia="fr-BE"/>
        </w:rPr>
        <w:t>Het kantoor ziet erop toe dat het geheel van de hierna vermelde documentatie wordt bewaard:</w:t>
      </w:r>
    </w:p>
    <w:p w14:paraId="5465C1EA" w14:textId="77777777" w:rsidR="004A6912" w:rsidRPr="008C6C91" w:rsidRDefault="004A6912" w:rsidP="00F67CD3">
      <w:pPr>
        <w:pStyle w:val="Paragraphedeliste"/>
        <w:numPr>
          <w:ilvl w:val="0"/>
          <w:numId w:val="41"/>
        </w:numPr>
        <w:spacing w:before="120" w:after="120" w:line="240" w:lineRule="auto"/>
        <w:ind w:left="714" w:hanging="357"/>
        <w:rPr>
          <w:lang w:eastAsia="fr-BE"/>
        </w:rPr>
      </w:pPr>
      <w:r w:rsidRPr="008C6C91">
        <w:rPr>
          <w:lang w:eastAsia="fr-BE"/>
        </w:rPr>
        <w:t>de algemene risicobeoordeling;</w:t>
      </w:r>
    </w:p>
    <w:p w14:paraId="5ECD128F" w14:textId="77777777" w:rsidR="004A6912" w:rsidRPr="006C6822" w:rsidRDefault="004A6912" w:rsidP="00F67CD3">
      <w:pPr>
        <w:pStyle w:val="Paragraphedeliste"/>
        <w:numPr>
          <w:ilvl w:val="0"/>
          <w:numId w:val="41"/>
        </w:numPr>
        <w:spacing w:before="120" w:after="120" w:line="240" w:lineRule="auto"/>
        <w:ind w:left="714" w:hanging="357"/>
        <w:rPr>
          <w:lang w:eastAsia="fr-BE"/>
        </w:rPr>
      </w:pPr>
      <w:r w:rsidRPr="008C6C91">
        <w:rPr>
          <w:lang w:eastAsia="fr-BE"/>
        </w:rPr>
        <w:t xml:space="preserve">de wijze waarop de risico’s in aanmerking worden genomen in het kader </w:t>
      </w:r>
      <w:r w:rsidRPr="00930334">
        <w:rPr>
          <w:lang w:eastAsia="fr-BE"/>
        </w:rPr>
        <w:t xml:space="preserve">van de </w:t>
      </w:r>
      <w:r>
        <w:rPr>
          <w:lang w:eastAsia="fr-BE"/>
        </w:rPr>
        <w:t xml:space="preserve">gedragslijnen, de </w:t>
      </w:r>
      <w:r w:rsidRPr="00930334">
        <w:rPr>
          <w:lang w:eastAsia="fr-BE"/>
        </w:rPr>
        <w:t>procedures en interne controlemaatregelen;</w:t>
      </w:r>
    </w:p>
    <w:p w14:paraId="7C4DEF02" w14:textId="77777777" w:rsidR="004A6912" w:rsidRPr="008C6C91" w:rsidRDefault="004A6912" w:rsidP="00F67CD3">
      <w:pPr>
        <w:pStyle w:val="Paragraphedeliste"/>
        <w:numPr>
          <w:ilvl w:val="0"/>
          <w:numId w:val="41"/>
        </w:numPr>
        <w:spacing w:before="120" w:after="120" w:line="240" w:lineRule="auto"/>
        <w:ind w:left="714" w:hanging="357"/>
        <w:rPr>
          <w:lang w:eastAsia="fr-BE"/>
        </w:rPr>
      </w:pPr>
      <w:r w:rsidRPr="008C6C91">
        <w:rPr>
          <w:lang w:eastAsia="fr-BE"/>
        </w:rPr>
        <w:t>de identificatiegegevens en het afschrift van de bewijsstukken en/of van het resultaat van de raadpleging van een informatiebron, in het kader van de identificatieverplichting;</w:t>
      </w:r>
    </w:p>
    <w:p w14:paraId="54D7119E" w14:textId="77777777" w:rsidR="004A6912" w:rsidRPr="006C6822" w:rsidRDefault="004A6912" w:rsidP="00F67CD3">
      <w:pPr>
        <w:pStyle w:val="Paragraphedeliste"/>
        <w:numPr>
          <w:ilvl w:val="0"/>
          <w:numId w:val="41"/>
        </w:numPr>
        <w:spacing w:before="120" w:after="120" w:line="240" w:lineRule="auto"/>
        <w:ind w:left="714" w:hanging="357"/>
        <w:rPr>
          <w:lang w:eastAsia="fr-BE"/>
        </w:rPr>
      </w:pPr>
      <w:r w:rsidRPr="008C6C91">
        <w:rPr>
          <w:lang w:eastAsia="fr-BE"/>
        </w:rPr>
        <w:t>de bewijsstukken die nodig zijn voor het documenteren van het inzicht in de uitgevoerde verrichtingen, rekening houdend met het nagestreefde doel van de zakelijke relatie;</w:t>
      </w:r>
    </w:p>
    <w:p w14:paraId="59CBB7D5" w14:textId="77777777" w:rsidR="004A6912" w:rsidRPr="008C6C91" w:rsidRDefault="004A6912" w:rsidP="00F67CD3">
      <w:pPr>
        <w:pStyle w:val="Paragraphedeliste"/>
        <w:numPr>
          <w:ilvl w:val="0"/>
          <w:numId w:val="41"/>
        </w:numPr>
        <w:spacing w:before="120" w:after="120" w:line="240" w:lineRule="auto"/>
        <w:ind w:left="714" w:hanging="357"/>
        <w:rPr>
          <w:lang w:eastAsia="fr-BE"/>
        </w:rPr>
      </w:pPr>
      <w:r w:rsidRPr="008C6C91">
        <w:rPr>
          <w:lang w:eastAsia="fr-BE"/>
        </w:rPr>
        <w:t>het schriftelijk verslag opgesteld in het kader van de analyse van atypische verrichtingen;</w:t>
      </w:r>
    </w:p>
    <w:p w14:paraId="7758539F" w14:textId="77777777" w:rsidR="004A6912" w:rsidRPr="006C6822" w:rsidRDefault="004A6912" w:rsidP="00F67CD3">
      <w:pPr>
        <w:pStyle w:val="Paragraphedeliste"/>
        <w:numPr>
          <w:ilvl w:val="0"/>
          <w:numId w:val="41"/>
        </w:numPr>
        <w:spacing w:before="120" w:after="120" w:line="240" w:lineRule="auto"/>
        <w:ind w:left="714" w:hanging="357"/>
        <w:rPr>
          <w:lang w:eastAsia="fr-BE"/>
        </w:rPr>
      </w:pPr>
      <w:r w:rsidRPr="008C6C91">
        <w:rPr>
          <w:lang w:eastAsia="fr-BE"/>
        </w:rPr>
        <w:t>de verslagen opgesteld door de AMLCO wanneer het kantoor niet kan voldoen aan zijn verplichtingen tot identificatie en identiteitsverificatie van een cliënt, wanneer het kantoor niet kan voldoen aan zijn verplichting tot beoordeling van de risico’s verbonden aan de cliënt of wanneer, na het uitvoeren van de risicobeoordeling, het kantoor beslist om de potentiële cliënt te weigeren wegens te hoog WG/FT-risico;</w:t>
      </w:r>
    </w:p>
    <w:p w14:paraId="128CF486" w14:textId="77777777" w:rsidR="004A6912" w:rsidRPr="006C6822" w:rsidRDefault="004A6912" w:rsidP="00F67CD3">
      <w:pPr>
        <w:pStyle w:val="Paragraphedeliste"/>
        <w:numPr>
          <w:ilvl w:val="0"/>
          <w:numId w:val="41"/>
        </w:numPr>
        <w:spacing w:before="120" w:after="120" w:line="240" w:lineRule="auto"/>
        <w:ind w:left="714" w:hanging="357"/>
        <w:rPr>
          <w:lang w:eastAsia="fr-BE"/>
        </w:rPr>
      </w:pPr>
      <w:r w:rsidRPr="008C6C91">
        <w:rPr>
          <w:lang w:eastAsia="fr-BE"/>
        </w:rPr>
        <w:t>de stukken ter verantwoording van de beslissing om melding te doen aan de CFI;</w:t>
      </w:r>
    </w:p>
    <w:p w14:paraId="448D7299" w14:textId="77777777" w:rsidR="004A6912" w:rsidRPr="008C6C91" w:rsidRDefault="004A6912" w:rsidP="00F67CD3">
      <w:pPr>
        <w:pStyle w:val="Paragraphedeliste"/>
        <w:numPr>
          <w:ilvl w:val="0"/>
          <w:numId w:val="41"/>
        </w:numPr>
        <w:spacing w:before="120" w:after="120" w:line="240" w:lineRule="auto"/>
        <w:ind w:left="714" w:hanging="357"/>
        <w:rPr>
          <w:lang w:eastAsia="fr-BE"/>
        </w:rPr>
      </w:pPr>
      <w:r w:rsidRPr="008C6C91">
        <w:rPr>
          <w:lang w:eastAsia="fr-BE"/>
        </w:rPr>
        <w:t>en, in het algemeen, alle informatie gebruikt in het kader van de door de AWW of de AWW-norm vastgelegde verplichtingen.</w:t>
      </w:r>
    </w:p>
    <w:p w14:paraId="01724116" w14:textId="146433E8" w:rsidR="004A6912" w:rsidRPr="008C6C91" w:rsidRDefault="004A6912" w:rsidP="00F67CD3">
      <w:pPr>
        <w:spacing w:before="120" w:after="120" w:line="240" w:lineRule="auto"/>
        <w:rPr>
          <w:lang w:eastAsia="fr-BE"/>
        </w:rPr>
      </w:pPr>
      <w:bookmarkStart w:id="671" w:name="_Toc9246341"/>
      <w:bookmarkStart w:id="672" w:name="_Toc9331481"/>
      <w:bookmarkEnd w:id="669"/>
      <w:bookmarkEnd w:id="670"/>
      <w:r w:rsidRPr="008C6C91">
        <w:rPr>
          <w:lang w:eastAsia="fr-BE"/>
        </w:rPr>
        <w:t xml:space="preserve">De algemene risicobeoordeling moet worden gedocumenteerd en ter beschikking gehouden van het College op papier of op een elektronische informatiedrager. </w:t>
      </w:r>
      <w:r>
        <w:rPr>
          <w:lang w:eastAsia="fr-BE"/>
        </w:rPr>
        <w:t xml:space="preserve">In het algemeen, </w:t>
      </w:r>
      <w:r w:rsidR="005656BA">
        <w:rPr>
          <w:lang w:eastAsia="fr-BE"/>
        </w:rPr>
        <w:t>om</w:t>
      </w:r>
      <w:r>
        <w:rPr>
          <w:lang w:eastAsia="fr-BE"/>
        </w:rPr>
        <w:t xml:space="preserve"> het College toe te laten de toepassing van de AWW en de bepalingen van de AWW- norm te controleren is het kantoor verplicht in te gaan op elk verzoek om inlichtingen vanwege het College en dit binnen de in het verzoek gestelde termijn en vormen en in te gaan op elk verzoek tot organisatie van een controle </w:t>
      </w:r>
      <w:r w:rsidRPr="00930334">
        <w:rPr>
          <w:lang w:eastAsia="fr-BE"/>
        </w:rPr>
        <w:t>in het kantoor.</w:t>
      </w:r>
    </w:p>
    <w:p w14:paraId="173792E1" w14:textId="4A90A670" w:rsidR="004A6912" w:rsidRDefault="004A6912" w:rsidP="00F67CD3">
      <w:pPr>
        <w:spacing w:before="120" w:after="120" w:line="240" w:lineRule="auto"/>
        <w:rPr>
          <w:lang w:eastAsia="fr-BE"/>
        </w:rPr>
      </w:pPr>
      <w:r w:rsidRPr="008C6C91">
        <w:rPr>
          <w:lang w:eastAsia="fr-BE"/>
        </w:rPr>
        <w:t>De documenten met betrekking tot de waakzaamheidsverplichtingen moeten worden bewaard gedurende tien jaar vanaf het einde van de zakelijke relatie met de cliënt of vanaf de datum van de occasionele verrichting.</w:t>
      </w:r>
      <w:bookmarkEnd w:id="671"/>
      <w:bookmarkEnd w:id="672"/>
      <w:r w:rsidRPr="008C6C91">
        <w:rPr>
          <w:lang w:eastAsia="fr-BE"/>
        </w:rPr>
        <w:t xml:space="preserve"> De schriftelijke verslagen met betrekking tot de atypische verrichtingen </w:t>
      </w:r>
      <w:r w:rsidR="00E84A2A" w:rsidRPr="008C6C91">
        <w:rPr>
          <w:lang w:eastAsia="fr-BE"/>
        </w:rPr>
        <w:t>en ook</w:t>
      </w:r>
      <w:r w:rsidRPr="008C6C91">
        <w:rPr>
          <w:lang w:eastAsia="fr-BE"/>
        </w:rPr>
        <w:t xml:space="preserve"> hun analyse door de AMLCO en de beslissingen die deze laatste heeft genomen, worden eveneens 10 jaar bewaard vanaf de datum van de verrichting.</w:t>
      </w:r>
    </w:p>
    <w:p w14:paraId="7F85DCA5" w14:textId="77777777" w:rsidR="006A1369" w:rsidRPr="008C6C91" w:rsidRDefault="006A1369" w:rsidP="00F67CD3">
      <w:pPr>
        <w:spacing w:before="120" w:after="120" w:line="240" w:lineRule="auto"/>
        <w:rPr>
          <w:lang w:eastAsia="fr-BE"/>
        </w:rPr>
      </w:pPr>
    </w:p>
    <w:p w14:paraId="4A0A89D2" w14:textId="20B64882" w:rsidR="004A6912" w:rsidRPr="008C6C91" w:rsidRDefault="004A6912" w:rsidP="00F67CD3">
      <w:pPr>
        <w:pStyle w:val="Titre2"/>
      </w:pPr>
      <w:bookmarkStart w:id="673" w:name="_Toc17380306"/>
      <w:bookmarkStart w:id="674" w:name="_Toc160440641"/>
      <w:bookmarkStart w:id="675" w:name="_Toc171514026"/>
      <w:bookmarkStart w:id="676" w:name="_Toc178673072"/>
      <w:r w:rsidRPr="008C6C91">
        <w:t>Privacy - GDPR</w:t>
      </w:r>
      <w:bookmarkEnd w:id="673"/>
      <w:bookmarkEnd w:id="674"/>
      <w:bookmarkEnd w:id="675"/>
      <w:bookmarkEnd w:id="676"/>
    </w:p>
    <w:p w14:paraId="11561898" w14:textId="77777777" w:rsidR="004A6912" w:rsidRPr="008C6C91" w:rsidRDefault="004A6912" w:rsidP="00F67CD3">
      <w:pPr>
        <w:spacing w:before="120" w:after="120" w:line="240" w:lineRule="auto"/>
        <w:rPr>
          <w:szCs w:val="24"/>
        </w:rPr>
      </w:pPr>
      <w:r w:rsidRPr="008C6C91">
        <w:rPr>
          <w:szCs w:val="24"/>
        </w:rPr>
        <w:t xml:space="preserve">Alle in het kader van deze handleiding verwerkte persoonsgegevens vallen onder het toepassingsgebied van de </w:t>
      </w:r>
      <w:hyperlink r:id="rId25" w:history="1">
        <w:r w:rsidRPr="008C6C91">
          <w:rPr>
            <w:rStyle w:val="Lienhypertexte"/>
            <w:szCs w:val="24"/>
          </w:rPr>
          <w:t>AVG</w:t>
        </w:r>
      </w:hyperlink>
      <w:r w:rsidRPr="008C6C91">
        <w:rPr>
          <w:szCs w:val="24"/>
        </w:rPr>
        <w:t xml:space="preserve">-verordening (privacywetgeving) en dienen als vertrouwelijke gegevens te worden beschouwd. </w:t>
      </w:r>
    </w:p>
    <w:p w14:paraId="2EFA2C2D" w14:textId="77777777" w:rsidR="004A6912" w:rsidRPr="008C6C91" w:rsidRDefault="004A6912" w:rsidP="00F67CD3">
      <w:pPr>
        <w:spacing w:before="120" w:after="120" w:line="240" w:lineRule="auto"/>
        <w:rPr>
          <w:szCs w:val="24"/>
        </w:rPr>
      </w:pPr>
      <w:r w:rsidRPr="008C6C91">
        <w:rPr>
          <w:szCs w:val="24"/>
        </w:rPr>
        <w:lastRenderedPageBreak/>
        <w:t>Ons kantoor verwijst naar het privacybeleid van het kantoor dienaangaande.</w:t>
      </w:r>
    </w:p>
    <w:p w14:paraId="4E7D9396" w14:textId="4B2AF02C" w:rsidR="004A6912" w:rsidRDefault="004A6912">
      <w:pPr>
        <w:spacing w:before="120" w:after="120" w:line="240" w:lineRule="auto"/>
        <w:rPr>
          <w:szCs w:val="24"/>
        </w:rPr>
      </w:pPr>
      <w:r w:rsidRPr="008C6C91">
        <w:rPr>
          <w:szCs w:val="24"/>
        </w:rPr>
        <w:t>Wij wijzen onze medewerkers er bovendien op dat de door het kantoor in dit kader verzamelde persoonsgegevens een bijzondere bescherming genieten zoals voorzien in artikel 65 van de AWW. Alle verzoeken tot toegang tot de in dit kader verwerkte persoonsgegevens dienen te worden doorgegeven aan de AMLCO / DPO</w:t>
      </w:r>
      <w:r w:rsidRPr="008C6C91">
        <w:rPr>
          <w:rStyle w:val="Appelnotedebasdep"/>
          <w:szCs w:val="24"/>
        </w:rPr>
        <w:footnoteReference w:id="13"/>
      </w:r>
      <w:r w:rsidRPr="008C6C91">
        <w:rPr>
          <w:szCs w:val="24"/>
        </w:rPr>
        <w:t xml:space="preserve"> die het nodige </w:t>
      </w:r>
      <w:r w:rsidR="00AB780E">
        <w:rPr>
          <w:szCs w:val="24"/>
        </w:rPr>
        <w:t>zal</w:t>
      </w:r>
      <w:r w:rsidR="00AB780E" w:rsidRPr="008C6C91">
        <w:rPr>
          <w:szCs w:val="24"/>
        </w:rPr>
        <w:t xml:space="preserve"> </w:t>
      </w:r>
      <w:r w:rsidRPr="008C6C91">
        <w:rPr>
          <w:szCs w:val="24"/>
        </w:rPr>
        <w:t>doen.</w:t>
      </w:r>
    </w:p>
    <w:p w14:paraId="20D40BCF" w14:textId="23A39873" w:rsidR="004A5000" w:rsidRPr="004A5000" w:rsidRDefault="004A5000" w:rsidP="00F67CD3">
      <w:pPr>
        <w:spacing w:before="120" w:after="120" w:line="240" w:lineRule="auto"/>
        <w:rPr>
          <w:szCs w:val="24"/>
        </w:rPr>
      </w:pPr>
      <w:r w:rsidRPr="00F67CD3">
        <w:rPr>
          <w:szCs w:val="24"/>
        </w:rPr>
        <w:t xml:space="preserve">Wat betreft de gegevens van het UBO-register, zijn wij ons ervan bewust dat deze alleen kunnen worden geraadpleegd in het kader van de </w:t>
      </w:r>
      <w:r w:rsidR="00600D5F">
        <w:rPr>
          <w:szCs w:val="24"/>
        </w:rPr>
        <w:t>waakzaamheids</w:t>
      </w:r>
      <w:r w:rsidRPr="00F67CD3">
        <w:rPr>
          <w:szCs w:val="24"/>
        </w:rPr>
        <w:t xml:space="preserve">verplichtingen </w:t>
      </w:r>
      <w:r w:rsidR="00600D5F">
        <w:rPr>
          <w:szCs w:val="24"/>
        </w:rPr>
        <w:t xml:space="preserve">ten aanzien van </w:t>
      </w:r>
      <w:r w:rsidR="006E5AF2">
        <w:rPr>
          <w:szCs w:val="24"/>
        </w:rPr>
        <w:t>de cliënt</w:t>
      </w:r>
      <w:r w:rsidRPr="00F67CD3">
        <w:rPr>
          <w:szCs w:val="24"/>
        </w:rPr>
        <w:t>. De informatie verkregen na deze raadpleging mag in geen geval voor andere doeleinden worden gebruikt</w:t>
      </w:r>
      <w:r w:rsidR="00AE1546">
        <w:rPr>
          <w:rStyle w:val="Appelnotedebasdep"/>
          <w:szCs w:val="24"/>
        </w:rPr>
        <w:footnoteReference w:id="14"/>
      </w:r>
      <w:r w:rsidRPr="00F67CD3">
        <w:rPr>
          <w:szCs w:val="24"/>
        </w:rPr>
        <w:t xml:space="preserve">. Elke raadpleging van het UBO-register moet inderdaad het beginsel van </w:t>
      </w:r>
      <w:r w:rsidR="004B2D5A">
        <w:rPr>
          <w:szCs w:val="24"/>
        </w:rPr>
        <w:t>“</w:t>
      </w:r>
      <w:r w:rsidRPr="00F67CD3">
        <w:rPr>
          <w:szCs w:val="24"/>
        </w:rPr>
        <w:t>doelb</w:t>
      </w:r>
      <w:r w:rsidR="004B2D5A">
        <w:rPr>
          <w:szCs w:val="24"/>
        </w:rPr>
        <w:t>inding”</w:t>
      </w:r>
      <w:r w:rsidRPr="00F67CD3">
        <w:rPr>
          <w:szCs w:val="24"/>
        </w:rPr>
        <w:t xml:space="preserve"> respecteren zoals voorzien in artikel 5 van de AVG</w:t>
      </w:r>
      <w:r w:rsidR="002D0A4F">
        <w:rPr>
          <w:szCs w:val="24"/>
        </w:rPr>
        <w:t>-verordening</w:t>
      </w:r>
      <w:r w:rsidR="00A1736B">
        <w:rPr>
          <w:rStyle w:val="Appelnotedebasdep"/>
          <w:szCs w:val="24"/>
        </w:rPr>
        <w:footnoteReference w:id="15"/>
      </w:r>
      <w:r w:rsidRPr="00F67CD3">
        <w:rPr>
          <w:szCs w:val="24"/>
        </w:rPr>
        <w:t>.</w:t>
      </w:r>
    </w:p>
    <w:p w14:paraId="3761A7AB" w14:textId="4293C825" w:rsidR="00D429B3" w:rsidRPr="004A6912" w:rsidRDefault="00D429B3" w:rsidP="00F67CD3">
      <w:pPr>
        <w:pStyle w:val="Titre2"/>
        <w:numPr>
          <w:ilvl w:val="1"/>
          <w:numId w:val="45"/>
        </w:numPr>
        <w:rPr>
          <w:rFonts w:eastAsia="Times New Roman"/>
        </w:rPr>
      </w:pPr>
      <w:r w:rsidRPr="004A6912">
        <w:br w:type="page"/>
      </w:r>
    </w:p>
    <w:p w14:paraId="386A1DFE" w14:textId="494CA26C" w:rsidR="00D429B3" w:rsidRPr="009D2C78" w:rsidRDefault="00835B85" w:rsidP="00141B4B">
      <w:pPr>
        <w:pStyle w:val="Titre11"/>
        <w:numPr>
          <w:ilvl w:val="0"/>
          <w:numId w:val="45"/>
        </w:numPr>
        <w:pBdr>
          <w:top w:val="single" w:sz="4" w:space="1" w:color="8DD1D4"/>
          <w:left w:val="single" w:sz="4" w:space="4" w:color="8DD1D4"/>
          <w:bottom w:val="single" w:sz="4" w:space="1" w:color="8DD1D4"/>
          <w:right w:val="single" w:sz="4" w:space="4" w:color="8DD1D4"/>
        </w:pBdr>
        <w:shd w:val="clear" w:color="auto" w:fill="8DD1D4"/>
        <w:ind w:left="357" w:right="0" w:hanging="357"/>
      </w:pPr>
      <w:r w:rsidRPr="004A6912">
        <w:lastRenderedPageBreak/>
        <w:t xml:space="preserve"> </w:t>
      </w:r>
      <w:bookmarkStart w:id="677" w:name="_Toc171514027"/>
      <w:bookmarkStart w:id="678" w:name="_Toc178673073"/>
      <w:r w:rsidR="004A6912">
        <w:t xml:space="preserve">FINANCIELE </w:t>
      </w:r>
      <w:r w:rsidR="00957614">
        <w:t>EMBARGO’S</w:t>
      </w:r>
      <w:bookmarkEnd w:id="677"/>
      <w:bookmarkEnd w:id="678"/>
    </w:p>
    <w:p w14:paraId="310EAC0E" w14:textId="77777777" w:rsidR="00504811" w:rsidRPr="00504811" w:rsidRDefault="00504811" w:rsidP="00504811">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679" w:name="_Toc171513866"/>
      <w:bookmarkStart w:id="680" w:name="_Toc171514028"/>
      <w:bookmarkStart w:id="681" w:name="_Toc171514448"/>
      <w:bookmarkStart w:id="682" w:name="_Toc15305438"/>
      <w:bookmarkStart w:id="683" w:name="_Toc15391963"/>
      <w:bookmarkStart w:id="684" w:name="_Toc103530291"/>
      <w:bookmarkStart w:id="685" w:name="_Toc159688391"/>
      <w:bookmarkEnd w:id="679"/>
      <w:bookmarkEnd w:id="680"/>
      <w:bookmarkEnd w:id="681"/>
    </w:p>
    <w:p w14:paraId="782E34E1" w14:textId="774BC698" w:rsidR="003A3CD0" w:rsidRPr="008C6C91" w:rsidRDefault="00D2410F" w:rsidP="00F67CD3">
      <w:pPr>
        <w:pStyle w:val="Titre2"/>
      </w:pPr>
      <w:r w:rsidRPr="009D2C78">
        <w:t xml:space="preserve">  </w:t>
      </w:r>
      <w:bookmarkStart w:id="686" w:name="_Toc17380309"/>
      <w:bookmarkStart w:id="687" w:name="_Toc160440642"/>
      <w:bookmarkStart w:id="688" w:name="_Toc160440805"/>
      <w:bookmarkStart w:id="689" w:name="_Toc171514029"/>
      <w:bookmarkStart w:id="690" w:name="_Toc178673074"/>
      <w:bookmarkEnd w:id="682"/>
      <w:bookmarkEnd w:id="683"/>
      <w:bookmarkEnd w:id="684"/>
      <w:bookmarkEnd w:id="685"/>
      <w:r w:rsidR="003A3CD0" w:rsidRPr="008C6C91">
        <w:t>Algemeen</w:t>
      </w:r>
      <w:bookmarkEnd w:id="686"/>
      <w:bookmarkEnd w:id="687"/>
      <w:bookmarkEnd w:id="688"/>
      <w:bookmarkEnd w:id="689"/>
      <w:bookmarkEnd w:id="690"/>
    </w:p>
    <w:p w14:paraId="1FAF9A5F" w14:textId="77777777" w:rsidR="003A3CD0" w:rsidRPr="008C6C91" w:rsidRDefault="003A3CD0" w:rsidP="00504811">
      <w:pPr>
        <w:pStyle w:val="Corpsdetexte"/>
      </w:pPr>
      <w:r w:rsidRPr="008C6C91">
        <w:t xml:space="preserve">De maatregelen inzake embargo’s en bevriezingen van tegoeden maken deel uit van het stelsel van financiële sancties. Financiële sancties zijn beperkende maatregelen die worden genomen tegenover regeringen van derde landen, natuurlijke personen, rechtspersonen of feitelijke groeperingen met als doel een einde te maken aan bepaalde criminele gedragspatronen. </w:t>
      </w:r>
    </w:p>
    <w:p w14:paraId="2EC1E117" w14:textId="1EC78241" w:rsidR="003A3CD0" w:rsidRPr="008C6C91" w:rsidRDefault="003A3CD0" w:rsidP="00504811">
      <w:pPr>
        <w:pStyle w:val="Corpsdetexte"/>
      </w:pPr>
      <w:r w:rsidRPr="008C6C91">
        <w:t xml:space="preserve">Resolutie 1373 </w:t>
      </w:r>
      <w:r w:rsidR="00AB2CB1">
        <w:t>(</w:t>
      </w:r>
      <w:r w:rsidRPr="008C6C91">
        <w:t>2001</w:t>
      </w:r>
      <w:r w:rsidR="00AB2CB1">
        <w:t>)</w:t>
      </w:r>
      <w:r w:rsidRPr="008C6C91">
        <w:t xml:space="preserve"> van de Veiligheidsraad van de VN roept alle staten op om over te gaan tot het bevriezen van de tegoeden en economische middelen van personen en entiteiten die terroristische daden plegen of pogen te plegen, of aan het plegen van dergelijke daden deelnemen of de uitvoering ervan vergemakkelijken. In aanvulling op verordening 2580/2001, 881/2002 en het gemeenschappelijk standpunt 931 heeft België stappen ondernomen om een nationale lijst op te stellen.</w:t>
      </w:r>
    </w:p>
    <w:p w14:paraId="5EE4FA22" w14:textId="66DCB6DA" w:rsidR="003A3CD0" w:rsidRPr="008C6C91" w:rsidRDefault="003A3CD0" w:rsidP="00504811">
      <w:pPr>
        <w:pStyle w:val="Corpsdetexte"/>
      </w:pPr>
      <w:r w:rsidRPr="008C6C91">
        <w:t xml:space="preserve">In dit kader werd een “geconsolideerde nationale lijst van de personen en entiteiten waarvan de tegoeden of economische middelen bevroren zijn in het kader van </w:t>
      </w:r>
      <w:r w:rsidR="000F3E33">
        <w:t>”</w:t>
      </w:r>
      <w:r w:rsidR="000F3E33" w:rsidRPr="008C6C91">
        <w:t>WG</w:t>
      </w:r>
      <w:r w:rsidRPr="008C6C91">
        <w:t xml:space="preserve">/FT” aangenomen in uitvoering van het koninklijk besluit van 28 december 2006 inzake specifieke beperkende maatregelen tegen bepaalde personen en entiteiten met het oog op de strijd tegen de financiering van het terrorisme, dat bekrachtigd werd door artikel 155 van de wet van 25 april 2007 houdende diverse bepalingen. </w:t>
      </w:r>
    </w:p>
    <w:p w14:paraId="115CCED5" w14:textId="77777777" w:rsidR="003A3CD0" w:rsidRPr="008C6C91" w:rsidRDefault="003A3CD0" w:rsidP="00504811">
      <w:pPr>
        <w:pStyle w:val="Corpsdetexte"/>
      </w:pPr>
      <w:r w:rsidRPr="008C6C91">
        <w:t>Deze nationale lijst is beschikbaar op de website van de Thesaurie.</w:t>
      </w:r>
    </w:p>
    <w:p w14:paraId="30778B1C" w14:textId="77777777" w:rsidR="003A3CD0" w:rsidRPr="00387E79" w:rsidRDefault="003A3CD0" w:rsidP="004D26F1">
      <w:pPr>
        <w:pStyle w:val="Titre2"/>
      </w:pPr>
      <w:bookmarkStart w:id="691" w:name="_Toc17380310"/>
      <w:bookmarkStart w:id="692" w:name="_Toc160440643"/>
      <w:bookmarkStart w:id="693" w:name="_Toc160440806"/>
      <w:bookmarkStart w:id="694" w:name="_Toc171514030"/>
      <w:bookmarkStart w:id="695" w:name="_Toc178673075"/>
      <w:r w:rsidRPr="004D26F1">
        <w:t>Toepassing</w:t>
      </w:r>
      <w:bookmarkEnd w:id="691"/>
      <w:bookmarkEnd w:id="692"/>
      <w:bookmarkEnd w:id="693"/>
      <w:bookmarkEnd w:id="694"/>
      <w:bookmarkEnd w:id="695"/>
    </w:p>
    <w:p w14:paraId="752080D1" w14:textId="5BE8BAE2" w:rsidR="003A3CD0" w:rsidRPr="008C6C91" w:rsidRDefault="003A3CD0" w:rsidP="00F67CD3">
      <w:pPr>
        <w:spacing w:before="120" w:after="120" w:line="240" w:lineRule="auto"/>
      </w:pPr>
      <w:r w:rsidRPr="008C6C91">
        <w:t>Rekening houdende met artikel 8 §1,3° van de AWW dient steeds nagegaan te worden op basis van deze lijst of de cliënt, de eventuele lasthebber, en uiteindelijke begunstigden niet voorkomen op de lijsten van de embargo’s die van toepassing zijn</w:t>
      </w:r>
      <w:r w:rsidR="007E0896">
        <w:t xml:space="preserve"> (</w:t>
      </w:r>
      <w:hyperlink r:id="rId26" w:history="1">
        <w:r w:rsidRPr="008C6C91">
          <w:rPr>
            <w:rStyle w:val="Lienhypertexte"/>
          </w:rPr>
          <w:t>https://financien.belgium.be/nl/thesaurie/financiele-sancties</w:t>
        </w:r>
      </w:hyperlink>
      <w:r w:rsidRPr="008C6C91">
        <w:t xml:space="preserve">; lees </w:t>
      </w:r>
      <w:r w:rsidR="00A55B8D" w:rsidRPr="008C6C91">
        <w:t>ook</w:t>
      </w:r>
      <w:r w:rsidRPr="008C6C91">
        <w:t xml:space="preserve"> de financiële nationale, Europese en internationale sancties).</w:t>
      </w:r>
    </w:p>
    <w:p w14:paraId="7AFAD559" w14:textId="0A565269" w:rsidR="003A3CD0" w:rsidRPr="008C6C91" w:rsidRDefault="003A3CD0" w:rsidP="00F67CD3">
      <w:pPr>
        <w:spacing w:before="120" w:after="120" w:line="240" w:lineRule="auto"/>
      </w:pPr>
      <w:r w:rsidRPr="008C6C91">
        <w:t xml:space="preserve">Indien uit een analyse van een </w:t>
      </w:r>
      <w:r w:rsidR="00F35C79">
        <w:t>rode vlag</w:t>
      </w:r>
      <w:r w:rsidR="00F35C79" w:rsidRPr="008C6C91">
        <w:t xml:space="preserve"> </w:t>
      </w:r>
      <w:r w:rsidRPr="008C6C91">
        <w:t>de AMLCO dient te besluiten dat de cliënt of de begunstigde van een verrichting beoogd wordt door een financieel embargo of door het bevriezen van de tegoeden vloeien de volgende gevolgen eruit voort:</w:t>
      </w:r>
    </w:p>
    <w:p w14:paraId="03D7A841" w14:textId="77777777" w:rsidR="003A3CD0" w:rsidRPr="008C6C91" w:rsidRDefault="003A3CD0" w:rsidP="00F67CD3">
      <w:pPr>
        <w:pStyle w:val="Paragraphedeliste"/>
        <w:numPr>
          <w:ilvl w:val="0"/>
          <w:numId w:val="66"/>
        </w:numPr>
        <w:spacing w:before="120" w:after="120" w:line="240" w:lineRule="auto"/>
      </w:pPr>
      <w:r w:rsidRPr="008C6C91">
        <w:t xml:space="preserve">Verbod om een zakelijke relatie aan te gaan: het kantoor zal zich ervan onthouden een relatie aan te gaan met een persoon of entiteit die voorkomt in een lijst van de financiële embargo’s of bevriezingsmaatregelen. </w:t>
      </w:r>
    </w:p>
    <w:p w14:paraId="035E6EE7" w14:textId="77777777" w:rsidR="003A3CD0" w:rsidRPr="008C6C91" w:rsidRDefault="003A3CD0" w:rsidP="00F67CD3">
      <w:pPr>
        <w:pStyle w:val="Paragraphedeliste"/>
        <w:numPr>
          <w:ilvl w:val="0"/>
          <w:numId w:val="66"/>
        </w:numPr>
        <w:spacing w:before="120" w:after="120" w:line="240" w:lineRule="auto"/>
      </w:pPr>
      <w:r w:rsidRPr="008C6C91">
        <w:t>Herbeoordeling van het risicoprofiel van de cliënt en daarmee verbonden personen en desgevallend melding aan de CFI: het kantoor gaat over tot een herbeoordeling van het risicoprofiel van de cliënt, en de ermee verbonden personen, die het voorwerp is van een financiële embargo of bevriezingsmaatregel. Het kantoor zal een aangepaste waakzaamheid aan de dag leggen ten aanzien van de cliënt en betrokken personen, alsook een grondig onderzoek uitvoeren op eerdere verrichtingen en in het algemeen op zakelijk relaties met  de betrokken persoon of entiteit die tot doel zou kunnen hebben om fondsen, financiële instrumenten of economische middelen ter beschikking te stellen aan de op dergelijke lijst opgenomen persoon of entiteit of verbonden kunnen zijn met het witwassen van geld, met de financiering van terrorisme of de proliferatie van massavernietigingswapens.</w:t>
      </w:r>
    </w:p>
    <w:p w14:paraId="2929018D" w14:textId="58D14A9D" w:rsidR="00D429B3" w:rsidRPr="00F67CD3" w:rsidRDefault="003A3CD0" w:rsidP="00175225">
      <w:pPr>
        <w:pStyle w:val="TITLENIV2"/>
      </w:pPr>
      <w:bookmarkStart w:id="696" w:name="_Toc160440644"/>
      <w:bookmarkStart w:id="697" w:name="_Toc160440807"/>
      <w:r w:rsidRPr="00F67CD3">
        <w:t>Desgevallend zal de AMLCO overgaan tot de melding van een vermoeden aan de CFI.</w:t>
      </w:r>
      <w:bookmarkEnd w:id="696"/>
      <w:bookmarkEnd w:id="697"/>
      <w:r w:rsidRPr="00F67CD3">
        <w:t xml:space="preserve"> </w:t>
      </w:r>
      <w:r w:rsidR="00D429B3" w:rsidRPr="00F67CD3">
        <w:br w:type="page"/>
      </w:r>
    </w:p>
    <w:p w14:paraId="252D3838" w14:textId="438754A2" w:rsidR="00D429B3" w:rsidRPr="009D2C78" w:rsidRDefault="001932D8" w:rsidP="00D600F4">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right="0"/>
      </w:pPr>
      <w:bookmarkStart w:id="698" w:name="_Toc171514031"/>
      <w:bookmarkStart w:id="699" w:name="_Toc178673076"/>
      <w:r>
        <w:lastRenderedPageBreak/>
        <w:t>22</w:t>
      </w:r>
      <w:r w:rsidR="003F514C">
        <w:t>.</w:t>
      </w:r>
      <w:r>
        <w:t xml:space="preserve"> </w:t>
      </w:r>
      <w:r w:rsidR="00835B85" w:rsidRPr="004A6912">
        <w:t xml:space="preserve"> </w:t>
      </w:r>
      <w:r w:rsidR="003A3CD0">
        <w:t>BEPERKING VAN HET GEBRUIK VAN CONTANTEN</w:t>
      </w:r>
      <w:bookmarkEnd w:id="698"/>
      <w:bookmarkEnd w:id="699"/>
    </w:p>
    <w:p w14:paraId="3F2E069E" w14:textId="77777777" w:rsidR="003F514C" w:rsidRPr="003F514C" w:rsidRDefault="003F514C" w:rsidP="003F514C">
      <w:pPr>
        <w:pStyle w:val="Paragraphedeliste"/>
        <w:numPr>
          <w:ilvl w:val="0"/>
          <w:numId w:val="1"/>
        </w:numPr>
        <w:pBdr>
          <w:top w:val="single" w:sz="4" w:space="10" w:color="4472C4" w:themeColor="accent1"/>
          <w:bottom w:val="single" w:sz="4" w:space="0" w:color="4472C4" w:themeColor="accent1"/>
        </w:pBdr>
        <w:shd w:val="clear" w:color="auto" w:fill="002060"/>
        <w:spacing w:before="360" w:after="360" w:line="276" w:lineRule="auto"/>
        <w:ind w:right="864"/>
        <w:contextualSpacing w:val="0"/>
        <w:jc w:val="center"/>
        <w:outlineLvl w:val="0"/>
        <w:rPr>
          <w:rFonts w:asciiTheme="majorHAnsi" w:eastAsia="Times New Roman" w:hAnsiTheme="majorHAnsi" w:cs="Times New Roman"/>
          <w:b/>
          <w:iCs/>
          <w:vanish/>
          <w:color w:val="FFFFFF" w:themeColor="background1"/>
          <w:sz w:val="28"/>
          <w:szCs w:val="28"/>
          <w:lang w:eastAsia="fr-FR"/>
        </w:rPr>
      </w:pPr>
      <w:bookmarkStart w:id="700" w:name="_Toc171513870"/>
      <w:bookmarkStart w:id="701" w:name="_Toc171514032"/>
      <w:bookmarkStart w:id="702" w:name="_Toc171514452"/>
      <w:bookmarkStart w:id="703" w:name="_Toc15305442"/>
      <w:bookmarkStart w:id="704" w:name="_Toc15391967"/>
      <w:bookmarkStart w:id="705" w:name="_Toc103530293"/>
      <w:bookmarkStart w:id="706" w:name="_Toc159688393"/>
      <w:bookmarkEnd w:id="700"/>
      <w:bookmarkEnd w:id="701"/>
      <w:bookmarkEnd w:id="702"/>
    </w:p>
    <w:p w14:paraId="5A0996E9" w14:textId="0399D286" w:rsidR="00FF1CF3" w:rsidRPr="003F514C" w:rsidRDefault="00D2410F" w:rsidP="00F67CD3">
      <w:pPr>
        <w:pStyle w:val="Titre2"/>
      </w:pPr>
      <w:r w:rsidRPr="003F514C">
        <w:t xml:space="preserve">   </w:t>
      </w:r>
      <w:bookmarkStart w:id="707" w:name="_Toc160440645"/>
      <w:bookmarkStart w:id="708" w:name="_Toc160440809"/>
      <w:bookmarkStart w:id="709" w:name="_Toc171514033"/>
      <w:bookmarkStart w:id="710" w:name="_Toc178673077"/>
      <w:r w:rsidR="003A3CD0" w:rsidRPr="003F514C">
        <w:t>Algemeen</w:t>
      </w:r>
      <w:bookmarkEnd w:id="707"/>
      <w:bookmarkEnd w:id="708"/>
      <w:bookmarkEnd w:id="709"/>
      <w:bookmarkEnd w:id="710"/>
      <w:r w:rsidR="003A3CD0" w:rsidRPr="003F514C">
        <w:t xml:space="preserve"> </w:t>
      </w:r>
      <w:bookmarkEnd w:id="703"/>
      <w:bookmarkEnd w:id="704"/>
      <w:bookmarkEnd w:id="705"/>
      <w:bookmarkEnd w:id="706"/>
    </w:p>
    <w:p w14:paraId="78A71F1E" w14:textId="2CDFF390" w:rsidR="00B70428" w:rsidRPr="003A3CD0" w:rsidRDefault="003A3CD0" w:rsidP="00B70428">
      <w:pPr>
        <w:rPr>
          <w:lang w:eastAsia="fr-BE"/>
        </w:rPr>
      </w:pPr>
      <w:r w:rsidRPr="008C6C91">
        <w:t xml:space="preserve">Voor de toepassing van bovenvermelde artikelen wordt verwezen naar de </w:t>
      </w:r>
      <w:r w:rsidR="00D811DD">
        <w:t xml:space="preserve">gemeenschappelijke </w:t>
      </w:r>
      <w:r w:rsidRPr="008C6C91">
        <w:t>nota  die men hier kan vinden</w:t>
      </w:r>
      <w:r w:rsidR="00B70428" w:rsidRPr="003A3CD0">
        <w:rPr>
          <w:lang w:eastAsia="fr-BE"/>
        </w:rPr>
        <w:t>:</w:t>
      </w:r>
    </w:p>
    <w:bookmarkStart w:id="711" w:name="_Toc15391968"/>
    <w:bookmarkStart w:id="712" w:name="_Toc15910904"/>
    <w:bookmarkStart w:id="713" w:name="_Toc15912419"/>
    <w:bookmarkStart w:id="714" w:name="_Toc16695078"/>
    <w:p w14:paraId="3E61B4B0" w14:textId="4E63C89D" w:rsidR="00B70428" w:rsidRDefault="006308F4" w:rsidP="003A3CD0">
      <w:pPr>
        <w:spacing w:line="240" w:lineRule="auto"/>
        <w:jc w:val="left"/>
      </w:pPr>
      <w:r>
        <w:fldChar w:fldCharType="begin"/>
      </w:r>
      <w:r>
        <w:instrText>HYPERLINK "https://www.ibr-ire.be/nl/actueel/news-detail/gemeenschappelijk-bericht-ibr-iab-bibf-strijd-tegen-het-witwassen-van-geld-en-de-financiering-van-terrorisme-beperking-van-het-gebruik-van-contanten"</w:instrText>
      </w:r>
      <w:r>
        <w:fldChar w:fldCharType="separate"/>
      </w:r>
      <w:r w:rsidRPr="006308F4">
        <w:rPr>
          <w:rStyle w:val="Lienhypertexte"/>
        </w:rPr>
        <w:t>https://www.ibr-ire.be/nl/actueel/news-detail/gemeenschappelijk-bericht-ibr-iab-bibf-strijd-tegen-het-witwassen-van-geld-en-de-financiering-van-terrorisme-beperking-van-het-gebruik-van-contanten</w:t>
      </w:r>
      <w:bookmarkEnd w:id="711"/>
      <w:bookmarkEnd w:id="712"/>
      <w:bookmarkEnd w:id="713"/>
      <w:bookmarkEnd w:id="714"/>
      <w:r>
        <w:fldChar w:fldCharType="end"/>
      </w:r>
    </w:p>
    <w:p w14:paraId="21CC4E6A" w14:textId="77777777" w:rsidR="00CA6E26" w:rsidRPr="003A3CD0" w:rsidRDefault="00CA6E26" w:rsidP="003A3CD0">
      <w:pPr>
        <w:spacing w:line="240" w:lineRule="auto"/>
        <w:jc w:val="left"/>
        <w:rPr>
          <w:rStyle w:val="Lienhypertexte"/>
          <w:color w:val="auto"/>
          <w:u w:val="none"/>
        </w:rPr>
      </w:pPr>
    </w:p>
    <w:p w14:paraId="031A1904" w14:textId="50D4E62E" w:rsidR="00E11A7A" w:rsidRPr="00F33FCF" w:rsidRDefault="00E11A7A" w:rsidP="00F67CD3">
      <w:pPr>
        <w:pStyle w:val="Titre2"/>
      </w:pPr>
      <w:r w:rsidRPr="00F33FCF">
        <w:t xml:space="preserve">   </w:t>
      </w:r>
      <w:bookmarkStart w:id="715" w:name="_Toc160440646"/>
      <w:bookmarkStart w:id="716" w:name="_Toc160440810"/>
      <w:bookmarkStart w:id="717" w:name="_Toc171514034"/>
      <w:bookmarkStart w:id="718" w:name="_Toc178673078"/>
      <w:r w:rsidR="00324EDA" w:rsidRPr="00F33FCF">
        <w:t>Te volgen procedure bij vast</w:t>
      </w:r>
      <w:r w:rsidR="00047EE0" w:rsidRPr="00F33FCF">
        <w:t>st</w:t>
      </w:r>
      <w:r w:rsidR="00324EDA" w:rsidRPr="00F33FCF">
        <w:t>elling van een inbreuk bij een cliënt</w:t>
      </w:r>
      <w:bookmarkEnd w:id="715"/>
      <w:bookmarkEnd w:id="716"/>
      <w:bookmarkEnd w:id="717"/>
      <w:bookmarkEnd w:id="718"/>
      <w:r w:rsidR="00324EDA" w:rsidRPr="00F33FCF">
        <w:t xml:space="preserve"> </w:t>
      </w:r>
    </w:p>
    <w:p w14:paraId="236A76F3" w14:textId="6CF63264" w:rsidR="00324EDA" w:rsidRPr="00F33FCF" w:rsidRDefault="00324EDA" w:rsidP="00F67CD3">
      <w:pPr>
        <w:pStyle w:val="Corpsdetexte"/>
        <w:rPr>
          <w:rFonts w:cstheme="minorHAnsi"/>
          <w:szCs w:val="22"/>
        </w:rPr>
      </w:pPr>
      <w:r w:rsidRPr="00F33FCF">
        <w:rPr>
          <w:rFonts w:cstheme="minorHAnsi"/>
          <w:color w:val="111111"/>
          <w:szCs w:val="22"/>
        </w:rPr>
        <w:t>De beroepsbeoefenaar die bij</w:t>
      </w:r>
      <w:r w:rsidRPr="00F33FCF">
        <w:rPr>
          <w:rFonts w:cstheme="minorHAnsi"/>
          <w:color w:val="111111"/>
          <w:spacing w:val="-2"/>
          <w:szCs w:val="22"/>
        </w:rPr>
        <w:t xml:space="preserve"> </w:t>
      </w:r>
      <w:r w:rsidRPr="00F33FCF">
        <w:rPr>
          <w:rFonts w:cstheme="minorHAnsi"/>
          <w:color w:val="111111"/>
          <w:szCs w:val="22"/>
        </w:rPr>
        <w:t>de uitoefening van zijn beroepsactiviteiten vaststelt dat</w:t>
      </w:r>
      <w:r w:rsidR="001D4126" w:rsidRPr="00F33FCF">
        <w:rPr>
          <w:rFonts w:cstheme="minorHAnsi"/>
          <w:color w:val="111111"/>
          <w:szCs w:val="22"/>
        </w:rPr>
        <w:t xml:space="preserve"> </w:t>
      </w:r>
      <w:r w:rsidRPr="00F33FCF">
        <w:rPr>
          <w:rFonts w:cstheme="minorHAnsi"/>
          <w:color w:val="111111"/>
          <w:szCs w:val="22"/>
        </w:rPr>
        <w:t>er verrichtingen in</w:t>
      </w:r>
      <w:r w:rsidRPr="00F33FCF">
        <w:rPr>
          <w:rFonts w:cstheme="minorHAnsi"/>
          <w:color w:val="111111"/>
          <w:spacing w:val="-14"/>
          <w:szCs w:val="22"/>
        </w:rPr>
        <w:t xml:space="preserve"> </w:t>
      </w:r>
      <w:r w:rsidRPr="00F33FCF">
        <w:rPr>
          <w:rFonts w:cstheme="minorHAnsi"/>
          <w:color w:val="111111"/>
          <w:szCs w:val="22"/>
        </w:rPr>
        <w:t>contanten werden</w:t>
      </w:r>
      <w:r w:rsidRPr="00F33FCF">
        <w:rPr>
          <w:rFonts w:cstheme="minorHAnsi"/>
          <w:color w:val="111111"/>
          <w:spacing w:val="-4"/>
          <w:szCs w:val="22"/>
        </w:rPr>
        <w:t xml:space="preserve"> </w:t>
      </w:r>
      <w:r w:rsidRPr="00F33FCF">
        <w:rPr>
          <w:rFonts w:cstheme="minorHAnsi"/>
          <w:color w:val="111111"/>
          <w:szCs w:val="22"/>
        </w:rPr>
        <w:t>gedaan</w:t>
      </w:r>
      <w:r w:rsidRPr="00F33FCF">
        <w:rPr>
          <w:rFonts w:cstheme="minorHAnsi"/>
          <w:color w:val="111111"/>
          <w:spacing w:val="-1"/>
          <w:szCs w:val="22"/>
        </w:rPr>
        <w:t xml:space="preserve"> </w:t>
      </w:r>
      <w:r w:rsidR="001D4126" w:rsidRPr="00F33FCF">
        <w:rPr>
          <w:rFonts w:cstheme="minorHAnsi"/>
          <w:color w:val="111111"/>
          <w:szCs w:val="22"/>
        </w:rPr>
        <w:t xml:space="preserve">ondanks </w:t>
      </w:r>
      <w:r w:rsidRPr="00F33FCF">
        <w:rPr>
          <w:rFonts w:cstheme="minorHAnsi"/>
          <w:color w:val="111111"/>
          <w:szCs w:val="22"/>
        </w:rPr>
        <w:t>de</w:t>
      </w:r>
      <w:r w:rsidRPr="00F33FCF">
        <w:rPr>
          <w:rFonts w:cstheme="minorHAnsi"/>
          <w:color w:val="111111"/>
          <w:spacing w:val="-4"/>
          <w:szCs w:val="22"/>
        </w:rPr>
        <w:t xml:space="preserve"> </w:t>
      </w:r>
      <w:r w:rsidRPr="00F33FCF">
        <w:rPr>
          <w:rFonts w:cstheme="minorHAnsi"/>
          <w:color w:val="111111"/>
          <w:szCs w:val="22"/>
        </w:rPr>
        <w:t>bovenvermelde beperkingen, wordt sterk</w:t>
      </w:r>
      <w:r w:rsidRPr="00F33FCF">
        <w:rPr>
          <w:rFonts w:cstheme="minorHAnsi"/>
          <w:color w:val="111111"/>
          <w:spacing w:val="-4"/>
          <w:szCs w:val="22"/>
        </w:rPr>
        <w:t xml:space="preserve"> </w:t>
      </w:r>
      <w:r w:rsidRPr="00F33FCF">
        <w:rPr>
          <w:rFonts w:cstheme="minorHAnsi"/>
          <w:color w:val="111111"/>
          <w:szCs w:val="22"/>
        </w:rPr>
        <w:t>aangeraden om</w:t>
      </w:r>
      <w:r w:rsidRPr="00F33FCF">
        <w:rPr>
          <w:rFonts w:cstheme="minorHAnsi"/>
          <w:color w:val="111111"/>
          <w:spacing w:val="-10"/>
          <w:szCs w:val="22"/>
        </w:rPr>
        <w:t xml:space="preserve"> </w:t>
      </w:r>
      <w:r w:rsidRPr="00F33FCF">
        <w:rPr>
          <w:rFonts w:cstheme="minorHAnsi"/>
          <w:color w:val="111111"/>
          <w:szCs w:val="22"/>
        </w:rPr>
        <w:t>de</w:t>
      </w:r>
      <w:r w:rsidRPr="00F33FCF">
        <w:rPr>
          <w:rFonts w:cstheme="minorHAnsi"/>
          <w:color w:val="111111"/>
          <w:spacing w:val="-1"/>
          <w:szCs w:val="22"/>
        </w:rPr>
        <w:t xml:space="preserve"> </w:t>
      </w:r>
      <w:r w:rsidRPr="00F33FCF">
        <w:rPr>
          <w:rFonts w:cstheme="minorHAnsi"/>
          <w:color w:val="111111"/>
          <w:szCs w:val="22"/>
        </w:rPr>
        <w:t>volgende procedure te</w:t>
      </w:r>
      <w:r w:rsidRPr="00F33FCF">
        <w:rPr>
          <w:rFonts w:cstheme="minorHAnsi"/>
          <w:color w:val="111111"/>
          <w:spacing w:val="-9"/>
          <w:szCs w:val="22"/>
        </w:rPr>
        <w:t xml:space="preserve"> </w:t>
      </w:r>
      <w:r w:rsidRPr="00F33FCF">
        <w:rPr>
          <w:rFonts w:cstheme="minorHAnsi"/>
          <w:color w:val="111111"/>
          <w:szCs w:val="22"/>
        </w:rPr>
        <w:t>volgen:</w:t>
      </w:r>
    </w:p>
    <w:p w14:paraId="73610E04" w14:textId="3BF824A8" w:rsidR="00324EDA" w:rsidRPr="00F67CD3" w:rsidRDefault="00324EDA" w:rsidP="00F67CD3">
      <w:pPr>
        <w:pStyle w:val="Paragraphedeliste"/>
        <w:widowControl w:val="0"/>
        <w:numPr>
          <w:ilvl w:val="1"/>
          <w:numId w:val="67"/>
        </w:numPr>
        <w:tabs>
          <w:tab w:val="left" w:pos="2909"/>
          <w:tab w:val="left" w:pos="2913"/>
        </w:tabs>
        <w:autoSpaceDE w:val="0"/>
        <w:autoSpaceDN w:val="0"/>
        <w:spacing w:before="120" w:after="120" w:line="240" w:lineRule="auto"/>
        <w:ind w:left="567" w:hanging="543"/>
        <w:contextualSpacing w:val="0"/>
        <w:rPr>
          <w:rFonts w:cstheme="minorHAnsi"/>
          <w:color w:val="111111"/>
        </w:rPr>
      </w:pPr>
      <w:r w:rsidRPr="00F67CD3">
        <w:rPr>
          <w:rFonts w:cstheme="minorHAnsi"/>
          <w:color w:val="111111"/>
          <w:spacing w:val="-2"/>
        </w:rPr>
        <w:t>de</w:t>
      </w:r>
      <w:r w:rsidRPr="00F67CD3">
        <w:rPr>
          <w:rFonts w:cstheme="minorHAnsi"/>
          <w:color w:val="111111"/>
          <w:spacing w:val="-5"/>
        </w:rPr>
        <w:t xml:space="preserve"> </w:t>
      </w:r>
      <w:r w:rsidRPr="00F67CD3">
        <w:rPr>
          <w:rFonts w:cstheme="minorHAnsi"/>
          <w:color w:val="111111"/>
          <w:spacing w:val="-2"/>
        </w:rPr>
        <w:t>cliënt, of</w:t>
      </w:r>
      <w:r w:rsidRPr="00F67CD3">
        <w:rPr>
          <w:rFonts w:cstheme="minorHAnsi"/>
          <w:color w:val="111111"/>
          <w:spacing w:val="-12"/>
        </w:rPr>
        <w:t xml:space="preserve"> </w:t>
      </w:r>
      <w:r w:rsidRPr="00F67CD3">
        <w:rPr>
          <w:rFonts w:cstheme="minorHAnsi"/>
          <w:color w:val="111111"/>
          <w:spacing w:val="-2"/>
        </w:rPr>
        <w:t>in</w:t>
      </w:r>
      <w:r w:rsidRPr="00F67CD3">
        <w:rPr>
          <w:rFonts w:cstheme="minorHAnsi"/>
          <w:color w:val="111111"/>
          <w:spacing w:val="-12"/>
        </w:rPr>
        <w:t xml:space="preserve"> </w:t>
      </w:r>
      <w:r w:rsidRPr="00F67CD3">
        <w:rPr>
          <w:rFonts w:cstheme="minorHAnsi"/>
          <w:color w:val="111111"/>
          <w:spacing w:val="-2"/>
        </w:rPr>
        <w:t>voorkomend geval</w:t>
      </w:r>
      <w:r w:rsidRPr="00F67CD3">
        <w:rPr>
          <w:rFonts w:cstheme="minorHAnsi"/>
          <w:color w:val="111111"/>
          <w:spacing w:val="-4"/>
        </w:rPr>
        <w:t xml:space="preserve"> </w:t>
      </w:r>
      <w:r w:rsidRPr="00F67CD3">
        <w:rPr>
          <w:rFonts w:cstheme="minorHAnsi"/>
          <w:color w:val="111111"/>
          <w:spacing w:val="-2"/>
        </w:rPr>
        <w:t>zijn</w:t>
      </w:r>
      <w:r w:rsidRPr="00F67CD3">
        <w:rPr>
          <w:rFonts w:cstheme="minorHAnsi"/>
          <w:color w:val="111111"/>
          <w:spacing w:val="-6"/>
        </w:rPr>
        <w:t xml:space="preserve"> </w:t>
      </w:r>
      <w:r w:rsidRPr="00F67CD3">
        <w:rPr>
          <w:rFonts w:cstheme="minorHAnsi"/>
          <w:color w:val="111111"/>
          <w:spacing w:val="-2"/>
        </w:rPr>
        <w:t>bestuursorgaan,</w:t>
      </w:r>
      <w:r w:rsidRPr="00F67CD3">
        <w:rPr>
          <w:rFonts w:cstheme="minorHAnsi"/>
          <w:color w:val="111111"/>
          <w:spacing w:val="-12"/>
        </w:rPr>
        <w:t xml:space="preserve"> </w:t>
      </w:r>
      <w:r w:rsidRPr="00F67CD3">
        <w:rPr>
          <w:rFonts w:cstheme="minorHAnsi"/>
          <w:color w:val="111111"/>
          <w:spacing w:val="-2"/>
        </w:rPr>
        <w:t>in</w:t>
      </w:r>
      <w:r w:rsidRPr="00F67CD3">
        <w:rPr>
          <w:rFonts w:cstheme="minorHAnsi"/>
          <w:color w:val="111111"/>
          <w:spacing w:val="-12"/>
        </w:rPr>
        <w:t xml:space="preserve"> </w:t>
      </w:r>
      <w:r w:rsidRPr="00F67CD3">
        <w:rPr>
          <w:rFonts w:cstheme="minorHAnsi"/>
          <w:color w:val="111111"/>
          <w:spacing w:val="-2"/>
        </w:rPr>
        <w:t>kennis stellen van</w:t>
      </w:r>
      <w:r w:rsidRPr="00F67CD3">
        <w:rPr>
          <w:rFonts w:cstheme="minorHAnsi"/>
          <w:color w:val="111111"/>
          <w:spacing w:val="-10"/>
        </w:rPr>
        <w:t xml:space="preserve"> </w:t>
      </w:r>
      <w:r w:rsidRPr="00F67CD3">
        <w:rPr>
          <w:rFonts w:cstheme="minorHAnsi"/>
          <w:color w:val="111111"/>
          <w:spacing w:val="-2"/>
        </w:rPr>
        <w:t xml:space="preserve">de </w:t>
      </w:r>
      <w:r w:rsidRPr="00F67CD3">
        <w:rPr>
          <w:rFonts w:cstheme="minorHAnsi"/>
          <w:color w:val="111111"/>
        </w:rPr>
        <w:t>vastgestelde overtreding en van het risico op strafrechtelijke boetes die kunnen worden opgelegd aan zowel de verkoper a</w:t>
      </w:r>
      <w:r w:rsidR="00B977B2">
        <w:rPr>
          <w:rFonts w:cstheme="minorHAnsi"/>
          <w:color w:val="111111"/>
        </w:rPr>
        <w:t>ls</w:t>
      </w:r>
      <w:r w:rsidRPr="00F67CD3">
        <w:rPr>
          <w:rFonts w:cstheme="minorHAnsi"/>
          <w:color w:val="111111"/>
        </w:rPr>
        <w:t xml:space="preserve"> de koper. Zowel de verkoper ais de</w:t>
      </w:r>
      <w:r w:rsidRPr="00F67CD3">
        <w:rPr>
          <w:rFonts w:cstheme="minorHAnsi"/>
          <w:color w:val="111111"/>
          <w:spacing w:val="-3"/>
        </w:rPr>
        <w:t xml:space="preserve"> </w:t>
      </w:r>
      <w:r w:rsidRPr="00F67CD3">
        <w:rPr>
          <w:rFonts w:cstheme="minorHAnsi"/>
          <w:color w:val="111111"/>
        </w:rPr>
        <w:t>koper zijn immers gehouden tot</w:t>
      </w:r>
      <w:r w:rsidRPr="00F67CD3">
        <w:rPr>
          <w:rFonts w:cstheme="minorHAnsi"/>
          <w:color w:val="111111"/>
          <w:spacing w:val="40"/>
        </w:rPr>
        <w:t xml:space="preserve"> </w:t>
      </w:r>
      <w:r w:rsidRPr="00F67CD3">
        <w:rPr>
          <w:rFonts w:cstheme="minorHAnsi"/>
          <w:color w:val="111111"/>
        </w:rPr>
        <w:t>betaling</w:t>
      </w:r>
      <w:r w:rsidRPr="00F67CD3">
        <w:rPr>
          <w:rFonts w:cstheme="minorHAnsi"/>
          <w:color w:val="111111"/>
          <w:spacing w:val="-2"/>
        </w:rPr>
        <w:t xml:space="preserve"> </w:t>
      </w:r>
      <w:r w:rsidRPr="00F67CD3">
        <w:rPr>
          <w:rFonts w:cstheme="minorHAnsi"/>
          <w:color w:val="111111"/>
        </w:rPr>
        <w:t>van een dergelijke boete,</w:t>
      </w:r>
      <w:r w:rsidRPr="00F67CD3">
        <w:rPr>
          <w:rFonts w:cstheme="minorHAnsi"/>
          <w:color w:val="111111"/>
          <w:spacing w:val="-14"/>
        </w:rPr>
        <w:t xml:space="preserve"> </w:t>
      </w:r>
      <w:r w:rsidRPr="00F67CD3">
        <w:rPr>
          <w:rFonts w:cstheme="minorHAnsi"/>
          <w:color w:val="111111"/>
        </w:rPr>
        <w:t>die</w:t>
      </w:r>
      <w:r w:rsidRPr="00F67CD3">
        <w:rPr>
          <w:rFonts w:cstheme="minorHAnsi"/>
          <w:color w:val="111111"/>
          <w:spacing w:val="-14"/>
        </w:rPr>
        <w:t xml:space="preserve"> </w:t>
      </w:r>
      <w:r w:rsidRPr="00F67CD3">
        <w:rPr>
          <w:rFonts w:cstheme="minorHAnsi"/>
          <w:color w:val="111111"/>
        </w:rPr>
        <w:t>kan</w:t>
      </w:r>
      <w:r w:rsidRPr="00F67CD3">
        <w:rPr>
          <w:rFonts w:cstheme="minorHAnsi"/>
          <w:color w:val="111111"/>
          <w:spacing w:val="-14"/>
        </w:rPr>
        <w:t xml:space="preserve"> </w:t>
      </w:r>
      <w:r w:rsidRPr="00F67CD3">
        <w:rPr>
          <w:rFonts w:cstheme="minorHAnsi"/>
          <w:color w:val="111111"/>
        </w:rPr>
        <w:t>oplopen</w:t>
      </w:r>
      <w:r w:rsidRPr="00F67CD3">
        <w:rPr>
          <w:rFonts w:cstheme="minorHAnsi"/>
          <w:color w:val="111111"/>
          <w:spacing w:val="-14"/>
        </w:rPr>
        <w:t xml:space="preserve"> </w:t>
      </w:r>
      <w:r w:rsidRPr="00F67CD3">
        <w:rPr>
          <w:rFonts w:cstheme="minorHAnsi"/>
          <w:color w:val="111111"/>
        </w:rPr>
        <w:t>tot</w:t>
      </w:r>
      <w:r w:rsidRPr="00F67CD3">
        <w:rPr>
          <w:rFonts w:cstheme="minorHAnsi"/>
          <w:color w:val="111111"/>
          <w:spacing w:val="-8"/>
        </w:rPr>
        <w:t xml:space="preserve"> </w:t>
      </w:r>
      <w:r w:rsidRPr="00F67CD3">
        <w:rPr>
          <w:rFonts w:cstheme="minorHAnsi"/>
          <w:color w:val="111111"/>
        </w:rPr>
        <w:t>225.000</w:t>
      </w:r>
      <w:r w:rsidRPr="00F67CD3">
        <w:rPr>
          <w:rFonts w:cstheme="minorHAnsi"/>
          <w:color w:val="111111"/>
          <w:spacing w:val="-6"/>
        </w:rPr>
        <w:t xml:space="preserve"> </w:t>
      </w:r>
      <w:r w:rsidRPr="00F67CD3">
        <w:rPr>
          <w:rFonts w:cstheme="minorHAnsi"/>
          <w:color w:val="111111"/>
        </w:rPr>
        <w:t>EUR</w:t>
      </w:r>
      <w:r w:rsidR="00BC69A8">
        <w:rPr>
          <w:rFonts w:cstheme="minorHAnsi"/>
          <w:color w:val="111111"/>
        </w:rPr>
        <w:t xml:space="preserve"> (te vermenigvuldigen met 8</w:t>
      </w:r>
      <w:r w:rsidR="00BD5256">
        <w:rPr>
          <w:rFonts w:cstheme="minorHAnsi"/>
          <w:color w:val="111111"/>
        </w:rPr>
        <w:t xml:space="preserve"> om rekening te houden met de opdeciemen)</w:t>
      </w:r>
      <w:r w:rsidRPr="00F67CD3">
        <w:rPr>
          <w:rFonts w:cstheme="minorHAnsi"/>
          <w:color w:val="111111"/>
        </w:rPr>
        <w:t>,</w:t>
      </w:r>
      <w:r w:rsidRPr="00F67CD3">
        <w:rPr>
          <w:rFonts w:cstheme="minorHAnsi"/>
          <w:color w:val="111111"/>
          <w:spacing w:val="-16"/>
        </w:rPr>
        <w:t xml:space="preserve"> </w:t>
      </w:r>
      <w:r w:rsidRPr="00F67CD3">
        <w:rPr>
          <w:rFonts w:cstheme="minorHAnsi"/>
          <w:color w:val="111111"/>
        </w:rPr>
        <w:t>doch</w:t>
      </w:r>
      <w:r w:rsidRPr="00F67CD3">
        <w:rPr>
          <w:rFonts w:cstheme="minorHAnsi"/>
          <w:color w:val="111111"/>
          <w:spacing w:val="-14"/>
        </w:rPr>
        <w:t xml:space="preserve"> </w:t>
      </w:r>
      <w:r w:rsidRPr="00F67CD3">
        <w:rPr>
          <w:rFonts w:cstheme="minorHAnsi"/>
          <w:color w:val="111111"/>
        </w:rPr>
        <w:t>met</w:t>
      </w:r>
      <w:r w:rsidRPr="00F67CD3">
        <w:rPr>
          <w:rFonts w:cstheme="minorHAnsi"/>
          <w:color w:val="111111"/>
          <w:spacing w:val="-14"/>
        </w:rPr>
        <w:t xml:space="preserve"> </w:t>
      </w:r>
      <w:r w:rsidRPr="00F67CD3">
        <w:rPr>
          <w:rFonts w:cstheme="minorHAnsi"/>
          <w:color w:val="111111"/>
        </w:rPr>
        <w:t>een</w:t>
      </w:r>
      <w:r w:rsidRPr="00F67CD3">
        <w:rPr>
          <w:rFonts w:cstheme="minorHAnsi"/>
          <w:color w:val="111111"/>
          <w:spacing w:val="-14"/>
        </w:rPr>
        <w:t xml:space="preserve"> </w:t>
      </w:r>
      <w:r w:rsidRPr="00F67CD3">
        <w:rPr>
          <w:rFonts w:cstheme="minorHAnsi"/>
          <w:color w:val="111111"/>
        </w:rPr>
        <w:t>maximum</w:t>
      </w:r>
      <w:r w:rsidRPr="00F67CD3">
        <w:rPr>
          <w:rFonts w:cstheme="minorHAnsi"/>
          <w:color w:val="111111"/>
          <w:spacing w:val="-6"/>
        </w:rPr>
        <w:t xml:space="preserve"> </w:t>
      </w:r>
      <w:r w:rsidR="00BD5256">
        <w:rPr>
          <w:rFonts w:cstheme="minorHAnsi"/>
          <w:color w:val="111111"/>
          <w:spacing w:val="-6"/>
        </w:rPr>
        <w:t xml:space="preserve">van </w:t>
      </w:r>
      <w:r w:rsidRPr="00F67CD3">
        <w:rPr>
          <w:rFonts w:cstheme="minorHAnsi"/>
          <w:color w:val="111111"/>
        </w:rPr>
        <w:t>10</w:t>
      </w:r>
      <w:r w:rsidRPr="00F67CD3">
        <w:rPr>
          <w:rFonts w:cstheme="minorHAnsi"/>
          <w:color w:val="111111"/>
          <w:spacing w:val="-14"/>
        </w:rPr>
        <w:t xml:space="preserve"> </w:t>
      </w:r>
      <w:r w:rsidRPr="00F67CD3">
        <w:rPr>
          <w:rFonts w:cstheme="minorHAnsi"/>
          <w:color w:val="111111"/>
        </w:rPr>
        <w:t>%</w:t>
      </w:r>
      <w:r w:rsidRPr="00F67CD3">
        <w:rPr>
          <w:rFonts w:cstheme="minorHAnsi"/>
          <w:color w:val="111111"/>
          <w:spacing w:val="-14"/>
        </w:rPr>
        <w:t xml:space="preserve"> </w:t>
      </w:r>
      <w:r w:rsidRPr="00F67CD3">
        <w:rPr>
          <w:rFonts w:cstheme="minorHAnsi"/>
          <w:color w:val="111111"/>
        </w:rPr>
        <w:t>van het onwettig in</w:t>
      </w:r>
      <w:r w:rsidRPr="00F67CD3">
        <w:rPr>
          <w:rFonts w:cstheme="minorHAnsi"/>
          <w:color w:val="111111"/>
          <w:spacing w:val="-4"/>
        </w:rPr>
        <w:t xml:space="preserve"> </w:t>
      </w:r>
      <w:r w:rsidRPr="00F67CD3">
        <w:rPr>
          <w:rFonts w:cstheme="minorHAnsi"/>
          <w:color w:val="111111"/>
        </w:rPr>
        <w:t>contanten betaald of geschonken bedrag;</w:t>
      </w:r>
    </w:p>
    <w:p w14:paraId="16BFE026" w14:textId="42BA9E21" w:rsidR="002B6117" w:rsidRPr="00F67CD3" w:rsidRDefault="00324EDA" w:rsidP="00F67CD3">
      <w:pPr>
        <w:pStyle w:val="Paragraphedeliste"/>
        <w:widowControl w:val="0"/>
        <w:numPr>
          <w:ilvl w:val="1"/>
          <w:numId w:val="67"/>
        </w:numPr>
        <w:tabs>
          <w:tab w:val="left" w:pos="2905"/>
        </w:tabs>
        <w:autoSpaceDE w:val="0"/>
        <w:autoSpaceDN w:val="0"/>
        <w:spacing w:before="120" w:after="120" w:line="240" w:lineRule="auto"/>
        <w:ind w:left="567" w:hanging="548"/>
        <w:contextualSpacing w:val="0"/>
        <w:rPr>
          <w:rFonts w:cstheme="minorHAnsi"/>
          <w:color w:val="111111"/>
        </w:rPr>
      </w:pPr>
      <w:r w:rsidRPr="00F67CD3">
        <w:rPr>
          <w:rFonts w:cstheme="minorHAnsi"/>
          <w:color w:val="111111"/>
        </w:rPr>
        <w:t>het risiconiveau van de</w:t>
      </w:r>
      <w:r w:rsidRPr="00F67CD3">
        <w:rPr>
          <w:rFonts w:cstheme="minorHAnsi"/>
          <w:color w:val="111111"/>
          <w:spacing w:val="-2"/>
        </w:rPr>
        <w:t xml:space="preserve"> </w:t>
      </w:r>
      <w:r w:rsidRPr="00F67CD3">
        <w:rPr>
          <w:rFonts w:cstheme="minorHAnsi"/>
          <w:color w:val="111111"/>
        </w:rPr>
        <w:t>cliënt aanpassen, door hem</w:t>
      </w:r>
      <w:r w:rsidRPr="00F67CD3">
        <w:rPr>
          <w:rFonts w:cstheme="minorHAnsi"/>
          <w:color w:val="111111"/>
          <w:spacing w:val="-2"/>
        </w:rPr>
        <w:t xml:space="preserve"> </w:t>
      </w:r>
      <w:r w:rsidRPr="00F67CD3">
        <w:rPr>
          <w:rFonts w:cstheme="minorHAnsi"/>
          <w:color w:val="111111"/>
        </w:rPr>
        <w:t>te beschouwen ais een cliënt met verhoogd witwasrisico</w:t>
      </w:r>
      <w:r w:rsidR="00DE715D">
        <w:rPr>
          <w:rFonts w:cstheme="minorHAnsi"/>
          <w:color w:val="111111"/>
        </w:rPr>
        <w:t xml:space="preserve"> waardoor deze onderworpen wordt aan een </w:t>
      </w:r>
      <w:r w:rsidRPr="00F67CD3">
        <w:rPr>
          <w:rFonts w:cstheme="minorHAnsi"/>
          <w:color w:val="111111"/>
        </w:rPr>
        <w:t>verhoogde waakzaamheid;</w:t>
      </w:r>
    </w:p>
    <w:p w14:paraId="6ACDEF8E" w14:textId="3534FB31" w:rsidR="002B6117" w:rsidRPr="00F67CD3" w:rsidRDefault="00324EDA" w:rsidP="00F67CD3">
      <w:pPr>
        <w:pStyle w:val="Paragraphedeliste"/>
        <w:widowControl w:val="0"/>
        <w:numPr>
          <w:ilvl w:val="1"/>
          <w:numId w:val="67"/>
        </w:numPr>
        <w:tabs>
          <w:tab w:val="left" w:pos="2905"/>
        </w:tabs>
        <w:autoSpaceDE w:val="0"/>
        <w:autoSpaceDN w:val="0"/>
        <w:spacing w:before="120" w:after="120" w:line="240" w:lineRule="auto"/>
        <w:ind w:left="567" w:hanging="548"/>
        <w:contextualSpacing w:val="0"/>
        <w:rPr>
          <w:rFonts w:cstheme="minorHAnsi"/>
          <w:color w:val="111111"/>
        </w:rPr>
      </w:pPr>
      <w:r w:rsidRPr="00F67CD3">
        <w:rPr>
          <w:rFonts w:cstheme="minorHAnsi"/>
          <w:color w:val="111111"/>
        </w:rPr>
        <w:t>indien</w:t>
      </w:r>
      <w:r w:rsidRPr="00F67CD3">
        <w:rPr>
          <w:rFonts w:cstheme="minorHAnsi"/>
          <w:color w:val="111111"/>
          <w:spacing w:val="-12"/>
        </w:rPr>
        <w:t xml:space="preserve"> </w:t>
      </w:r>
      <w:r w:rsidRPr="00F67CD3">
        <w:rPr>
          <w:rFonts w:cstheme="minorHAnsi"/>
          <w:color w:val="111111"/>
        </w:rPr>
        <w:t>zou</w:t>
      </w:r>
      <w:r w:rsidRPr="00F67CD3">
        <w:rPr>
          <w:rFonts w:cstheme="minorHAnsi"/>
          <w:color w:val="111111"/>
          <w:spacing w:val="-10"/>
        </w:rPr>
        <w:t xml:space="preserve"> </w:t>
      </w:r>
      <w:r w:rsidRPr="00F67CD3">
        <w:rPr>
          <w:rFonts w:cstheme="minorHAnsi"/>
          <w:color w:val="111111"/>
        </w:rPr>
        <w:t>blijken</w:t>
      </w:r>
      <w:r w:rsidRPr="00F67CD3">
        <w:rPr>
          <w:rFonts w:cstheme="minorHAnsi"/>
          <w:color w:val="111111"/>
          <w:spacing w:val="-5"/>
        </w:rPr>
        <w:t xml:space="preserve"> </w:t>
      </w:r>
      <w:r w:rsidRPr="00F67CD3">
        <w:rPr>
          <w:rFonts w:cstheme="minorHAnsi"/>
          <w:color w:val="111111"/>
        </w:rPr>
        <w:t>dat</w:t>
      </w:r>
      <w:r w:rsidRPr="00F67CD3">
        <w:rPr>
          <w:rFonts w:cstheme="minorHAnsi"/>
          <w:color w:val="111111"/>
          <w:spacing w:val="-4"/>
        </w:rPr>
        <w:t xml:space="preserve"> </w:t>
      </w:r>
      <w:r w:rsidRPr="00F67CD3">
        <w:rPr>
          <w:rFonts w:cstheme="minorHAnsi"/>
          <w:color w:val="111111"/>
        </w:rPr>
        <w:t>de</w:t>
      </w:r>
      <w:r w:rsidRPr="00F67CD3">
        <w:rPr>
          <w:rFonts w:cstheme="minorHAnsi"/>
          <w:color w:val="111111"/>
          <w:spacing w:val="-7"/>
        </w:rPr>
        <w:t xml:space="preserve"> </w:t>
      </w:r>
      <w:r w:rsidRPr="00F67CD3">
        <w:rPr>
          <w:rFonts w:cstheme="minorHAnsi"/>
          <w:color w:val="111111"/>
        </w:rPr>
        <w:t>vastgestelde betaling</w:t>
      </w:r>
      <w:r w:rsidRPr="00F67CD3">
        <w:rPr>
          <w:rFonts w:cstheme="minorHAnsi"/>
          <w:color w:val="111111"/>
          <w:spacing w:val="-13"/>
        </w:rPr>
        <w:t xml:space="preserve"> </w:t>
      </w:r>
      <w:r w:rsidRPr="00F67CD3">
        <w:rPr>
          <w:rFonts w:cstheme="minorHAnsi"/>
          <w:color w:val="111111"/>
        </w:rPr>
        <w:t>in</w:t>
      </w:r>
      <w:r w:rsidRPr="00F67CD3">
        <w:rPr>
          <w:rFonts w:cstheme="minorHAnsi"/>
          <w:color w:val="111111"/>
          <w:spacing w:val="-14"/>
        </w:rPr>
        <w:t xml:space="preserve"> </w:t>
      </w:r>
      <w:r w:rsidRPr="00F67CD3">
        <w:rPr>
          <w:rFonts w:cstheme="minorHAnsi"/>
          <w:color w:val="111111"/>
        </w:rPr>
        <w:t>contanten</w:t>
      </w:r>
      <w:r w:rsidRPr="00F67CD3">
        <w:rPr>
          <w:rFonts w:cstheme="minorHAnsi"/>
          <w:color w:val="111111"/>
          <w:spacing w:val="-5"/>
        </w:rPr>
        <w:t xml:space="preserve"> </w:t>
      </w:r>
      <w:r w:rsidR="00501E95">
        <w:rPr>
          <w:rFonts w:cstheme="minorHAnsi"/>
          <w:color w:val="111111"/>
        </w:rPr>
        <w:t>kan worden beschouwd als mogelijk gerelateerd aan</w:t>
      </w:r>
      <w:r w:rsidRPr="00F67CD3">
        <w:rPr>
          <w:rFonts w:cstheme="minorHAnsi"/>
          <w:color w:val="111111"/>
        </w:rPr>
        <w:t xml:space="preserve"> witwassen van geld of financiering van terrorisme, moet de betaling beschouwd</w:t>
      </w:r>
      <w:r w:rsidRPr="00F67CD3">
        <w:rPr>
          <w:rFonts w:cstheme="minorHAnsi"/>
          <w:color w:val="111111"/>
          <w:spacing w:val="29"/>
        </w:rPr>
        <w:t xml:space="preserve"> </w:t>
      </w:r>
      <w:r w:rsidRPr="00F67CD3">
        <w:rPr>
          <w:rFonts w:cstheme="minorHAnsi"/>
          <w:color w:val="111111"/>
        </w:rPr>
        <w:t>worden</w:t>
      </w:r>
      <w:r w:rsidRPr="00F67CD3">
        <w:rPr>
          <w:rFonts w:cstheme="minorHAnsi"/>
          <w:color w:val="111111"/>
          <w:spacing w:val="20"/>
        </w:rPr>
        <w:t xml:space="preserve"> </w:t>
      </w:r>
      <w:r w:rsidR="00D56093">
        <w:rPr>
          <w:rFonts w:cstheme="minorHAnsi"/>
          <w:color w:val="111111"/>
        </w:rPr>
        <w:t>als</w:t>
      </w:r>
      <w:r w:rsidR="00D56093" w:rsidRPr="00F67CD3">
        <w:rPr>
          <w:rFonts w:cstheme="minorHAnsi"/>
          <w:color w:val="111111"/>
          <w:spacing w:val="16"/>
        </w:rPr>
        <w:t xml:space="preserve"> </w:t>
      </w:r>
      <w:r w:rsidRPr="00F67CD3">
        <w:rPr>
          <w:rFonts w:cstheme="minorHAnsi"/>
          <w:color w:val="111111"/>
        </w:rPr>
        <w:t>een atypische</w:t>
      </w:r>
      <w:r w:rsidRPr="00F67CD3">
        <w:rPr>
          <w:rFonts w:cstheme="minorHAnsi"/>
          <w:color w:val="111111"/>
          <w:spacing w:val="24"/>
        </w:rPr>
        <w:t xml:space="preserve"> </w:t>
      </w:r>
      <w:r w:rsidRPr="00F67CD3">
        <w:rPr>
          <w:rFonts w:cstheme="minorHAnsi"/>
          <w:color w:val="111111"/>
        </w:rPr>
        <w:t>verrichting zoals</w:t>
      </w:r>
      <w:r w:rsidRPr="00F67CD3">
        <w:rPr>
          <w:rFonts w:cstheme="minorHAnsi"/>
          <w:color w:val="111111"/>
          <w:spacing w:val="19"/>
        </w:rPr>
        <w:t xml:space="preserve"> </w:t>
      </w:r>
      <w:r w:rsidRPr="00F67CD3">
        <w:rPr>
          <w:rFonts w:cstheme="minorHAnsi"/>
          <w:color w:val="111111"/>
        </w:rPr>
        <w:t>bedoeld</w:t>
      </w:r>
      <w:r w:rsidRPr="00F67CD3">
        <w:rPr>
          <w:rFonts w:cstheme="minorHAnsi"/>
          <w:color w:val="111111"/>
          <w:spacing w:val="19"/>
        </w:rPr>
        <w:t xml:space="preserve"> </w:t>
      </w:r>
      <w:r w:rsidRPr="00F67CD3">
        <w:rPr>
          <w:rFonts w:cstheme="minorHAnsi"/>
          <w:color w:val="111111"/>
        </w:rPr>
        <w:t>in</w:t>
      </w:r>
      <w:r w:rsidR="002B6117" w:rsidRPr="00F67CD3">
        <w:rPr>
          <w:rFonts w:cstheme="minorHAnsi"/>
          <w:color w:val="111111"/>
        </w:rPr>
        <w:t xml:space="preserve"> artikel 45 van de AWW en dus leiden tot</w:t>
      </w:r>
      <w:r w:rsidR="002B6117" w:rsidRPr="00F67CD3">
        <w:rPr>
          <w:rFonts w:cstheme="minorHAnsi"/>
          <w:color w:val="111111"/>
          <w:spacing w:val="40"/>
        </w:rPr>
        <w:t xml:space="preserve"> </w:t>
      </w:r>
      <w:r w:rsidR="002B6117" w:rsidRPr="00F67CD3">
        <w:rPr>
          <w:rFonts w:cstheme="minorHAnsi"/>
          <w:color w:val="111111"/>
        </w:rPr>
        <w:t>het opstellen van een verslag zoals bedoeld in § 2 van hetzelfde artikel</w:t>
      </w:r>
      <w:r w:rsidR="000F5884">
        <w:rPr>
          <w:rFonts w:cstheme="minorHAnsi"/>
          <w:color w:val="111111"/>
        </w:rPr>
        <w:t>;</w:t>
      </w:r>
      <w:r w:rsidR="002B6117" w:rsidRPr="00F67CD3">
        <w:rPr>
          <w:rFonts w:cstheme="minorHAnsi"/>
          <w:color w:val="111111"/>
        </w:rPr>
        <w:t xml:space="preserve"> </w:t>
      </w:r>
    </w:p>
    <w:p w14:paraId="00FD9184" w14:textId="3AE5B124" w:rsidR="002B6117" w:rsidRPr="00F67CD3" w:rsidRDefault="002B6117" w:rsidP="00F67CD3">
      <w:pPr>
        <w:pStyle w:val="Paragraphedeliste"/>
        <w:widowControl w:val="0"/>
        <w:numPr>
          <w:ilvl w:val="1"/>
          <w:numId w:val="67"/>
        </w:numPr>
        <w:tabs>
          <w:tab w:val="left" w:pos="2905"/>
        </w:tabs>
        <w:autoSpaceDE w:val="0"/>
        <w:autoSpaceDN w:val="0"/>
        <w:spacing w:before="120" w:after="120" w:line="240" w:lineRule="auto"/>
        <w:ind w:left="567" w:hanging="548"/>
        <w:contextualSpacing w:val="0"/>
        <w:rPr>
          <w:rFonts w:cstheme="minorHAnsi"/>
          <w:color w:val="111111"/>
        </w:rPr>
      </w:pPr>
      <w:r w:rsidRPr="00F67CD3">
        <w:rPr>
          <w:rFonts w:cstheme="minorHAnsi"/>
          <w:color w:val="111111"/>
        </w:rPr>
        <w:t xml:space="preserve">indien het onderzoek van dit intern verslag door de </w:t>
      </w:r>
      <w:r w:rsidR="002F67B3" w:rsidRPr="00F33FCF">
        <w:rPr>
          <w:rFonts w:cstheme="minorHAnsi"/>
          <w:color w:val="111111"/>
        </w:rPr>
        <w:t>AMLCO</w:t>
      </w:r>
      <w:r w:rsidR="00244819">
        <w:rPr>
          <w:rFonts w:cstheme="minorHAnsi"/>
          <w:color w:val="111111"/>
        </w:rPr>
        <w:t xml:space="preserve"> </w:t>
      </w:r>
      <w:r w:rsidRPr="00F67CD3">
        <w:rPr>
          <w:rFonts w:cstheme="minorHAnsi"/>
          <w:color w:val="111111"/>
        </w:rPr>
        <w:t>aan wie het verslag werd overgemaakt, leidt tot</w:t>
      </w:r>
      <w:r w:rsidRPr="00F67CD3">
        <w:rPr>
          <w:rFonts w:cstheme="minorHAnsi"/>
          <w:color w:val="111111"/>
          <w:spacing w:val="40"/>
        </w:rPr>
        <w:t xml:space="preserve"> </w:t>
      </w:r>
      <w:r w:rsidRPr="00F67CD3">
        <w:rPr>
          <w:rFonts w:cstheme="minorHAnsi"/>
          <w:color w:val="111111"/>
        </w:rPr>
        <w:t>het ontstaan van een vermoeden</w:t>
      </w:r>
      <w:r w:rsidRPr="00F67CD3">
        <w:rPr>
          <w:rFonts w:cstheme="minorHAnsi"/>
          <w:color w:val="111111"/>
          <w:spacing w:val="40"/>
        </w:rPr>
        <w:t xml:space="preserve"> </w:t>
      </w:r>
      <w:r w:rsidRPr="00F67CD3">
        <w:rPr>
          <w:rFonts w:cstheme="minorHAnsi"/>
          <w:color w:val="111111"/>
        </w:rPr>
        <w:t>van</w:t>
      </w:r>
      <w:r w:rsidRPr="00F67CD3">
        <w:rPr>
          <w:rFonts w:cstheme="minorHAnsi"/>
          <w:color w:val="111111"/>
          <w:spacing w:val="40"/>
        </w:rPr>
        <w:t xml:space="preserve"> </w:t>
      </w:r>
      <w:r w:rsidRPr="00F67CD3">
        <w:rPr>
          <w:rFonts w:cstheme="minorHAnsi"/>
          <w:color w:val="111111"/>
        </w:rPr>
        <w:t>het</w:t>
      </w:r>
      <w:r w:rsidRPr="00F67CD3">
        <w:rPr>
          <w:rFonts w:cstheme="minorHAnsi"/>
          <w:color w:val="111111"/>
          <w:spacing w:val="40"/>
        </w:rPr>
        <w:t xml:space="preserve"> </w:t>
      </w:r>
      <w:r w:rsidRPr="00F67CD3">
        <w:rPr>
          <w:rFonts w:cstheme="minorHAnsi"/>
          <w:color w:val="111111"/>
        </w:rPr>
        <w:t>witwassen</w:t>
      </w:r>
      <w:r w:rsidRPr="00F67CD3">
        <w:rPr>
          <w:rFonts w:cstheme="minorHAnsi"/>
          <w:color w:val="111111"/>
          <w:spacing w:val="40"/>
        </w:rPr>
        <w:t xml:space="preserve"> </w:t>
      </w:r>
      <w:r w:rsidRPr="00F67CD3">
        <w:rPr>
          <w:rFonts w:cstheme="minorHAnsi"/>
          <w:color w:val="111111"/>
        </w:rPr>
        <w:t>van</w:t>
      </w:r>
      <w:r w:rsidRPr="00F67CD3">
        <w:rPr>
          <w:rFonts w:cstheme="minorHAnsi"/>
          <w:color w:val="111111"/>
          <w:spacing w:val="40"/>
        </w:rPr>
        <w:t xml:space="preserve"> </w:t>
      </w:r>
      <w:r w:rsidRPr="00F67CD3">
        <w:rPr>
          <w:rFonts w:cstheme="minorHAnsi"/>
          <w:color w:val="111111"/>
        </w:rPr>
        <w:t>geld</w:t>
      </w:r>
      <w:r w:rsidRPr="00F67CD3">
        <w:rPr>
          <w:rFonts w:cstheme="minorHAnsi"/>
          <w:color w:val="111111"/>
          <w:spacing w:val="40"/>
        </w:rPr>
        <w:t xml:space="preserve"> </w:t>
      </w:r>
      <w:r w:rsidRPr="00F67CD3">
        <w:rPr>
          <w:rFonts w:cstheme="minorHAnsi"/>
          <w:color w:val="111111"/>
        </w:rPr>
        <w:t>of</w:t>
      </w:r>
      <w:r w:rsidRPr="00F67CD3">
        <w:rPr>
          <w:rFonts w:cstheme="minorHAnsi"/>
          <w:color w:val="111111"/>
          <w:spacing w:val="40"/>
        </w:rPr>
        <w:t xml:space="preserve"> </w:t>
      </w:r>
      <w:r w:rsidRPr="00F67CD3">
        <w:rPr>
          <w:rFonts w:cstheme="minorHAnsi"/>
          <w:color w:val="111111"/>
        </w:rPr>
        <w:t>de</w:t>
      </w:r>
      <w:r w:rsidRPr="00F67CD3">
        <w:rPr>
          <w:rFonts w:cstheme="minorHAnsi"/>
          <w:color w:val="111111"/>
          <w:spacing w:val="40"/>
        </w:rPr>
        <w:t xml:space="preserve"> </w:t>
      </w:r>
      <w:r w:rsidRPr="00F67CD3">
        <w:rPr>
          <w:rFonts w:cstheme="minorHAnsi"/>
          <w:color w:val="111111"/>
        </w:rPr>
        <w:t>financiering</w:t>
      </w:r>
      <w:r w:rsidRPr="00F67CD3">
        <w:rPr>
          <w:rFonts w:cstheme="minorHAnsi"/>
          <w:color w:val="111111"/>
          <w:spacing w:val="40"/>
        </w:rPr>
        <w:t xml:space="preserve"> </w:t>
      </w:r>
      <w:r w:rsidRPr="00F67CD3">
        <w:rPr>
          <w:rFonts w:cstheme="minorHAnsi"/>
          <w:color w:val="111111"/>
        </w:rPr>
        <w:t>van</w:t>
      </w:r>
      <w:r w:rsidRPr="00F67CD3">
        <w:rPr>
          <w:rFonts w:cstheme="minorHAnsi"/>
          <w:color w:val="111111"/>
          <w:spacing w:val="40"/>
        </w:rPr>
        <w:t xml:space="preserve"> </w:t>
      </w:r>
      <w:r w:rsidRPr="00F67CD3">
        <w:rPr>
          <w:rFonts w:cstheme="minorHAnsi"/>
          <w:color w:val="111111"/>
        </w:rPr>
        <w:t>terrorisme, moet hij</w:t>
      </w:r>
      <w:r w:rsidRPr="00F67CD3">
        <w:rPr>
          <w:rFonts w:cstheme="minorHAnsi"/>
          <w:color w:val="111111"/>
          <w:spacing w:val="-1"/>
        </w:rPr>
        <w:t xml:space="preserve"> </w:t>
      </w:r>
      <w:r w:rsidRPr="00F67CD3">
        <w:rPr>
          <w:rFonts w:cstheme="minorHAnsi"/>
          <w:color w:val="111111"/>
        </w:rPr>
        <w:t>de</w:t>
      </w:r>
      <w:r w:rsidRPr="00F67CD3">
        <w:rPr>
          <w:rFonts w:cstheme="minorHAnsi"/>
          <w:color w:val="111111"/>
          <w:spacing w:val="-13"/>
        </w:rPr>
        <w:t xml:space="preserve"> </w:t>
      </w:r>
      <w:r w:rsidRPr="00F67CD3">
        <w:rPr>
          <w:rFonts w:cstheme="minorHAnsi"/>
          <w:color w:val="111111"/>
        </w:rPr>
        <w:t>CFI daarvan onmiddellijk op</w:t>
      </w:r>
      <w:r w:rsidRPr="00F67CD3">
        <w:rPr>
          <w:rFonts w:cstheme="minorHAnsi"/>
          <w:color w:val="111111"/>
          <w:spacing w:val="-8"/>
        </w:rPr>
        <w:t xml:space="preserve"> </w:t>
      </w:r>
      <w:r w:rsidRPr="00F67CD3">
        <w:rPr>
          <w:rFonts w:cstheme="minorHAnsi"/>
          <w:color w:val="111111"/>
        </w:rPr>
        <w:t>de</w:t>
      </w:r>
      <w:r w:rsidRPr="00F67CD3">
        <w:rPr>
          <w:rFonts w:cstheme="minorHAnsi"/>
          <w:color w:val="111111"/>
          <w:spacing w:val="-3"/>
        </w:rPr>
        <w:t xml:space="preserve"> </w:t>
      </w:r>
      <w:r w:rsidRPr="00F67CD3">
        <w:rPr>
          <w:rFonts w:cstheme="minorHAnsi"/>
          <w:color w:val="111111"/>
        </w:rPr>
        <w:t>hoogte brenge</w:t>
      </w:r>
      <w:r w:rsidR="005854B4">
        <w:rPr>
          <w:rFonts w:cstheme="minorHAnsi"/>
          <w:color w:val="111111"/>
        </w:rPr>
        <w:t>n</w:t>
      </w:r>
      <w:r w:rsidRPr="00F67CD3">
        <w:rPr>
          <w:rFonts w:cstheme="minorHAnsi"/>
          <w:color w:val="111111"/>
        </w:rPr>
        <w:t>.</w:t>
      </w:r>
      <w:r w:rsidRPr="00F67CD3">
        <w:rPr>
          <w:rFonts w:cstheme="minorHAnsi"/>
          <w:color w:val="111111"/>
          <w:spacing w:val="29"/>
        </w:rPr>
        <w:t xml:space="preserve"> </w:t>
      </w:r>
      <w:r w:rsidRPr="00F67CD3">
        <w:rPr>
          <w:rFonts w:cstheme="minorHAnsi"/>
          <w:color w:val="111111"/>
        </w:rPr>
        <w:t>Wanneer er</w:t>
      </w:r>
      <w:r w:rsidRPr="00F67CD3">
        <w:rPr>
          <w:rFonts w:cstheme="minorHAnsi"/>
          <w:color w:val="111111"/>
          <w:spacing w:val="-7"/>
        </w:rPr>
        <w:t xml:space="preserve"> </w:t>
      </w:r>
      <w:r w:rsidRPr="00F67CD3">
        <w:rPr>
          <w:rFonts w:cstheme="minorHAnsi"/>
          <w:color w:val="111111"/>
        </w:rPr>
        <w:t>geen dergelijk vermoeden bestaat, wordt het sterk aangeraden om het schriftelijk bewijs (het verslag)</w:t>
      </w:r>
      <w:r w:rsidR="00E97DB0">
        <w:rPr>
          <w:rFonts w:cstheme="minorHAnsi"/>
          <w:color w:val="111111"/>
          <w:spacing w:val="40"/>
        </w:rPr>
        <w:t xml:space="preserve"> </w:t>
      </w:r>
      <w:r w:rsidRPr="00F67CD3">
        <w:rPr>
          <w:rFonts w:cstheme="minorHAnsi"/>
          <w:color w:val="111111"/>
        </w:rPr>
        <w:t>van het ontbreken van een dergelijk vermoeden</w:t>
      </w:r>
      <w:r w:rsidR="00230890" w:rsidRPr="00230890">
        <w:rPr>
          <w:rFonts w:cstheme="minorHAnsi"/>
          <w:color w:val="111111"/>
        </w:rPr>
        <w:t xml:space="preserve"> </w:t>
      </w:r>
      <w:r w:rsidR="00230890" w:rsidRPr="00AA5294">
        <w:rPr>
          <w:rFonts w:cstheme="minorHAnsi"/>
          <w:color w:val="111111"/>
        </w:rPr>
        <w:t>te</w:t>
      </w:r>
      <w:r w:rsidR="00230890" w:rsidRPr="00AA5294">
        <w:rPr>
          <w:rFonts w:cstheme="minorHAnsi"/>
          <w:color w:val="111111"/>
          <w:spacing w:val="40"/>
        </w:rPr>
        <w:t xml:space="preserve"> </w:t>
      </w:r>
      <w:r w:rsidR="00230890" w:rsidRPr="00AA5294">
        <w:rPr>
          <w:rFonts w:cstheme="minorHAnsi"/>
          <w:color w:val="111111"/>
        </w:rPr>
        <w:t>bewaren</w:t>
      </w:r>
      <w:r w:rsidRPr="00F67CD3">
        <w:rPr>
          <w:rFonts w:cstheme="minorHAnsi"/>
          <w:color w:val="111111"/>
        </w:rPr>
        <w:t>, evenals de informatie-uitwisseling met de cliënt hieromtrent, samen met</w:t>
      </w:r>
      <w:r w:rsidRPr="00F67CD3">
        <w:rPr>
          <w:rFonts w:cstheme="minorHAnsi"/>
          <w:color w:val="111111"/>
          <w:spacing w:val="40"/>
        </w:rPr>
        <w:t xml:space="preserve"> </w:t>
      </w:r>
      <w:r w:rsidRPr="00F67CD3">
        <w:rPr>
          <w:rFonts w:cstheme="minorHAnsi"/>
          <w:color w:val="111111"/>
        </w:rPr>
        <w:t>het intern verslag dat, in toepassing van artikel 60 van de AWW, gedurende</w:t>
      </w:r>
      <w:r w:rsidRPr="00F67CD3">
        <w:rPr>
          <w:rFonts w:cstheme="minorHAnsi"/>
          <w:color w:val="111111"/>
          <w:spacing w:val="40"/>
        </w:rPr>
        <w:t xml:space="preserve"> </w:t>
      </w:r>
      <w:r w:rsidRPr="00F67CD3">
        <w:rPr>
          <w:rFonts w:cstheme="minorHAnsi"/>
          <w:color w:val="111111"/>
        </w:rPr>
        <w:t>ten</w:t>
      </w:r>
      <w:r w:rsidRPr="00F67CD3">
        <w:rPr>
          <w:rFonts w:cstheme="minorHAnsi"/>
          <w:color w:val="111111"/>
          <w:spacing w:val="40"/>
        </w:rPr>
        <w:t xml:space="preserve"> </w:t>
      </w:r>
      <w:r w:rsidRPr="00F67CD3">
        <w:rPr>
          <w:rFonts w:cstheme="minorHAnsi"/>
          <w:color w:val="111111"/>
        </w:rPr>
        <w:t>minste tien jaar moet</w:t>
      </w:r>
      <w:r w:rsidRPr="00F67CD3">
        <w:rPr>
          <w:rFonts w:cstheme="minorHAnsi"/>
          <w:color w:val="111111"/>
          <w:spacing w:val="40"/>
        </w:rPr>
        <w:t xml:space="preserve"> </w:t>
      </w:r>
      <w:r w:rsidRPr="00F67CD3">
        <w:rPr>
          <w:rFonts w:cstheme="minorHAnsi"/>
          <w:color w:val="111111"/>
        </w:rPr>
        <w:t>worden bewaard.</w:t>
      </w:r>
    </w:p>
    <w:p w14:paraId="5729C538" w14:textId="1AC43120" w:rsidR="00324EDA" w:rsidRPr="00F67CD3" w:rsidRDefault="00324EDA" w:rsidP="00F67CD3">
      <w:pPr>
        <w:pStyle w:val="Paragraphedeliste"/>
        <w:widowControl w:val="0"/>
        <w:tabs>
          <w:tab w:val="left" w:pos="2895"/>
          <w:tab w:val="left" w:pos="2897"/>
        </w:tabs>
        <w:autoSpaceDE w:val="0"/>
        <w:autoSpaceDN w:val="0"/>
        <w:spacing w:before="120" w:after="120" w:line="240" w:lineRule="auto"/>
        <w:ind w:left="0"/>
        <w:contextualSpacing w:val="0"/>
        <w:rPr>
          <w:rFonts w:cstheme="minorHAnsi"/>
          <w:color w:val="111111"/>
        </w:rPr>
      </w:pPr>
    </w:p>
    <w:p w14:paraId="5C5CB73E" w14:textId="68BEC8CD" w:rsidR="002B6117" w:rsidRDefault="00BE7E41">
      <w:pPr>
        <w:pStyle w:val="Corpsdetexte"/>
        <w:rPr>
          <w:rFonts w:cstheme="minorHAnsi"/>
          <w:color w:val="111111"/>
          <w:szCs w:val="22"/>
        </w:rPr>
      </w:pPr>
      <w:r>
        <w:rPr>
          <w:rFonts w:cstheme="minorHAnsi"/>
          <w:color w:val="111111"/>
          <w:szCs w:val="22"/>
        </w:rPr>
        <w:t>Ter herinnering: i</w:t>
      </w:r>
      <w:r w:rsidR="002B6117" w:rsidRPr="00F33FCF">
        <w:rPr>
          <w:rFonts w:cstheme="minorHAnsi"/>
          <w:color w:val="111111"/>
          <w:szCs w:val="22"/>
        </w:rPr>
        <w:t xml:space="preserve">ndien </w:t>
      </w:r>
      <w:r w:rsidR="00973988">
        <w:rPr>
          <w:rFonts w:cstheme="minorHAnsi"/>
          <w:color w:val="111111"/>
          <w:szCs w:val="22"/>
        </w:rPr>
        <w:t xml:space="preserve">het kantoor </w:t>
      </w:r>
      <w:r w:rsidR="002B6117" w:rsidRPr="00F33FCF">
        <w:rPr>
          <w:rFonts w:cstheme="minorHAnsi"/>
          <w:color w:val="111111"/>
          <w:szCs w:val="22"/>
        </w:rPr>
        <w:t>weet</w:t>
      </w:r>
      <w:r w:rsidR="003D36E0">
        <w:rPr>
          <w:rFonts w:cstheme="minorHAnsi"/>
          <w:color w:val="111111"/>
          <w:szCs w:val="22"/>
        </w:rPr>
        <w:t>,</w:t>
      </w:r>
      <w:r w:rsidR="002B6117" w:rsidRPr="00F33FCF">
        <w:rPr>
          <w:rFonts w:cstheme="minorHAnsi"/>
          <w:color w:val="111111"/>
          <w:szCs w:val="22"/>
        </w:rPr>
        <w:t xml:space="preserve"> vermoedt of redelijke gronden heeft</w:t>
      </w:r>
      <w:r w:rsidR="008075B6">
        <w:rPr>
          <w:rFonts w:cstheme="minorHAnsi"/>
          <w:color w:val="111111"/>
          <w:szCs w:val="22"/>
        </w:rPr>
        <w:t xml:space="preserve"> om</w:t>
      </w:r>
      <w:r w:rsidR="002B6117" w:rsidRPr="00F33FCF">
        <w:rPr>
          <w:rFonts w:cstheme="minorHAnsi"/>
          <w:color w:val="111111"/>
          <w:szCs w:val="22"/>
        </w:rPr>
        <w:t xml:space="preserve"> te vermoeden dat </w:t>
      </w:r>
      <w:r w:rsidR="00873C10">
        <w:rPr>
          <w:rFonts w:cstheme="minorHAnsi"/>
          <w:color w:val="111111"/>
          <w:szCs w:val="22"/>
        </w:rPr>
        <w:t xml:space="preserve">de feiten of verrichtingen die </w:t>
      </w:r>
      <w:r w:rsidR="00E50EFF">
        <w:rPr>
          <w:rFonts w:cstheme="minorHAnsi"/>
          <w:color w:val="111111"/>
          <w:szCs w:val="22"/>
        </w:rPr>
        <w:t xml:space="preserve">aanleiding hebben gegeven tot </w:t>
      </w:r>
      <w:r w:rsidR="00111281">
        <w:rPr>
          <w:rFonts w:cstheme="minorHAnsi"/>
          <w:color w:val="111111"/>
          <w:szCs w:val="22"/>
        </w:rPr>
        <w:t>schenkingen</w:t>
      </w:r>
      <w:r w:rsidR="00E50EFF">
        <w:rPr>
          <w:rFonts w:cstheme="minorHAnsi"/>
          <w:color w:val="111111"/>
          <w:szCs w:val="22"/>
        </w:rPr>
        <w:t xml:space="preserve"> of contante betalingen</w:t>
      </w:r>
      <w:r w:rsidR="00873C10" w:rsidRPr="00F33FCF">
        <w:rPr>
          <w:rFonts w:cstheme="minorHAnsi"/>
          <w:color w:val="111111"/>
          <w:szCs w:val="22"/>
        </w:rPr>
        <w:t xml:space="preserve"> </w:t>
      </w:r>
      <w:r w:rsidR="002B6117" w:rsidRPr="00F33FCF">
        <w:rPr>
          <w:rFonts w:cstheme="minorHAnsi"/>
          <w:color w:val="111111"/>
          <w:szCs w:val="22"/>
        </w:rPr>
        <w:t>verband houden met het witwassen van geld of de financiering van terrorisme</w:t>
      </w:r>
      <w:r w:rsidR="00692A94">
        <w:rPr>
          <w:rFonts w:cstheme="minorHAnsi"/>
          <w:color w:val="111111"/>
          <w:szCs w:val="22"/>
        </w:rPr>
        <w:t>,</w:t>
      </w:r>
      <w:r w:rsidR="002B6117" w:rsidRPr="00F33FCF">
        <w:rPr>
          <w:rFonts w:cstheme="minorHAnsi"/>
          <w:color w:val="111111"/>
          <w:szCs w:val="22"/>
        </w:rPr>
        <w:t xml:space="preserve"> dan </w:t>
      </w:r>
      <w:r w:rsidR="0003562B">
        <w:rPr>
          <w:rFonts w:cstheme="minorHAnsi"/>
          <w:color w:val="111111"/>
          <w:szCs w:val="22"/>
        </w:rPr>
        <w:t xml:space="preserve">moet </w:t>
      </w:r>
      <w:r w:rsidR="002B6117" w:rsidRPr="00F33FCF">
        <w:rPr>
          <w:rFonts w:cstheme="minorHAnsi"/>
          <w:color w:val="111111"/>
          <w:szCs w:val="22"/>
        </w:rPr>
        <w:t>dit vermoeden onmiddellijk worden gemeld aan de CFI.</w:t>
      </w:r>
    </w:p>
    <w:p w14:paraId="5D7AD7B3" w14:textId="77777777" w:rsidR="0003562B" w:rsidRPr="00F33FCF" w:rsidRDefault="0003562B" w:rsidP="00F67CD3">
      <w:pPr>
        <w:pStyle w:val="Corpsdetexte"/>
        <w:rPr>
          <w:rFonts w:cstheme="minorHAnsi"/>
          <w:color w:val="111111"/>
          <w:szCs w:val="22"/>
        </w:rPr>
      </w:pPr>
    </w:p>
    <w:p w14:paraId="0076EF6C" w14:textId="2A67E5FB" w:rsidR="003E780E" w:rsidRPr="00C841F3" w:rsidRDefault="003E780E" w:rsidP="00C841F3">
      <w:pPr>
        <w:pStyle w:val="Corpsdetexte"/>
        <w:jc w:val="left"/>
        <w:rPr>
          <w:color w:val="111111"/>
        </w:rPr>
      </w:pPr>
    </w:p>
    <w:p w14:paraId="5FE999A2" w14:textId="77777777" w:rsidR="003E780E" w:rsidRPr="00E3561E" w:rsidRDefault="003E780E" w:rsidP="00B70428"/>
    <w:p w14:paraId="3E63A7D6" w14:textId="77777777" w:rsidR="003E780E" w:rsidRPr="00E3561E" w:rsidRDefault="003E780E" w:rsidP="00B70428"/>
    <w:p w14:paraId="6980D52E" w14:textId="77777777" w:rsidR="003E780E" w:rsidRPr="00E3561E" w:rsidRDefault="003E780E" w:rsidP="00B70428"/>
    <w:p w14:paraId="1909BC11" w14:textId="77777777" w:rsidR="001B0A4A" w:rsidRDefault="001B0A4A" w:rsidP="00F67CD3">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left="360" w:right="0" w:hanging="360"/>
        <w:sectPr w:rsidR="001B0A4A" w:rsidSect="00C33019">
          <w:footerReference w:type="default" r:id="rId27"/>
          <w:footerReference w:type="first" r:id="rId28"/>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719" w:name="_Toc171514035"/>
    </w:p>
    <w:p w14:paraId="717CB5E7" w14:textId="06258E50" w:rsidR="001777A7" w:rsidRPr="009D2C78" w:rsidRDefault="00F33FCF" w:rsidP="00F67CD3">
      <w:pPr>
        <w:pStyle w:val="Titre11"/>
        <w:numPr>
          <w:ilvl w:val="0"/>
          <w:numId w:val="0"/>
        </w:numPr>
        <w:pBdr>
          <w:top w:val="single" w:sz="4" w:space="1" w:color="8DD1D4"/>
          <w:left w:val="single" w:sz="4" w:space="4" w:color="8DD1D4"/>
          <w:bottom w:val="single" w:sz="4" w:space="1" w:color="8DD1D4"/>
          <w:right w:val="single" w:sz="4" w:space="4" w:color="8DD1D4"/>
        </w:pBdr>
        <w:shd w:val="clear" w:color="auto" w:fill="8DD1D4"/>
        <w:ind w:left="360" w:right="0" w:hanging="360"/>
      </w:pPr>
      <w:bookmarkStart w:id="720" w:name="_Toc178673079"/>
      <w:r>
        <w:lastRenderedPageBreak/>
        <w:t xml:space="preserve">23. </w:t>
      </w:r>
      <w:r w:rsidR="00651E40">
        <w:t>BIJLAGEN</w:t>
      </w:r>
      <w:bookmarkEnd w:id="719"/>
      <w:bookmarkEnd w:id="720"/>
    </w:p>
    <w:p w14:paraId="00046904" w14:textId="213D4F0E" w:rsidR="001B0A4A" w:rsidRDefault="00651E40" w:rsidP="001B0A4A">
      <w:pPr>
        <w:pStyle w:val="Titre11"/>
        <w:numPr>
          <w:ilvl w:val="0"/>
          <w:numId w:val="0"/>
        </w:numPr>
        <w:pBdr>
          <w:top w:val="none" w:sz="0" w:space="0" w:color="auto"/>
          <w:bottom w:val="none" w:sz="0" w:space="0" w:color="auto"/>
        </w:pBdr>
        <w:shd w:val="clear" w:color="auto" w:fill="8DD1D4"/>
        <w:spacing w:line="240" w:lineRule="auto"/>
      </w:pPr>
      <w:bookmarkStart w:id="721" w:name="_Toc178673080"/>
      <w:bookmarkStart w:id="722" w:name="_Toc171514036"/>
      <w:r>
        <w:t>A1</w:t>
      </w:r>
      <w:r w:rsidR="00F33FCF">
        <w:t>.</w:t>
      </w:r>
      <w:r>
        <w:t xml:space="preserve"> </w:t>
      </w:r>
      <w:r w:rsidR="00014C28" w:rsidRPr="008C6C91">
        <w:t>Voorbeeldtabel met betrekking tot de algemene risicobeoordeling</w:t>
      </w:r>
      <w:bookmarkEnd w:id="721"/>
    </w:p>
    <w:tbl>
      <w:tblPr>
        <w:tblW w:w="5000" w:type="pct"/>
        <w:tblCellMar>
          <w:left w:w="30" w:type="dxa"/>
          <w:right w:w="30" w:type="dxa"/>
        </w:tblCellMar>
        <w:tblLook w:val="0000" w:firstRow="0" w:lastRow="0" w:firstColumn="0" w:lastColumn="0" w:noHBand="0" w:noVBand="0"/>
      </w:tblPr>
      <w:tblGrid>
        <w:gridCol w:w="1739"/>
        <w:gridCol w:w="2465"/>
        <w:gridCol w:w="3688"/>
        <w:gridCol w:w="1228"/>
        <w:gridCol w:w="1278"/>
        <w:gridCol w:w="1462"/>
        <w:gridCol w:w="2023"/>
        <w:gridCol w:w="67"/>
      </w:tblGrid>
      <w:tr w:rsidR="001B0A4A" w:rsidRPr="008C6C91" w14:paraId="28BADEBD" w14:textId="77777777" w:rsidTr="002F05E4">
        <w:trPr>
          <w:trHeight w:val="220"/>
        </w:trPr>
        <w:tc>
          <w:tcPr>
            <w:tcW w:w="5000" w:type="pct"/>
            <w:gridSpan w:val="8"/>
            <w:tcBorders>
              <w:top w:val="nil"/>
              <w:left w:val="single" w:sz="6" w:space="0" w:color="auto"/>
              <w:bottom w:val="nil"/>
              <w:right w:val="nil"/>
            </w:tcBorders>
            <w:shd w:val="solid" w:color="99CCFF" w:fill="auto"/>
          </w:tcPr>
          <w:p w14:paraId="2AC6D3DF" w14:textId="77777777" w:rsidR="001B0A4A" w:rsidRPr="008C6C91" w:rsidRDefault="001B0A4A" w:rsidP="002F05E4">
            <w:pPr>
              <w:autoSpaceDE w:val="0"/>
              <w:autoSpaceDN w:val="0"/>
              <w:adjustRightInd w:val="0"/>
              <w:spacing w:after="0" w:line="240" w:lineRule="auto"/>
              <w:jc w:val="center"/>
              <w:rPr>
                <w:rFonts w:ascii="Arial" w:hAnsi="Arial" w:cs="Arial"/>
                <w:color w:val="000000"/>
                <w:sz w:val="20"/>
                <w:szCs w:val="20"/>
              </w:rPr>
            </w:pPr>
            <w:r w:rsidRPr="008C6C91">
              <w:rPr>
                <w:rFonts w:ascii="Arial" w:hAnsi="Arial" w:cs="Arial"/>
                <w:b/>
                <w:bCs/>
                <w:color w:val="000000"/>
                <w:sz w:val="36"/>
                <w:szCs w:val="36"/>
              </w:rPr>
              <w:t>ALGEMENE RISICOBEOORDELING</w:t>
            </w:r>
          </w:p>
        </w:tc>
      </w:tr>
      <w:tr w:rsidR="001B0A4A" w:rsidRPr="008C6C91" w14:paraId="1D7C9F39" w14:textId="77777777" w:rsidTr="002F05E4">
        <w:trPr>
          <w:trHeight w:val="220"/>
        </w:trPr>
        <w:tc>
          <w:tcPr>
            <w:tcW w:w="623" w:type="pct"/>
            <w:tcBorders>
              <w:top w:val="nil"/>
              <w:left w:val="nil"/>
              <w:bottom w:val="nil"/>
              <w:right w:val="nil"/>
            </w:tcBorders>
            <w:shd w:val="solid" w:color="FFFFFF" w:fill="auto"/>
          </w:tcPr>
          <w:p w14:paraId="23FFD280"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884" w:type="pct"/>
            <w:tcBorders>
              <w:top w:val="nil"/>
              <w:left w:val="nil"/>
              <w:bottom w:val="nil"/>
              <w:right w:val="nil"/>
            </w:tcBorders>
            <w:shd w:val="solid" w:color="FFFFFF" w:fill="auto"/>
          </w:tcPr>
          <w:p w14:paraId="283B4A2C"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1322" w:type="pct"/>
            <w:tcBorders>
              <w:top w:val="nil"/>
              <w:left w:val="nil"/>
              <w:bottom w:val="nil"/>
              <w:right w:val="nil"/>
            </w:tcBorders>
            <w:shd w:val="solid" w:color="FFFFFF" w:fill="auto"/>
          </w:tcPr>
          <w:p w14:paraId="05995361"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440" w:type="pct"/>
            <w:tcBorders>
              <w:top w:val="nil"/>
              <w:left w:val="nil"/>
              <w:bottom w:val="nil"/>
              <w:right w:val="nil"/>
            </w:tcBorders>
            <w:shd w:val="solid" w:color="FFFFFF" w:fill="auto"/>
          </w:tcPr>
          <w:p w14:paraId="66205819"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458" w:type="pct"/>
            <w:tcBorders>
              <w:top w:val="nil"/>
              <w:left w:val="nil"/>
              <w:bottom w:val="nil"/>
              <w:right w:val="nil"/>
            </w:tcBorders>
            <w:shd w:val="solid" w:color="FFFFFF" w:fill="auto"/>
          </w:tcPr>
          <w:p w14:paraId="01E0A934"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524" w:type="pct"/>
            <w:tcBorders>
              <w:top w:val="nil"/>
              <w:left w:val="nil"/>
              <w:bottom w:val="nil"/>
              <w:right w:val="nil"/>
            </w:tcBorders>
            <w:shd w:val="solid" w:color="FFFFFF" w:fill="auto"/>
          </w:tcPr>
          <w:p w14:paraId="22C7D582"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sz w:val="36"/>
                <w:szCs w:val="36"/>
              </w:rPr>
            </w:pPr>
          </w:p>
        </w:tc>
        <w:tc>
          <w:tcPr>
            <w:tcW w:w="725" w:type="pct"/>
            <w:tcBorders>
              <w:top w:val="nil"/>
              <w:left w:val="nil"/>
              <w:bottom w:val="nil"/>
              <w:right w:val="nil"/>
            </w:tcBorders>
            <w:shd w:val="solid" w:color="FFFFFF" w:fill="auto"/>
          </w:tcPr>
          <w:p w14:paraId="675696B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shd w:val="solid" w:color="FFFFFF" w:fill="auto"/>
          </w:tcPr>
          <w:p w14:paraId="7FE208E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3F0A6C74" w14:textId="77777777" w:rsidTr="002F05E4">
        <w:trPr>
          <w:trHeight w:val="220"/>
        </w:trPr>
        <w:tc>
          <w:tcPr>
            <w:tcW w:w="623" w:type="pct"/>
            <w:tcBorders>
              <w:top w:val="nil"/>
              <w:left w:val="nil"/>
              <w:bottom w:val="nil"/>
              <w:right w:val="nil"/>
            </w:tcBorders>
          </w:tcPr>
          <w:p w14:paraId="50F519C2" w14:textId="77777777" w:rsidR="001B0A4A" w:rsidRPr="008C6C91" w:rsidRDefault="001B0A4A" w:rsidP="002F05E4">
            <w:pPr>
              <w:autoSpaceDE w:val="0"/>
              <w:autoSpaceDN w:val="0"/>
              <w:adjustRightInd w:val="0"/>
              <w:spacing w:after="0" w:line="240" w:lineRule="auto"/>
              <w:jc w:val="center"/>
              <w:rPr>
                <w:rFonts w:ascii="Arial" w:hAnsi="Arial" w:cs="Arial"/>
                <w:color w:val="000000"/>
              </w:rPr>
            </w:pPr>
            <w:r w:rsidRPr="008C6C91">
              <w:rPr>
                <w:rFonts w:ascii="Arial" w:hAnsi="Arial" w:cs="Arial"/>
                <w:color w:val="000000"/>
              </w:rPr>
              <w:t>Gedaan door</w:t>
            </w:r>
          </w:p>
        </w:tc>
        <w:tc>
          <w:tcPr>
            <w:tcW w:w="884" w:type="pct"/>
            <w:tcBorders>
              <w:top w:val="nil"/>
              <w:left w:val="nil"/>
              <w:bottom w:val="nil"/>
              <w:right w:val="nil"/>
            </w:tcBorders>
            <w:shd w:val="solid" w:color="CCCCFF" w:fill="auto"/>
          </w:tcPr>
          <w:p w14:paraId="65EA0F53"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rPr>
            </w:pPr>
          </w:p>
        </w:tc>
        <w:tc>
          <w:tcPr>
            <w:tcW w:w="1322" w:type="pct"/>
            <w:tcBorders>
              <w:top w:val="nil"/>
              <w:left w:val="nil"/>
              <w:bottom w:val="nil"/>
              <w:right w:val="nil"/>
            </w:tcBorders>
          </w:tcPr>
          <w:p w14:paraId="5F5AD9E9" w14:textId="77777777" w:rsidR="001B0A4A" w:rsidRPr="008C6C91" w:rsidRDefault="001B0A4A" w:rsidP="002F05E4">
            <w:pPr>
              <w:autoSpaceDE w:val="0"/>
              <w:autoSpaceDN w:val="0"/>
              <w:adjustRightInd w:val="0"/>
              <w:spacing w:after="0" w:line="240" w:lineRule="auto"/>
              <w:jc w:val="center"/>
              <w:rPr>
                <w:rFonts w:ascii="Arial" w:hAnsi="Arial" w:cs="Arial"/>
                <w:color w:val="000000"/>
              </w:rPr>
            </w:pPr>
          </w:p>
        </w:tc>
        <w:tc>
          <w:tcPr>
            <w:tcW w:w="440" w:type="pct"/>
            <w:tcBorders>
              <w:top w:val="nil"/>
              <w:left w:val="nil"/>
              <w:bottom w:val="nil"/>
              <w:right w:val="nil"/>
            </w:tcBorders>
          </w:tcPr>
          <w:p w14:paraId="3B66BC07"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rPr>
            </w:pPr>
            <w:r w:rsidRPr="008C6C91">
              <w:rPr>
                <w:rFonts w:ascii="Arial" w:hAnsi="Arial" w:cs="Arial"/>
                <w:b/>
                <w:bCs/>
                <w:color w:val="000000"/>
              </w:rPr>
              <w:t>Datum</w:t>
            </w:r>
          </w:p>
        </w:tc>
        <w:tc>
          <w:tcPr>
            <w:tcW w:w="458" w:type="pct"/>
            <w:tcBorders>
              <w:top w:val="nil"/>
              <w:left w:val="nil"/>
              <w:bottom w:val="nil"/>
              <w:right w:val="nil"/>
            </w:tcBorders>
            <w:shd w:val="solid" w:color="CCCCFF" w:fill="auto"/>
          </w:tcPr>
          <w:p w14:paraId="6F482019"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524" w:type="pct"/>
            <w:tcBorders>
              <w:top w:val="nil"/>
              <w:left w:val="nil"/>
              <w:bottom w:val="nil"/>
              <w:right w:val="nil"/>
            </w:tcBorders>
            <w:shd w:val="solid" w:color="CCCCFF" w:fill="auto"/>
          </w:tcPr>
          <w:p w14:paraId="3D044AD4"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725" w:type="pct"/>
            <w:tcBorders>
              <w:top w:val="nil"/>
              <w:left w:val="nil"/>
              <w:bottom w:val="nil"/>
              <w:right w:val="nil"/>
            </w:tcBorders>
            <w:shd w:val="solid" w:color="CCCCFF" w:fill="auto"/>
          </w:tcPr>
          <w:p w14:paraId="68B788A5"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24" w:type="pct"/>
            <w:tcBorders>
              <w:top w:val="nil"/>
              <w:left w:val="nil"/>
              <w:bottom w:val="nil"/>
              <w:right w:val="nil"/>
            </w:tcBorders>
          </w:tcPr>
          <w:p w14:paraId="640215C7" w14:textId="77777777" w:rsidR="001B0A4A" w:rsidRPr="008C6C91" w:rsidRDefault="001B0A4A" w:rsidP="002F05E4">
            <w:pPr>
              <w:autoSpaceDE w:val="0"/>
              <w:autoSpaceDN w:val="0"/>
              <w:adjustRightInd w:val="0"/>
              <w:spacing w:after="0" w:line="240" w:lineRule="auto"/>
              <w:jc w:val="left"/>
              <w:rPr>
                <w:rFonts w:ascii="Arial" w:hAnsi="Arial" w:cs="Arial"/>
                <w:color w:val="000000"/>
              </w:rPr>
            </w:pPr>
          </w:p>
        </w:tc>
      </w:tr>
      <w:tr w:rsidR="001B0A4A" w:rsidRPr="008C6C91" w14:paraId="5CCC0CFF" w14:textId="77777777" w:rsidTr="002F05E4">
        <w:trPr>
          <w:trHeight w:val="220"/>
        </w:trPr>
        <w:tc>
          <w:tcPr>
            <w:tcW w:w="623" w:type="pct"/>
            <w:tcBorders>
              <w:top w:val="nil"/>
              <w:left w:val="nil"/>
              <w:bottom w:val="nil"/>
              <w:right w:val="nil"/>
            </w:tcBorders>
            <w:shd w:val="clear" w:color="auto" w:fill="auto"/>
          </w:tcPr>
          <w:p w14:paraId="0DEF6CF8" w14:textId="77777777" w:rsidR="001B0A4A" w:rsidRPr="008C6C91" w:rsidRDefault="001B0A4A" w:rsidP="002F05E4">
            <w:pPr>
              <w:autoSpaceDE w:val="0"/>
              <w:autoSpaceDN w:val="0"/>
              <w:adjustRightInd w:val="0"/>
              <w:spacing w:after="0" w:line="240" w:lineRule="auto"/>
              <w:jc w:val="center"/>
              <w:rPr>
                <w:rFonts w:ascii="Arial" w:hAnsi="Arial" w:cs="Arial"/>
                <w:color w:val="000000"/>
              </w:rPr>
            </w:pPr>
          </w:p>
        </w:tc>
        <w:tc>
          <w:tcPr>
            <w:tcW w:w="884" w:type="pct"/>
            <w:tcBorders>
              <w:top w:val="nil"/>
              <w:left w:val="nil"/>
              <w:bottom w:val="nil"/>
              <w:right w:val="nil"/>
            </w:tcBorders>
            <w:shd w:val="clear" w:color="auto" w:fill="auto"/>
          </w:tcPr>
          <w:p w14:paraId="35341CDE"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rPr>
            </w:pPr>
          </w:p>
        </w:tc>
        <w:tc>
          <w:tcPr>
            <w:tcW w:w="1322" w:type="pct"/>
            <w:tcBorders>
              <w:top w:val="nil"/>
              <w:left w:val="nil"/>
              <w:bottom w:val="nil"/>
              <w:right w:val="nil"/>
            </w:tcBorders>
            <w:shd w:val="clear" w:color="auto" w:fill="auto"/>
          </w:tcPr>
          <w:p w14:paraId="2B444206" w14:textId="77777777" w:rsidR="001B0A4A" w:rsidRPr="008C6C91" w:rsidRDefault="001B0A4A" w:rsidP="002F05E4">
            <w:pPr>
              <w:autoSpaceDE w:val="0"/>
              <w:autoSpaceDN w:val="0"/>
              <w:adjustRightInd w:val="0"/>
              <w:spacing w:after="0" w:line="240" w:lineRule="auto"/>
              <w:jc w:val="center"/>
              <w:rPr>
                <w:rFonts w:ascii="Arial" w:hAnsi="Arial" w:cs="Arial"/>
                <w:color w:val="000000"/>
              </w:rPr>
            </w:pPr>
          </w:p>
        </w:tc>
        <w:tc>
          <w:tcPr>
            <w:tcW w:w="440" w:type="pct"/>
            <w:tcBorders>
              <w:top w:val="nil"/>
              <w:left w:val="nil"/>
              <w:bottom w:val="nil"/>
              <w:right w:val="nil"/>
            </w:tcBorders>
            <w:shd w:val="clear" w:color="auto" w:fill="auto"/>
          </w:tcPr>
          <w:p w14:paraId="74A59DB1" w14:textId="77777777" w:rsidR="001B0A4A" w:rsidRPr="008C6C91" w:rsidRDefault="001B0A4A" w:rsidP="002F05E4">
            <w:pPr>
              <w:autoSpaceDE w:val="0"/>
              <w:autoSpaceDN w:val="0"/>
              <w:adjustRightInd w:val="0"/>
              <w:spacing w:after="0" w:line="240" w:lineRule="auto"/>
              <w:jc w:val="center"/>
              <w:rPr>
                <w:rFonts w:ascii="Arial" w:hAnsi="Arial" w:cs="Arial"/>
                <w:b/>
                <w:bCs/>
                <w:color w:val="000000"/>
              </w:rPr>
            </w:pPr>
          </w:p>
        </w:tc>
        <w:tc>
          <w:tcPr>
            <w:tcW w:w="458" w:type="pct"/>
            <w:tcBorders>
              <w:top w:val="nil"/>
              <w:left w:val="nil"/>
              <w:bottom w:val="nil"/>
              <w:right w:val="nil"/>
            </w:tcBorders>
            <w:shd w:val="clear" w:color="auto" w:fill="auto"/>
          </w:tcPr>
          <w:p w14:paraId="109F9460"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524" w:type="pct"/>
            <w:tcBorders>
              <w:top w:val="nil"/>
              <w:left w:val="nil"/>
              <w:bottom w:val="nil"/>
              <w:right w:val="nil"/>
            </w:tcBorders>
            <w:shd w:val="clear" w:color="auto" w:fill="auto"/>
          </w:tcPr>
          <w:p w14:paraId="550BF121"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725" w:type="pct"/>
            <w:tcBorders>
              <w:top w:val="nil"/>
              <w:left w:val="nil"/>
              <w:bottom w:val="nil"/>
              <w:right w:val="nil"/>
            </w:tcBorders>
            <w:shd w:val="clear" w:color="auto" w:fill="auto"/>
          </w:tcPr>
          <w:p w14:paraId="462E590D" w14:textId="77777777" w:rsidR="001B0A4A" w:rsidRPr="008C6C91" w:rsidRDefault="001B0A4A" w:rsidP="002F05E4">
            <w:pPr>
              <w:autoSpaceDE w:val="0"/>
              <w:autoSpaceDN w:val="0"/>
              <w:adjustRightInd w:val="0"/>
              <w:spacing w:after="0" w:line="240" w:lineRule="auto"/>
              <w:jc w:val="left"/>
              <w:rPr>
                <w:rFonts w:ascii="Arial" w:hAnsi="Arial" w:cs="Arial"/>
                <w:b/>
                <w:bCs/>
                <w:color w:val="000000"/>
              </w:rPr>
            </w:pPr>
          </w:p>
        </w:tc>
        <w:tc>
          <w:tcPr>
            <w:tcW w:w="24" w:type="pct"/>
            <w:tcBorders>
              <w:top w:val="nil"/>
              <w:left w:val="nil"/>
              <w:bottom w:val="nil"/>
              <w:right w:val="nil"/>
            </w:tcBorders>
            <w:shd w:val="clear" w:color="auto" w:fill="auto"/>
          </w:tcPr>
          <w:p w14:paraId="7B1B2E4C" w14:textId="77777777" w:rsidR="001B0A4A" w:rsidRPr="008C6C91" w:rsidRDefault="001B0A4A" w:rsidP="002F05E4">
            <w:pPr>
              <w:autoSpaceDE w:val="0"/>
              <w:autoSpaceDN w:val="0"/>
              <w:adjustRightInd w:val="0"/>
              <w:spacing w:after="0" w:line="240" w:lineRule="auto"/>
              <w:jc w:val="left"/>
              <w:rPr>
                <w:rFonts w:ascii="Arial" w:hAnsi="Arial" w:cs="Arial"/>
                <w:color w:val="000000"/>
              </w:rPr>
            </w:pPr>
          </w:p>
        </w:tc>
      </w:tr>
      <w:tr w:rsidR="001B0A4A" w:rsidRPr="008C6C91" w14:paraId="0138F0F1" w14:textId="77777777" w:rsidTr="002F05E4">
        <w:trPr>
          <w:trHeight w:val="196"/>
        </w:trPr>
        <w:tc>
          <w:tcPr>
            <w:tcW w:w="623" w:type="pct"/>
            <w:tcBorders>
              <w:top w:val="single" w:sz="6" w:space="0" w:color="auto"/>
              <w:left w:val="single" w:sz="6" w:space="0" w:color="auto"/>
              <w:bottom w:val="single" w:sz="6" w:space="0" w:color="auto"/>
              <w:right w:val="single" w:sz="6" w:space="0" w:color="auto"/>
            </w:tcBorders>
            <w:shd w:val="solid" w:color="99CCFF" w:fill="auto"/>
          </w:tcPr>
          <w:p w14:paraId="1B1B885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884" w:type="pct"/>
            <w:tcBorders>
              <w:top w:val="single" w:sz="6" w:space="0" w:color="auto"/>
              <w:left w:val="single" w:sz="6" w:space="0" w:color="auto"/>
              <w:bottom w:val="single" w:sz="6" w:space="0" w:color="auto"/>
              <w:right w:val="single" w:sz="6" w:space="0" w:color="auto"/>
            </w:tcBorders>
            <w:shd w:val="solid" w:color="99CCFF" w:fill="auto"/>
          </w:tcPr>
          <w:p w14:paraId="0A4AA5E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 xml:space="preserve"> </w:t>
            </w:r>
          </w:p>
        </w:tc>
        <w:tc>
          <w:tcPr>
            <w:tcW w:w="1322" w:type="pct"/>
            <w:tcBorders>
              <w:top w:val="single" w:sz="6" w:space="0" w:color="auto"/>
              <w:left w:val="single" w:sz="6" w:space="0" w:color="auto"/>
              <w:bottom w:val="single" w:sz="6" w:space="0" w:color="auto"/>
              <w:right w:val="single" w:sz="6" w:space="0" w:color="auto"/>
            </w:tcBorders>
            <w:shd w:val="solid" w:color="99CCFF" w:fill="auto"/>
          </w:tcPr>
          <w:p w14:paraId="6CCAA9F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35E8356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Relevantie</w:t>
            </w:r>
          </w:p>
        </w:tc>
        <w:tc>
          <w:tcPr>
            <w:tcW w:w="458" w:type="pct"/>
            <w:tcBorders>
              <w:top w:val="single" w:sz="6" w:space="0" w:color="auto"/>
              <w:left w:val="single" w:sz="6" w:space="0" w:color="auto"/>
              <w:bottom w:val="single" w:sz="6" w:space="0" w:color="auto"/>
              <w:right w:val="single" w:sz="6" w:space="0" w:color="auto"/>
            </w:tcBorders>
            <w:shd w:val="solid" w:color="99CCFF" w:fill="auto"/>
          </w:tcPr>
          <w:p w14:paraId="2855E99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Risiconiveau</w:t>
            </w:r>
          </w:p>
        </w:tc>
        <w:tc>
          <w:tcPr>
            <w:tcW w:w="524" w:type="pct"/>
            <w:tcBorders>
              <w:top w:val="single" w:sz="6" w:space="0" w:color="auto"/>
              <w:left w:val="single" w:sz="6" w:space="0" w:color="auto"/>
              <w:bottom w:val="single" w:sz="6" w:space="0" w:color="auto"/>
              <w:right w:val="single" w:sz="6" w:space="0" w:color="auto"/>
            </w:tcBorders>
            <w:shd w:val="solid" w:color="99CCFF" w:fill="auto"/>
          </w:tcPr>
          <w:p w14:paraId="02EE332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Verantwoording</w:t>
            </w:r>
          </w:p>
        </w:tc>
        <w:tc>
          <w:tcPr>
            <w:tcW w:w="725" w:type="pct"/>
            <w:tcBorders>
              <w:top w:val="single" w:sz="6" w:space="0" w:color="auto"/>
              <w:left w:val="single" w:sz="6" w:space="0" w:color="auto"/>
              <w:bottom w:val="single" w:sz="6" w:space="0" w:color="auto"/>
              <w:right w:val="single" w:sz="6" w:space="0" w:color="auto"/>
            </w:tcBorders>
            <w:shd w:val="solid" w:color="99CCFF" w:fill="auto"/>
          </w:tcPr>
          <w:p w14:paraId="072CF99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Acties/Beslissingen</w:t>
            </w:r>
          </w:p>
        </w:tc>
        <w:tc>
          <w:tcPr>
            <w:tcW w:w="24" w:type="pct"/>
            <w:tcBorders>
              <w:top w:val="nil"/>
              <w:left w:val="nil"/>
              <w:bottom w:val="nil"/>
              <w:right w:val="nil"/>
            </w:tcBorders>
          </w:tcPr>
          <w:p w14:paraId="637100C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5D56DF55" w14:textId="77777777" w:rsidTr="002F05E4">
        <w:trPr>
          <w:trHeight w:val="453"/>
        </w:trPr>
        <w:tc>
          <w:tcPr>
            <w:tcW w:w="623" w:type="pct"/>
            <w:vMerge w:val="restart"/>
            <w:tcBorders>
              <w:top w:val="single" w:sz="6" w:space="0" w:color="auto"/>
              <w:left w:val="single" w:sz="6" w:space="0" w:color="auto"/>
              <w:right w:val="single" w:sz="6" w:space="0" w:color="auto"/>
            </w:tcBorders>
          </w:tcPr>
          <w:p w14:paraId="007FF963" w14:textId="77777777" w:rsidR="001B0A4A" w:rsidRPr="008C6C91" w:rsidRDefault="001B0A4A" w:rsidP="002F05E4">
            <w:pPr>
              <w:autoSpaceDE w:val="0"/>
              <w:autoSpaceDN w:val="0"/>
              <w:adjustRightInd w:val="0"/>
              <w:spacing w:after="0" w:line="240" w:lineRule="auto"/>
              <w:jc w:val="left"/>
              <w:rPr>
                <w:rFonts w:ascii="Arial" w:hAnsi="Arial" w:cs="Arial"/>
                <w:b/>
                <w:bCs/>
                <w:color w:val="333333"/>
                <w:sz w:val="20"/>
                <w:szCs w:val="20"/>
              </w:rPr>
            </w:pPr>
            <w:r w:rsidRPr="008C6C91">
              <w:rPr>
                <w:rFonts w:ascii="Arial" w:hAnsi="Arial" w:cs="Arial"/>
                <w:b/>
                <w:bCs/>
                <w:color w:val="333333"/>
                <w:sz w:val="20"/>
                <w:szCs w:val="20"/>
              </w:rPr>
              <w:t>BIJLAGE I</w:t>
            </w:r>
          </w:p>
          <w:p w14:paraId="488F0868" w14:textId="77777777" w:rsidR="001B0A4A" w:rsidRPr="008C6C91" w:rsidRDefault="001B0A4A" w:rsidP="002F05E4">
            <w:pPr>
              <w:autoSpaceDE w:val="0"/>
              <w:autoSpaceDN w:val="0"/>
              <w:adjustRightInd w:val="0"/>
              <w:spacing w:after="0" w:line="240" w:lineRule="auto"/>
              <w:jc w:val="left"/>
              <w:rPr>
                <w:rFonts w:ascii="Arial" w:hAnsi="Arial" w:cs="Arial"/>
                <w:b/>
                <w:bCs/>
                <w:color w:val="333333"/>
                <w:sz w:val="20"/>
                <w:szCs w:val="20"/>
              </w:rPr>
            </w:pPr>
            <w:r w:rsidRPr="008C6C91">
              <w:rPr>
                <w:rFonts w:ascii="Arial" w:hAnsi="Arial" w:cs="Arial"/>
                <w:b/>
                <w:bCs/>
                <w:color w:val="333333"/>
                <w:sz w:val="20"/>
                <w:szCs w:val="20"/>
              </w:rPr>
              <w:t>De variabelen die de onderworpen entiteiten ten minste in overweging nemen in hun integrale risicobeoordeling bedoeld in artikel 16, tweede lid</w:t>
            </w:r>
          </w:p>
        </w:tc>
        <w:tc>
          <w:tcPr>
            <w:tcW w:w="2205" w:type="pct"/>
            <w:gridSpan w:val="2"/>
            <w:tcBorders>
              <w:top w:val="single" w:sz="6" w:space="0" w:color="auto"/>
              <w:left w:val="single" w:sz="6" w:space="0" w:color="auto"/>
              <w:bottom w:val="single" w:sz="6" w:space="0" w:color="auto"/>
              <w:right w:val="single" w:sz="6" w:space="0" w:color="auto"/>
            </w:tcBorders>
          </w:tcPr>
          <w:p w14:paraId="3242610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Het doel van een rekening of een relatie</w:t>
            </w:r>
          </w:p>
        </w:tc>
        <w:tc>
          <w:tcPr>
            <w:tcW w:w="440" w:type="pct"/>
            <w:tcBorders>
              <w:top w:val="single" w:sz="6" w:space="0" w:color="auto"/>
              <w:left w:val="single" w:sz="6" w:space="0" w:color="auto"/>
              <w:bottom w:val="single" w:sz="6" w:space="0" w:color="auto"/>
              <w:right w:val="single" w:sz="6" w:space="0" w:color="auto"/>
            </w:tcBorders>
          </w:tcPr>
          <w:p w14:paraId="3790E93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 xml:space="preserve">Ja </w:t>
            </w:r>
          </w:p>
        </w:tc>
        <w:tc>
          <w:tcPr>
            <w:tcW w:w="458" w:type="pct"/>
            <w:tcBorders>
              <w:top w:val="single" w:sz="6" w:space="0" w:color="auto"/>
              <w:left w:val="single" w:sz="6" w:space="0" w:color="auto"/>
              <w:bottom w:val="single" w:sz="6" w:space="0" w:color="auto"/>
              <w:right w:val="single" w:sz="6" w:space="0" w:color="auto"/>
            </w:tcBorders>
          </w:tcPr>
          <w:p w14:paraId="4D509CA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2895B3A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121A5F2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8C1C95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18756D2" w14:textId="77777777" w:rsidTr="002F05E4">
        <w:trPr>
          <w:trHeight w:val="613"/>
        </w:trPr>
        <w:tc>
          <w:tcPr>
            <w:tcW w:w="623" w:type="pct"/>
            <w:vMerge/>
            <w:tcBorders>
              <w:left w:val="single" w:sz="6" w:space="0" w:color="auto"/>
              <w:right w:val="single" w:sz="6" w:space="0" w:color="auto"/>
            </w:tcBorders>
          </w:tcPr>
          <w:p w14:paraId="68C2A4F4"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2205" w:type="pct"/>
            <w:gridSpan w:val="2"/>
            <w:tcBorders>
              <w:top w:val="single" w:sz="6" w:space="0" w:color="auto"/>
              <w:left w:val="single" w:sz="6" w:space="0" w:color="auto"/>
              <w:bottom w:val="single" w:sz="6" w:space="0" w:color="auto"/>
              <w:right w:val="single" w:sz="6" w:space="0" w:color="auto"/>
            </w:tcBorders>
          </w:tcPr>
          <w:p w14:paraId="0E3F261F" w14:textId="77777777" w:rsidR="001B0A4A" w:rsidRPr="008C6C91" w:rsidRDefault="001B0A4A" w:rsidP="002F05E4">
            <w:pPr>
              <w:spacing w:line="240" w:lineRule="auto"/>
              <w:jc w:val="left"/>
              <w:rPr>
                <w:rFonts w:ascii="Arial" w:hAnsi="Arial" w:cs="Arial"/>
                <w:color w:val="000000"/>
                <w:sz w:val="20"/>
                <w:szCs w:val="20"/>
              </w:rPr>
            </w:pPr>
            <w:r w:rsidRPr="008C6C91">
              <w:rPr>
                <w:rFonts w:ascii="Arial" w:hAnsi="Arial" w:cs="Arial"/>
                <w:color w:val="000000"/>
                <w:sz w:val="20"/>
                <w:szCs w:val="20"/>
              </w:rPr>
              <w:t>de omvang van de activa die door een cliënt worden gedeponeerd of de omvang van de gesloten verrichtingen</w:t>
            </w:r>
          </w:p>
          <w:p w14:paraId="27A621F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tcPr>
          <w:p w14:paraId="2B70FA9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58" w:type="pct"/>
            <w:tcBorders>
              <w:top w:val="single" w:sz="6" w:space="0" w:color="auto"/>
              <w:left w:val="single" w:sz="6" w:space="0" w:color="auto"/>
              <w:bottom w:val="single" w:sz="6" w:space="0" w:color="auto"/>
              <w:right w:val="single" w:sz="6" w:space="0" w:color="auto"/>
            </w:tcBorders>
          </w:tcPr>
          <w:p w14:paraId="284B0745" w14:textId="3F27D913"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524" w:type="pct"/>
            <w:tcBorders>
              <w:top w:val="single" w:sz="6" w:space="0" w:color="auto"/>
              <w:left w:val="single" w:sz="6" w:space="0" w:color="auto"/>
              <w:bottom w:val="single" w:sz="6" w:space="0" w:color="auto"/>
              <w:right w:val="single" w:sz="6" w:space="0" w:color="auto"/>
            </w:tcBorders>
          </w:tcPr>
          <w:p w14:paraId="6162985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1E7A226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E85E3F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48450EF1" w14:textId="77777777" w:rsidTr="002F05E4">
        <w:trPr>
          <w:trHeight w:val="625"/>
        </w:trPr>
        <w:tc>
          <w:tcPr>
            <w:tcW w:w="623" w:type="pct"/>
            <w:vMerge/>
            <w:tcBorders>
              <w:left w:val="single" w:sz="6" w:space="0" w:color="auto"/>
              <w:bottom w:val="single" w:sz="6" w:space="0" w:color="auto"/>
              <w:right w:val="single" w:sz="6" w:space="0" w:color="auto"/>
            </w:tcBorders>
          </w:tcPr>
          <w:p w14:paraId="401A72D5"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2205" w:type="pct"/>
            <w:gridSpan w:val="2"/>
            <w:tcBorders>
              <w:top w:val="single" w:sz="6" w:space="0" w:color="auto"/>
              <w:left w:val="single" w:sz="6" w:space="0" w:color="auto"/>
              <w:bottom w:val="single" w:sz="6" w:space="0" w:color="auto"/>
              <w:right w:val="single" w:sz="6" w:space="0" w:color="auto"/>
            </w:tcBorders>
          </w:tcPr>
          <w:p w14:paraId="51B4263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De regelmaat of de duur van de zakelijke relatie</w:t>
            </w:r>
          </w:p>
        </w:tc>
        <w:tc>
          <w:tcPr>
            <w:tcW w:w="440" w:type="pct"/>
            <w:tcBorders>
              <w:top w:val="single" w:sz="6" w:space="0" w:color="auto"/>
              <w:left w:val="single" w:sz="6" w:space="0" w:color="auto"/>
              <w:bottom w:val="single" w:sz="6" w:space="0" w:color="auto"/>
              <w:right w:val="single" w:sz="6" w:space="0" w:color="auto"/>
            </w:tcBorders>
          </w:tcPr>
          <w:p w14:paraId="072B640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58" w:type="pct"/>
            <w:tcBorders>
              <w:top w:val="single" w:sz="6" w:space="0" w:color="auto"/>
              <w:left w:val="single" w:sz="6" w:space="0" w:color="auto"/>
              <w:bottom w:val="single" w:sz="6" w:space="0" w:color="auto"/>
              <w:right w:val="single" w:sz="6" w:space="0" w:color="auto"/>
            </w:tcBorders>
          </w:tcPr>
          <w:p w14:paraId="26A8212E" w14:textId="4ACC6505"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524" w:type="pct"/>
            <w:tcBorders>
              <w:top w:val="single" w:sz="6" w:space="0" w:color="auto"/>
              <w:left w:val="single" w:sz="6" w:space="0" w:color="auto"/>
              <w:bottom w:val="single" w:sz="6" w:space="0" w:color="auto"/>
              <w:right w:val="single" w:sz="6" w:space="0" w:color="auto"/>
            </w:tcBorders>
          </w:tcPr>
          <w:p w14:paraId="1B0D98A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73A55E2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2A1A268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686F491" w14:textId="77777777" w:rsidTr="002F05E4">
        <w:trPr>
          <w:trHeight w:val="281"/>
        </w:trPr>
        <w:tc>
          <w:tcPr>
            <w:tcW w:w="623" w:type="pct"/>
            <w:tcBorders>
              <w:top w:val="single" w:sz="6" w:space="0" w:color="auto"/>
              <w:left w:val="single" w:sz="6" w:space="0" w:color="auto"/>
              <w:bottom w:val="single" w:sz="6" w:space="0" w:color="auto"/>
              <w:right w:val="single" w:sz="6" w:space="0" w:color="auto"/>
            </w:tcBorders>
            <w:shd w:val="solid" w:color="99CCFF" w:fill="auto"/>
          </w:tcPr>
          <w:p w14:paraId="1C5AFDBB"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tcBorders>
              <w:top w:val="single" w:sz="6" w:space="0" w:color="auto"/>
              <w:left w:val="single" w:sz="6" w:space="0" w:color="auto"/>
              <w:bottom w:val="single" w:sz="6" w:space="0" w:color="auto"/>
              <w:right w:val="single" w:sz="6" w:space="0" w:color="auto"/>
            </w:tcBorders>
            <w:shd w:val="solid" w:color="99CCFF" w:fill="auto"/>
          </w:tcPr>
          <w:p w14:paraId="69C4C20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shd w:val="solid" w:color="99CCFF" w:fill="auto"/>
          </w:tcPr>
          <w:p w14:paraId="3C54713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0E89242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58" w:type="pct"/>
            <w:tcBorders>
              <w:top w:val="single" w:sz="6" w:space="0" w:color="auto"/>
              <w:left w:val="single" w:sz="6" w:space="0" w:color="auto"/>
              <w:bottom w:val="single" w:sz="6" w:space="0" w:color="auto"/>
              <w:right w:val="single" w:sz="6" w:space="0" w:color="auto"/>
            </w:tcBorders>
            <w:shd w:val="solid" w:color="99CCFF" w:fill="auto"/>
          </w:tcPr>
          <w:p w14:paraId="3E3DA53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524" w:type="pct"/>
            <w:tcBorders>
              <w:top w:val="single" w:sz="6" w:space="0" w:color="auto"/>
              <w:left w:val="single" w:sz="6" w:space="0" w:color="auto"/>
              <w:bottom w:val="single" w:sz="6" w:space="0" w:color="auto"/>
              <w:right w:val="single" w:sz="6" w:space="0" w:color="auto"/>
            </w:tcBorders>
            <w:shd w:val="solid" w:color="99CCFF" w:fill="auto"/>
          </w:tcPr>
          <w:p w14:paraId="5DF82B2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shd w:val="solid" w:color="99CCFF" w:fill="auto"/>
          </w:tcPr>
          <w:p w14:paraId="149BB6B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34BDF5A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61158DFE" w14:textId="77777777" w:rsidTr="002F05E4">
        <w:trPr>
          <w:trHeight w:val="453"/>
        </w:trPr>
        <w:tc>
          <w:tcPr>
            <w:tcW w:w="623" w:type="pct"/>
            <w:tcBorders>
              <w:top w:val="single" w:sz="6" w:space="0" w:color="auto"/>
              <w:left w:val="single" w:sz="6" w:space="0" w:color="auto"/>
              <w:bottom w:val="nil"/>
              <w:right w:val="single" w:sz="6" w:space="0" w:color="auto"/>
            </w:tcBorders>
          </w:tcPr>
          <w:p w14:paraId="32614F25" w14:textId="77777777" w:rsidR="001B0A4A" w:rsidRPr="008C6C91" w:rsidRDefault="001B0A4A" w:rsidP="002F05E4">
            <w:pPr>
              <w:spacing w:line="240" w:lineRule="auto"/>
              <w:jc w:val="left"/>
              <w:rPr>
                <w:rFonts w:ascii="Arial" w:hAnsi="Arial" w:cs="Arial"/>
                <w:b/>
                <w:bCs/>
                <w:color w:val="231F20"/>
                <w:sz w:val="20"/>
                <w:szCs w:val="20"/>
              </w:rPr>
            </w:pPr>
            <w:r w:rsidRPr="008C6C91">
              <w:rPr>
                <w:rFonts w:ascii="Arial" w:hAnsi="Arial" w:cs="Arial"/>
                <w:b/>
                <w:bCs/>
                <w:color w:val="231F20"/>
                <w:sz w:val="20"/>
                <w:szCs w:val="20"/>
              </w:rPr>
              <w:t xml:space="preserve">Bijlage II </w:t>
            </w:r>
            <w:r w:rsidRPr="008C6C91">
              <w:rPr>
                <w:rFonts w:ascii="Arial" w:hAnsi="Arial" w:cs="Arial"/>
                <w:b/>
                <w:bCs/>
                <w:color w:val="231F20"/>
                <w:sz w:val="20"/>
                <w:szCs w:val="20"/>
              </w:rPr>
              <w:br/>
              <w:t>De indicatieve factoren van een potentieel lager risico bedoeld in de artikelen 16, tweede lid, en 19, § 2</w:t>
            </w:r>
          </w:p>
          <w:p w14:paraId="5A260AA4" w14:textId="77777777" w:rsidR="001B0A4A" w:rsidRPr="008C6C91" w:rsidRDefault="001B0A4A" w:rsidP="002F05E4">
            <w:pPr>
              <w:autoSpaceDE w:val="0"/>
              <w:autoSpaceDN w:val="0"/>
              <w:adjustRightInd w:val="0"/>
              <w:spacing w:after="0" w:line="240" w:lineRule="auto"/>
              <w:jc w:val="left"/>
              <w:rPr>
                <w:rFonts w:ascii="Arial" w:hAnsi="Arial" w:cs="Arial"/>
                <w:b/>
                <w:bCs/>
                <w:color w:val="333333"/>
                <w:sz w:val="20"/>
                <w:szCs w:val="20"/>
              </w:rPr>
            </w:pPr>
          </w:p>
        </w:tc>
        <w:tc>
          <w:tcPr>
            <w:tcW w:w="884" w:type="pct"/>
            <w:tcBorders>
              <w:top w:val="single" w:sz="6" w:space="0" w:color="auto"/>
              <w:left w:val="single" w:sz="6" w:space="0" w:color="auto"/>
              <w:bottom w:val="nil"/>
              <w:right w:val="single" w:sz="6" w:space="0" w:color="auto"/>
            </w:tcBorders>
          </w:tcPr>
          <w:p w14:paraId="00732B5F"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Cliëntgebonden risicofactoren</w:t>
            </w:r>
          </w:p>
        </w:tc>
        <w:tc>
          <w:tcPr>
            <w:tcW w:w="1322" w:type="pct"/>
            <w:tcBorders>
              <w:top w:val="single" w:sz="6" w:space="0" w:color="auto"/>
              <w:left w:val="single" w:sz="6" w:space="0" w:color="auto"/>
              <w:bottom w:val="single" w:sz="6" w:space="0" w:color="auto"/>
              <w:right w:val="single" w:sz="6" w:space="0" w:color="auto"/>
            </w:tcBorders>
          </w:tcPr>
          <w:p w14:paraId="5D537D4E" w14:textId="77777777" w:rsidR="001B0A4A" w:rsidRPr="008C6C91" w:rsidRDefault="001B0A4A" w:rsidP="002F05E4">
            <w:pPr>
              <w:spacing w:line="240" w:lineRule="auto"/>
              <w:jc w:val="left"/>
              <w:rPr>
                <w:rFonts w:ascii="Arial" w:hAnsi="Arial" w:cs="Arial"/>
                <w:color w:val="231F20"/>
                <w:sz w:val="20"/>
                <w:szCs w:val="20"/>
              </w:rPr>
            </w:pPr>
            <w:r w:rsidRPr="008C6C91">
              <w:rPr>
                <w:rFonts w:ascii="Arial" w:hAnsi="Arial" w:cs="Arial"/>
                <w:color w:val="231F20"/>
                <w:sz w:val="20"/>
                <w:szCs w:val="20"/>
              </w:rPr>
              <w:t>Heeft het kantoor alleen cliënten die inwoner zijn van geografische gebieden met een lager risico</w:t>
            </w:r>
          </w:p>
          <w:p w14:paraId="66FAF01A"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p>
        </w:tc>
        <w:tc>
          <w:tcPr>
            <w:tcW w:w="440" w:type="pct"/>
            <w:tcBorders>
              <w:top w:val="single" w:sz="6" w:space="0" w:color="auto"/>
              <w:left w:val="single" w:sz="6" w:space="0" w:color="auto"/>
              <w:bottom w:val="single" w:sz="6" w:space="0" w:color="auto"/>
              <w:right w:val="single" w:sz="6" w:space="0" w:color="auto"/>
            </w:tcBorders>
          </w:tcPr>
          <w:p w14:paraId="43DA07C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Ja</w:t>
            </w:r>
          </w:p>
        </w:tc>
        <w:tc>
          <w:tcPr>
            <w:tcW w:w="458" w:type="pct"/>
            <w:tcBorders>
              <w:top w:val="single" w:sz="6" w:space="0" w:color="auto"/>
              <w:left w:val="single" w:sz="6" w:space="0" w:color="auto"/>
              <w:bottom w:val="single" w:sz="6" w:space="0" w:color="auto"/>
              <w:right w:val="single" w:sz="6" w:space="0" w:color="auto"/>
            </w:tcBorders>
          </w:tcPr>
          <w:p w14:paraId="1E698AE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5202947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4805625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19A21F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A504C65" w14:textId="77777777" w:rsidTr="002F05E4">
        <w:trPr>
          <w:trHeight w:val="380"/>
        </w:trPr>
        <w:tc>
          <w:tcPr>
            <w:tcW w:w="623" w:type="pct"/>
            <w:tcBorders>
              <w:top w:val="single" w:sz="6" w:space="0" w:color="auto"/>
              <w:left w:val="single" w:sz="6" w:space="0" w:color="auto"/>
              <w:bottom w:val="single" w:sz="6" w:space="0" w:color="auto"/>
              <w:right w:val="single" w:sz="6" w:space="0" w:color="auto"/>
            </w:tcBorders>
            <w:shd w:val="solid" w:color="99CCFF" w:fill="auto"/>
          </w:tcPr>
          <w:p w14:paraId="12F528E3"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tcBorders>
              <w:top w:val="single" w:sz="6" w:space="0" w:color="auto"/>
              <w:left w:val="single" w:sz="6" w:space="0" w:color="auto"/>
              <w:bottom w:val="single" w:sz="6" w:space="0" w:color="auto"/>
              <w:right w:val="single" w:sz="6" w:space="0" w:color="auto"/>
            </w:tcBorders>
            <w:shd w:val="solid" w:color="99CCFF" w:fill="auto"/>
          </w:tcPr>
          <w:p w14:paraId="622E373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shd w:val="solid" w:color="99CCFF" w:fill="auto"/>
          </w:tcPr>
          <w:p w14:paraId="220A613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0340B2C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58" w:type="pct"/>
            <w:tcBorders>
              <w:top w:val="single" w:sz="6" w:space="0" w:color="auto"/>
              <w:left w:val="single" w:sz="6" w:space="0" w:color="auto"/>
              <w:bottom w:val="single" w:sz="6" w:space="0" w:color="auto"/>
              <w:right w:val="single" w:sz="6" w:space="0" w:color="auto"/>
            </w:tcBorders>
            <w:shd w:val="solid" w:color="99CCFF" w:fill="auto"/>
          </w:tcPr>
          <w:p w14:paraId="64176BC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524" w:type="pct"/>
            <w:tcBorders>
              <w:top w:val="single" w:sz="6" w:space="0" w:color="auto"/>
              <w:left w:val="single" w:sz="6" w:space="0" w:color="auto"/>
              <w:bottom w:val="single" w:sz="6" w:space="0" w:color="auto"/>
              <w:right w:val="single" w:sz="6" w:space="0" w:color="auto"/>
            </w:tcBorders>
            <w:shd w:val="solid" w:color="99CCFF" w:fill="auto"/>
          </w:tcPr>
          <w:p w14:paraId="718EE2A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shd w:val="solid" w:color="99CCFF" w:fill="auto"/>
          </w:tcPr>
          <w:p w14:paraId="1199E8F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588B7D3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bl>
    <w:p w14:paraId="758FCA94" w14:textId="77777777" w:rsidR="001B0A4A" w:rsidRPr="008C6C91" w:rsidRDefault="001B0A4A" w:rsidP="001B0A4A">
      <w:pPr>
        <w:spacing w:line="240" w:lineRule="auto"/>
      </w:pPr>
      <w:r w:rsidRPr="008C6C91">
        <w:br w:type="page"/>
      </w:r>
    </w:p>
    <w:tbl>
      <w:tblPr>
        <w:tblW w:w="5000" w:type="pct"/>
        <w:tblCellMar>
          <w:left w:w="30" w:type="dxa"/>
          <w:right w:w="30" w:type="dxa"/>
        </w:tblCellMar>
        <w:tblLook w:val="0000" w:firstRow="0" w:lastRow="0" w:firstColumn="0" w:lastColumn="0" w:noHBand="0" w:noVBand="0"/>
      </w:tblPr>
      <w:tblGrid>
        <w:gridCol w:w="1738"/>
        <w:gridCol w:w="2466"/>
        <w:gridCol w:w="3688"/>
        <w:gridCol w:w="1228"/>
        <w:gridCol w:w="1278"/>
        <w:gridCol w:w="1462"/>
        <w:gridCol w:w="2023"/>
        <w:gridCol w:w="67"/>
      </w:tblGrid>
      <w:tr w:rsidR="001B0A4A" w:rsidRPr="008C6C91" w14:paraId="79AD27E6" w14:textId="77777777" w:rsidTr="002F05E4">
        <w:trPr>
          <w:trHeight w:val="441"/>
        </w:trPr>
        <w:tc>
          <w:tcPr>
            <w:tcW w:w="623" w:type="pct"/>
            <w:vMerge w:val="restart"/>
            <w:tcBorders>
              <w:top w:val="single" w:sz="6" w:space="0" w:color="auto"/>
              <w:left w:val="single" w:sz="6" w:space="0" w:color="auto"/>
              <w:right w:val="single" w:sz="6" w:space="0" w:color="auto"/>
            </w:tcBorders>
          </w:tcPr>
          <w:p w14:paraId="285B94C4"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r w:rsidRPr="008C6C91">
              <w:rPr>
                <w:rFonts w:ascii="Arial" w:hAnsi="Arial" w:cs="Arial"/>
                <w:b/>
                <w:bCs/>
                <w:color w:val="000000"/>
                <w:sz w:val="20"/>
                <w:szCs w:val="20"/>
              </w:rPr>
              <w:lastRenderedPageBreak/>
              <w:t>BIJLAGE III</w:t>
            </w:r>
          </w:p>
          <w:p w14:paraId="5C66E690"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r w:rsidRPr="008C6C91">
              <w:rPr>
                <w:rFonts w:ascii="Arial" w:hAnsi="Arial" w:cs="Arial"/>
                <w:b/>
                <w:bCs/>
                <w:color w:val="000000"/>
                <w:sz w:val="20"/>
                <w:szCs w:val="20"/>
              </w:rPr>
              <w:t xml:space="preserve">De indicatieve factoren van een potentieel hoger risico bedoeld in de artikelen 16, tweede lid en 19, § 2 </w:t>
            </w:r>
          </w:p>
        </w:tc>
        <w:tc>
          <w:tcPr>
            <w:tcW w:w="884" w:type="pct"/>
            <w:vMerge w:val="restart"/>
            <w:tcBorders>
              <w:top w:val="single" w:sz="6" w:space="0" w:color="auto"/>
              <w:left w:val="single" w:sz="6" w:space="0" w:color="auto"/>
              <w:right w:val="single" w:sz="6" w:space="0" w:color="auto"/>
            </w:tcBorders>
          </w:tcPr>
          <w:p w14:paraId="72A80777"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Cliëntgebonden risicofactoren</w:t>
            </w:r>
          </w:p>
        </w:tc>
        <w:tc>
          <w:tcPr>
            <w:tcW w:w="1322" w:type="pct"/>
            <w:tcBorders>
              <w:top w:val="single" w:sz="6" w:space="0" w:color="auto"/>
              <w:left w:val="single" w:sz="6" w:space="0" w:color="auto"/>
              <w:bottom w:val="single" w:sz="6" w:space="0" w:color="auto"/>
              <w:right w:val="single" w:sz="6" w:space="0" w:color="auto"/>
            </w:tcBorders>
          </w:tcPr>
          <w:p w14:paraId="33334250"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Heeft in het kantoor zakelijke relaties plaats gevonden in ongebruikelijke omstandigheden?</w:t>
            </w:r>
          </w:p>
        </w:tc>
        <w:tc>
          <w:tcPr>
            <w:tcW w:w="440" w:type="pct"/>
            <w:tcBorders>
              <w:top w:val="single" w:sz="6" w:space="0" w:color="auto"/>
              <w:left w:val="single" w:sz="6" w:space="0" w:color="auto"/>
              <w:bottom w:val="single" w:sz="6" w:space="0" w:color="auto"/>
              <w:right w:val="single" w:sz="6" w:space="0" w:color="auto"/>
            </w:tcBorders>
          </w:tcPr>
          <w:p w14:paraId="5083C80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6A9ECED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69724E25" w14:textId="77777777" w:rsidR="001B0A4A" w:rsidRPr="00BA4FD8"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612CD02F" w14:textId="77777777" w:rsidR="001B0A4A" w:rsidRPr="00F76E62"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0F3B86C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4C54862" w14:textId="77777777" w:rsidTr="002F05E4">
        <w:trPr>
          <w:trHeight w:val="528"/>
        </w:trPr>
        <w:tc>
          <w:tcPr>
            <w:tcW w:w="623" w:type="pct"/>
            <w:vMerge/>
            <w:tcBorders>
              <w:left w:val="single" w:sz="6" w:space="0" w:color="auto"/>
              <w:right w:val="single" w:sz="6" w:space="0" w:color="auto"/>
            </w:tcBorders>
          </w:tcPr>
          <w:p w14:paraId="02E08C95"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7B7DE48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27B4016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cliënten die wonen in geografische gebieden met een hoog risico?</w:t>
            </w:r>
          </w:p>
        </w:tc>
        <w:tc>
          <w:tcPr>
            <w:tcW w:w="440" w:type="pct"/>
            <w:tcBorders>
              <w:top w:val="single" w:sz="6" w:space="0" w:color="auto"/>
              <w:left w:val="single" w:sz="6" w:space="0" w:color="auto"/>
              <w:bottom w:val="single" w:sz="6" w:space="0" w:color="auto"/>
              <w:right w:val="single" w:sz="6" w:space="0" w:color="auto"/>
            </w:tcBorders>
          </w:tcPr>
          <w:p w14:paraId="3FA7BE5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213DE03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shd w:val="solid" w:color="FFFF00" w:fill="auto"/>
          </w:tcPr>
          <w:p w14:paraId="6DF2D8DD" w14:textId="77777777" w:rsidR="001B0A4A" w:rsidRDefault="001B0A4A" w:rsidP="002F05E4">
            <w:pPr>
              <w:autoSpaceDE w:val="0"/>
              <w:autoSpaceDN w:val="0"/>
              <w:adjustRightInd w:val="0"/>
              <w:spacing w:after="0" w:line="240" w:lineRule="auto"/>
              <w:jc w:val="left"/>
              <w:rPr>
                <w:rFonts w:ascii="Arial" w:hAnsi="Arial" w:cs="Arial"/>
                <w:color w:val="000000"/>
                <w:sz w:val="20"/>
                <w:szCs w:val="20"/>
              </w:rPr>
            </w:pPr>
          </w:p>
          <w:p w14:paraId="5DCFFBFE" w14:textId="77777777" w:rsidR="004E4A64" w:rsidRPr="00387E79" w:rsidRDefault="004E4A64" w:rsidP="00387E79">
            <w:pPr>
              <w:jc w:val="center"/>
              <w:rPr>
                <w:rFonts w:ascii="Arial" w:hAnsi="Arial" w:cs="Arial"/>
                <w:sz w:val="20"/>
                <w:szCs w:val="20"/>
              </w:rPr>
            </w:pPr>
          </w:p>
        </w:tc>
        <w:tc>
          <w:tcPr>
            <w:tcW w:w="725" w:type="pct"/>
            <w:tcBorders>
              <w:top w:val="single" w:sz="6" w:space="0" w:color="auto"/>
              <w:left w:val="single" w:sz="6" w:space="0" w:color="auto"/>
              <w:bottom w:val="single" w:sz="6" w:space="0" w:color="auto"/>
              <w:right w:val="single" w:sz="6" w:space="0" w:color="auto"/>
            </w:tcBorders>
          </w:tcPr>
          <w:p w14:paraId="0F0320D5" w14:textId="77777777" w:rsidR="001B0A4A" w:rsidRPr="00F76E62"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060F51E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BB1C388" w14:textId="77777777" w:rsidTr="002F05E4">
        <w:trPr>
          <w:trHeight w:val="380"/>
        </w:trPr>
        <w:tc>
          <w:tcPr>
            <w:tcW w:w="623" w:type="pct"/>
            <w:vMerge/>
            <w:tcBorders>
              <w:left w:val="single" w:sz="6" w:space="0" w:color="auto"/>
              <w:right w:val="single" w:sz="6" w:space="0" w:color="auto"/>
            </w:tcBorders>
          </w:tcPr>
          <w:p w14:paraId="6F76A60D"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35CD216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19866C5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als cliënt rechtspersonen of juridische constructies die structuren zijn voor het aanhouden van persoonlijke activa?</w:t>
            </w:r>
          </w:p>
        </w:tc>
        <w:tc>
          <w:tcPr>
            <w:tcW w:w="440" w:type="pct"/>
            <w:tcBorders>
              <w:top w:val="single" w:sz="6" w:space="0" w:color="auto"/>
              <w:left w:val="single" w:sz="6" w:space="0" w:color="auto"/>
              <w:bottom w:val="single" w:sz="6" w:space="0" w:color="auto"/>
              <w:right w:val="single" w:sz="6" w:space="0" w:color="auto"/>
            </w:tcBorders>
          </w:tcPr>
          <w:p w14:paraId="54F81BB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4D4C96A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0E3C1D3F" w14:textId="77777777" w:rsidR="001B0A4A" w:rsidRPr="00BA4FD8"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333AC38B" w14:textId="77777777" w:rsidR="001B0A4A" w:rsidRPr="00F76E62"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706C742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3576933E" w14:textId="77777777" w:rsidTr="002F05E4">
        <w:trPr>
          <w:trHeight w:val="380"/>
        </w:trPr>
        <w:tc>
          <w:tcPr>
            <w:tcW w:w="623" w:type="pct"/>
            <w:vMerge/>
            <w:tcBorders>
              <w:left w:val="single" w:sz="6" w:space="0" w:color="auto"/>
              <w:right w:val="single" w:sz="6" w:space="0" w:color="auto"/>
            </w:tcBorders>
          </w:tcPr>
          <w:p w14:paraId="3DA70283"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4B1827B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78B8864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als cliënt vennootschapen waarvan het kapitaal in handen is van aandeelhouders op naam (“</w:t>
            </w:r>
            <w:r w:rsidRPr="008C6C91">
              <w:rPr>
                <w:rFonts w:ascii="Arial" w:hAnsi="Arial" w:cs="Arial"/>
                <w:i/>
                <w:color w:val="000000"/>
                <w:sz w:val="20"/>
                <w:szCs w:val="20"/>
              </w:rPr>
              <w:t>nominee shareholders</w:t>
            </w:r>
            <w:r w:rsidRPr="008C6C91">
              <w:rPr>
                <w:rFonts w:ascii="Arial" w:hAnsi="Arial" w:cs="Arial"/>
                <w:color w:val="000000"/>
                <w:sz w:val="20"/>
                <w:szCs w:val="20"/>
              </w:rPr>
              <w:t>”) of vertegenwoordigd door aandelen aan toonder?</w:t>
            </w:r>
          </w:p>
        </w:tc>
        <w:tc>
          <w:tcPr>
            <w:tcW w:w="440" w:type="pct"/>
            <w:tcBorders>
              <w:top w:val="single" w:sz="6" w:space="0" w:color="auto"/>
              <w:left w:val="single" w:sz="6" w:space="0" w:color="auto"/>
              <w:bottom w:val="single" w:sz="6" w:space="0" w:color="auto"/>
              <w:right w:val="single" w:sz="6" w:space="0" w:color="auto"/>
            </w:tcBorders>
          </w:tcPr>
          <w:p w14:paraId="5A05044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0D80E1C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2462FAB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043933B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2182E42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5AFF991" w14:textId="77777777" w:rsidTr="002F05E4">
        <w:trPr>
          <w:trHeight w:val="663"/>
        </w:trPr>
        <w:tc>
          <w:tcPr>
            <w:tcW w:w="623" w:type="pct"/>
            <w:vMerge/>
            <w:tcBorders>
              <w:left w:val="single" w:sz="6" w:space="0" w:color="auto"/>
              <w:right w:val="single" w:sz="6" w:space="0" w:color="auto"/>
            </w:tcBorders>
          </w:tcPr>
          <w:p w14:paraId="20FB6F6B"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68EE10B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100358A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cliënten waarvan veel geldverkeer in contanten plaatsvindt?</w:t>
            </w:r>
          </w:p>
        </w:tc>
        <w:tc>
          <w:tcPr>
            <w:tcW w:w="440" w:type="pct"/>
            <w:tcBorders>
              <w:top w:val="single" w:sz="6" w:space="0" w:color="auto"/>
              <w:left w:val="single" w:sz="6" w:space="0" w:color="auto"/>
              <w:bottom w:val="single" w:sz="6" w:space="0" w:color="auto"/>
              <w:right w:val="single" w:sz="6" w:space="0" w:color="auto"/>
            </w:tcBorders>
          </w:tcPr>
          <w:p w14:paraId="6B6DC0C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6C89B3F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79CACA2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73B9FA8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0CD0E7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86283A9" w14:textId="77777777" w:rsidTr="002F05E4">
        <w:trPr>
          <w:trHeight w:val="416"/>
        </w:trPr>
        <w:tc>
          <w:tcPr>
            <w:tcW w:w="623" w:type="pct"/>
            <w:vMerge/>
            <w:tcBorders>
              <w:left w:val="single" w:sz="6" w:space="0" w:color="auto"/>
              <w:right w:val="single" w:sz="6" w:space="0" w:color="auto"/>
            </w:tcBorders>
          </w:tcPr>
          <w:p w14:paraId="1B05F476"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bottom w:val="single" w:sz="6" w:space="0" w:color="auto"/>
              <w:right w:val="single" w:sz="6" w:space="0" w:color="auto"/>
            </w:tcBorders>
          </w:tcPr>
          <w:p w14:paraId="4E8022F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24CA3E3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als cliënt bedrijven waarvan de eigendomsstructuur ongebruikelijk of buitensporig complex lijkt in verhouding tot de aard van hun vennootschapsactiviteiten?</w:t>
            </w:r>
          </w:p>
        </w:tc>
        <w:tc>
          <w:tcPr>
            <w:tcW w:w="440" w:type="pct"/>
            <w:tcBorders>
              <w:top w:val="single" w:sz="6" w:space="0" w:color="auto"/>
              <w:left w:val="single" w:sz="6" w:space="0" w:color="auto"/>
              <w:bottom w:val="single" w:sz="6" w:space="0" w:color="auto"/>
              <w:right w:val="single" w:sz="6" w:space="0" w:color="auto"/>
            </w:tcBorders>
          </w:tcPr>
          <w:p w14:paraId="7DC2823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2A09C8C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546843A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3EF80A7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CB6B59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53CDF18E" w14:textId="77777777" w:rsidTr="002F05E4">
        <w:trPr>
          <w:trHeight w:val="416"/>
        </w:trPr>
        <w:tc>
          <w:tcPr>
            <w:tcW w:w="623" w:type="pct"/>
            <w:vMerge/>
            <w:tcBorders>
              <w:left w:val="single" w:sz="6" w:space="0" w:color="auto"/>
              <w:right w:val="single" w:sz="6" w:space="0" w:color="auto"/>
            </w:tcBorders>
          </w:tcPr>
          <w:p w14:paraId="16619748"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val="restart"/>
            <w:tcBorders>
              <w:top w:val="single" w:sz="6" w:space="0" w:color="auto"/>
              <w:left w:val="single" w:sz="6" w:space="0" w:color="auto"/>
              <w:right w:val="single" w:sz="6" w:space="0" w:color="auto"/>
            </w:tcBorders>
          </w:tcPr>
          <w:p w14:paraId="38F55111"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Risicofactoren verbonden aan producten, diensten, verrichtingen of leveringskanalen</w:t>
            </w:r>
          </w:p>
        </w:tc>
        <w:tc>
          <w:tcPr>
            <w:tcW w:w="1322" w:type="pct"/>
            <w:tcBorders>
              <w:top w:val="single" w:sz="6" w:space="0" w:color="auto"/>
              <w:left w:val="single" w:sz="6" w:space="0" w:color="auto"/>
              <w:bottom w:val="single" w:sz="6" w:space="0" w:color="auto"/>
              <w:right w:val="single" w:sz="6" w:space="0" w:color="auto"/>
            </w:tcBorders>
          </w:tcPr>
          <w:p w14:paraId="3633BD96"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Biedt het kantoor private banking-diensten aan?</w:t>
            </w:r>
          </w:p>
        </w:tc>
        <w:tc>
          <w:tcPr>
            <w:tcW w:w="440" w:type="pct"/>
            <w:tcBorders>
              <w:top w:val="single" w:sz="6" w:space="0" w:color="auto"/>
              <w:left w:val="single" w:sz="6" w:space="0" w:color="auto"/>
              <w:bottom w:val="single" w:sz="6" w:space="0" w:color="auto"/>
              <w:right w:val="single" w:sz="6" w:space="0" w:color="auto"/>
            </w:tcBorders>
          </w:tcPr>
          <w:p w14:paraId="79FCF71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78A0E24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4F15E0C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155C756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70FCA3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4B53DFEC" w14:textId="77777777" w:rsidTr="002F05E4">
        <w:trPr>
          <w:trHeight w:val="380"/>
        </w:trPr>
        <w:tc>
          <w:tcPr>
            <w:tcW w:w="623" w:type="pct"/>
            <w:vMerge/>
            <w:tcBorders>
              <w:left w:val="single" w:sz="6" w:space="0" w:color="auto"/>
              <w:right w:val="single" w:sz="6" w:space="0" w:color="auto"/>
            </w:tcBorders>
          </w:tcPr>
          <w:p w14:paraId="1EB8B04D"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2E503A0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56CF50B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Voorziet het kantoor producten of transacties die de anonimiteit kunnen bevorderen?</w:t>
            </w:r>
          </w:p>
        </w:tc>
        <w:tc>
          <w:tcPr>
            <w:tcW w:w="440" w:type="pct"/>
            <w:tcBorders>
              <w:top w:val="single" w:sz="6" w:space="0" w:color="auto"/>
              <w:left w:val="single" w:sz="6" w:space="0" w:color="auto"/>
              <w:bottom w:val="single" w:sz="6" w:space="0" w:color="auto"/>
              <w:right w:val="single" w:sz="6" w:space="0" w:color="auto"/>
            </w:tcBorders>
          </w:tcPr>
          <w:p w14:paraId="6A58A0C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651D98E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3B80049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393C64C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5CF2026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3ED3080" w14:textId="77777777" w:rsidTr="002F05E4">
        <w:trPr>
          <w:trHeight w:val="429"/>
        </w:trPr>
        <w:tc>
          <w:tcPr>
            <w:tcW w:w="623" w:type="pct"/>
            <w:vMerge/>
            <w:tcBorders>
              <w:left w:val="single" w:sz="6" w:space="0" w:color="auto"/>
              <w:bottom w:val="single" w:sz="4" w:space="0" w:color="auto"/>
              <w:right w:val="single" w:sz="6" w:space="0" w:color="auto"/>
            </w:tcBorders>
          </w:tcPr>
          <w:p w14:paraId="6BC22FC8"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13AFFDB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4" w:space="0" w:color="auto"/>
              <w:right w:val="single" w:sz="6" w:space="0" w:color="auto"/>
            </w:tcBorders>
          </w:tcPr>
          <w:p w14:paraId="61A4812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zakelijke relaties of transacties die geen betrekking hebben op de fysieke aanwezigheid van de partijen en die geen bepaalde garanties bevatten, zoals een elektronische handtekening?</w:t>
            </w:r>
          </w:p>
        </w:tc>
        <w:tc>
          <w:tcPr>
            <w:tcW w:w="440" w:type="pct"/>
            <w:tcBorders>
              <w:top w:val="single" w:sz="6" w:space="0" w:color="auto"/>
              <w:left w:val="single" w:sz="6" w:space="0" w:color="auto"/>
              <w:bottom w:val="single" w:sz="4" w:space="0" w:color="auto"/>
              <w:right w:val="single" w:sz="6" w:space="0" w:color="auto"/>
            </w:tcBorders>
          </w:tcPr>
          <w:p w14:paraId="7EFCDB0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4" w:space="0" w:color="auto"/>
              <w:right w:val="single" w:sz="6" w:space="0" w:color="auto"/>
            </w:tcBorders>
          </w:tcPr>
          <w:p w14:paraId="456AF45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4" w:space="0" w:color="auto"/>
              <w:right w:val="single" w:sz="6" w:space="0" w:color="auto"/>
            </w:tcBorders>
          </w:tcPr>
          <w:p w14:paraId="332D210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4" w:space="0" w:color="auto"/>
              <w:right w:val="single" w:sz="6" w:space="0" w:color="auto"/>
            </w:tcBorders>
          </w:tcPr>
          <w:p w14:paraId="6559A8F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single" w:sz="4" w:space="0" w:color="auto"/>
              <w:right w:val="nil"/>
            </w:tcBorders>
          </w:tcPr>
          <w:p w14:paraId="3BB4033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6C73B84D" w14:textId="77777777" w:rsidTr="002F05E4">
        <w:trPr>
          <w:trHeight w:val="294"/>
        </w:trPr>
        <w:tc>
          <w:tcPr>
            <w:tcW w:w="623" w:type="pct"/>
            <w:vMerge/>
            <w:tcBorders>
              <w:top w:val="single" w:sz="4" w:space="0" w:color="auto"/>
              <w:left w:val="single" w:sz="6" w:space="0" w:color="auto"/>
              <w:bottom w:val="single" w:sz="4" w:space="0" w:color="auto"/>
              <w:right w:val="single" w:sz="6" w:space="0" w:color="auto"/>
            </w:tcBorders>
          </w:tcPr>
          <w:p w14:paraId="3D6A6336"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bottom w:val="single" w:sz="4" w:space="0" w:color="auto"/>
              <w:right w:val="single" w:sz="6" w:space="0" w:color="auto"/>
            </w:tcBorders>
          </w:tcPr>
          <w:p w14:paraId="356CD7C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4" w:space="0" w:color="auto"/>
              <w:left w:val="single" w:sz="6" w:space="0" w:color="auto"/>
              <w:bottom w:val="single" w:sz="4" w:space="0" w:color="auto"/>
              <w:right w:val="single" w:sz="6" w:space="0" w:color="auto"/>
            </w:tcBorders>
          </w:tcPr>
          <w:p w14:paraId="2B9D9F0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Kan het kantoor betalingen ontvangen van onbekende of niet-verbonden derden?</w:t>
            </w:r>
          </w:p>
        </w:tc>
        <w:tc>
          <w:tcPr>
            <w:tcW w:w="440" w:type="pct"/>
            <w:tcBorders>
              <w:top w:val="single" w:sz="4" w:space="0" w:color="auto"/>
              <w:left w:val="single" w:sz="6" w:space="0" w:color="auto"/>
              <w:bottom w:val="single" w:sz="4" w:space="0" w:color="auto"/>
              <w:right w:val="single" w:sz="6" w:space="0" w:color="auto"/>
            </w:tcBorders>
          </w:tcPr>
          <w:p w14:paraId="58EA341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4" w:space="0" w:color="auto"/>
              <w:left w:val="single" w:sz="6" w:space="0" w:color="auto"/>
              <w:bottom w:val="single" w:sz="4" w:space="0" w:color="auto"/>
              <w:right w:val="single" w:sz="6" w:space="0" w:color="auto"/>
            </w:tcBorders>
          </w:tcPr>
          <w:p w14:paraId="2BDE50A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4" w:space="0" w:color="auto"/>
              <w:left w:val="single" w:sz="6" w:space="0" w:color="auto"/>
              <w:bottom w:val="single" w:sz="4" w:space="0" w:color="auto"/>
              <w:right w:val="single" w:sz="6" w:space="0" w:color="auto"/>
            </w:tcBorders>
          </w:tcPr>
          <w:p w14:paraId="0AC98DE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4" w:space="0" w:color="auto"/>
              <w:left w:val="single" w:sz="6" w:space="0" w:color="auto"/>
              <w:bottom w:val="single" w:sz="4" w:space="0" w:color="auto"/>
              <w:right w:val="single" w:sz="6" w:space="0" w:color="auto"/>
            </w:tcBorders>
          </w:tcPr>
          <w:p w14:paraId="7156CD2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single" w:sz="4" w:space="0" w:color="auto"/>
              <w:left w:val="nil"/>
              <w:bottom w:val="single" w:sz="4" w:space="0" w:color="auto"/>
              <w:right w:val="nil"/>
            </w:tcBorders>
          </w:tcPr>
          <w:p w14:paraId="2A0A693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8E5E65B" w14:textId="77777777" w:rsidTr="002F05E4">
        <w:trPr>
          <w:trHeight w:val="565"/>
        </w:trPr>
        <w:tc>
          <w:tcPr>
            <w:tcW w:w="623" w:type="pct"/>
            <w:vMerge/>
            <w:tcBorders>
              <w:top w:val="single" w:sz="4" w:space="0" w:color="auto"/>
              <w:left w:val="single" w:sz="6" w:space="0" w:color="auto"/>
              <w:right w:val="single" w:sz="6" w:space="0" w:color="auto"/>
            </w:tcBorders>
          </w:tcPr>
          <w:p w14:paraId="2E7240D5"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top w:val="single" w:sz="4" w:space="0" w:color="auto"/>
              <w:left w:val="single" w:sz="6" w:space="0" w:color="auto"/>
              <w:bottom w:val="single" w:sz="6" w:space="0" w:color="auto"/>
              <w:right w:val="single" w:sz="6" w:space="0" w:color="auto"/>
            </w:tcBorders>
          </w:tcPr>
          <w:p w14:paraId="702E03B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4" w:space="0" w:color="auto"/>
              <w:left w:val="single" w:sz="6" w:space="0" w:color="auto"/>
              <w:bottom w:val="single" w:sz="6" w:space="0" w:color="auto"/>
              <w:right w:val="single" w:sz="6" w:space="0" w:color="auto"/>
            </w:tcBorders>
          </w:tcPr>
          <w:p w14:paraId="3051899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Ontwikkelt het kantoor nieuwe producten en handelspraktijken, met inbegrip van nieuwe distributiemechanismen, en gebruikt het nieuwe of zich ontwikkelende technologieën voor nieuwe of reeds bestaande producten?</w:t>
            </w:r>
          </w:p>
        </w:tc>
        <w:tc>
          <w:tcPr>
            <w:tcW w:w="440" w:type="pct"/>
            <w:tcBorders>
              <w:top w:val="single" w:sz="4" w:space="0" w:color="auto"/>
              <w:left w:val="single" w:sz="6" w:space="0" w:color="auto"/>
              <w:bottom w:val="single" w:sz="6" w:space="0" w:color="auto"/>
              <w:right w:val="single" w:sz="6" w:space="0" w:color="auto"/>
            </w:tcBorders>
          </w:tcPr>
          <w:p w14:paraId="4318B82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4" w:space="0" w:color="auto"/>
              <w:left w:val="single" w:sz="6" w:space="0" w:color="auto"/>
              <w:bottom w:val="single" w:sz="6" w:space="0" w:color="auto"/>
              <w:right w:val="single" w:sz="6" w:space="0" w:color="auto"/>
            </w:tcBorders>
          </w:tcPr>
          <w:p w14:paraId="265E916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4" w:space="0" w:color="auto"/>
              <w:left w:val="single" w:sz="6" w:space="0" w:color="auto"/>
              <w:bottom w:val="single" w:sz="6" w:space="0" w:color="auto"/>
              <w:right w:val="single" w:sz="6" w:space="0" w:color="auto"/>
            </w:tcBorders>
          </w:tcPr>
          <w:p w14:paraId="14FC19D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4" w:space="0" w:color="auto"/>
              <w:left w:val="single" w:sz="6" w:space="0" w:color="auto"/>
              <w:bottom w:val="single" w:sz="6" w:space="0" w:color="auto"/>
              <w:right w:val="single" w:sz="6" w:space="0" w:color="auto"/>
            </w:tcBorders>
          </w:tcPr>
          <w:p w14:paraId="2677502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single" w:sz="4" w:space="0" w:color="auto"/>
              <w:left w:val="nil"/>
              <w:bottom w:val="nil"/>
              <w:right w:val="nil"/>
            </w:tcBorders>
          </w:tcPr>
          <w:p w14:paraId="4A49B65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22EE81A" w14:textId="77777777" w:rsidTr="002F05E4">
        <w:trPr>
          <w:trHeight w:val="552"/>
        </w:trPr>
        <w:tc>
          <w:tcPr>
            <w:tcW w:w="623" w:type="pct"/>
            <w:vMerge/>
            <w:tcBorders>
              <w:left w:val="single" w:sz="6" w:space="0" w:color="auto"/>
              <w:right w:val="single" w:sz="6" w:space="0" w:color="auto"/>
            </w:tcBorders>
          </w:tcPr>
          <w:p w14:paraId="76C2D8FE"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val="restart"/>
            <w:tcBorders>
              <w:top w:val="single" w:sz="6" w:space="0" w:color="auto"/>
              <w:left w:val="single" w:sz="6" w:space="0" w:color="auto"/>
              <w:right w:val="single" w:sz="6" w:space="0" w:color="auto"/>
            </w:tcBorders>
          </w:tcPr>
          <w:p w14:paraId="2C0B815C"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 xml:space="preserve">Geografische risicofactoren </w:t>
            </w:r>
          </w:p>
        </w:tc>
        <w:tc>
          <w:tcPr>
            <w:tcW w:w="1322" w:type="pct"/>
            <w:tcBorders>
              <w:top w:val="single" w:sz="6" w:space="0" w:color="auto"/>
              <w:left w:val="single" w:sz="6" w:space="0" w:color="auto"/>
              <w:bottom w:val="single" w:sz="6" w:space="0" w:color="auto"/>
              <w:right w:val="single" w:sz="6" w:space="0" w:color="auto"/>
            </w:tcBorders>
          </w:tcPr>
          <w:p w14:paraId="506E6E47"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Voert het kabinet activiteiten uit in landen waarvan uit geloofwaardige bronnen, zoals wederzijdse evaluaties, gedetailleerde evaluatierapporten of gepubliceerde follow-uprapporten, blijkt dat zij niet beschikken over doeltreffende systemen ter bestrijding van BC/FT / onverminderd artikel 38?</w:t>
            </w:r>
          </w:p>
        </w:tc>
        <w:tc>
          <w:tcPr>
            <w:tcW w:w="440" w:type="pct"/>
            <w:tcBorders>
              <w:top w:val="single" w:sz="6" w:space="0" w:color="auto"/>
              <w:left w:val="single" w:sz="6" w:space="0" w:color="auto"/>
              <w:bottom w:val="single" w:sz="6" w:space="0" w:color="auto"/>
              <w:right w:val="single" w:sz="6" w:space="0" w:color="auto"/>
            </w:tcBorders>
          </w:tcPr>
          <w:p w14:paraId="37897B0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304272B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0037E44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7B3C11D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A852D7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2D7E4630" w14:textId="77777777" w:rsidTr="002F05E4">
        <w:trPr>
          <w:trHeight w:val="367"/>
        </w:trPr>
        <w:tc>
          <w:tcPr>
            <w:tcW w:w="623" w:type="pct"/>
            <w:vMerge/>
            <w:tcBorders>
              <w:left w:val="single" w:sz="6" w:space="0" w:color="auto"/>
              <w:right w:val="single" w:sz="6" w:space="0" w:color="auto"/>
            </w:tcBorders>
          </w:tcPr>
          <w:p w14:paraId="0C8B2988"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51C4F21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0B88323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Is het kantoor actief in landen waarvan op geloofwaardige wijze is vastgesteld dat er sprake is van aanzienlijke corruptie of andere criminele activiteiten?</w:t>
            </w:r>
          </w:p>
        </w:tc>
        <w:tc>
          <w:tcPr>
            <w:tcW w:w="440" w:type="pct"/>
            <w:tcBorders>
              <w:top w:val="single" w:sz="6" w:space="0" w:color="auto"/>
              <w:left w:val="single" w:sz="6" w:space="0" w:color="auto"/>
              <w:bottom w:val="single" w:sz="6" w:space="0" w:color="auto"/>
              <w:right w:val="single" w:sz="6" w:space="0" w:color="auto"/>
            </w:tcBorders>
          </w:tcPr>
          <w:p w14:paraId="02FB94B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088417E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4E96BFD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084A2BF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20851B8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256224C6" w14:textId="77777777" w:rsidTr="002F05E4">
        <w:trPr>
          <w:trHeight w:val="429"/>
        </w:trPr>
        <w:tc>
          <w:tcPr>
            <w:tcW w:w="623" w:type="pct"/>
            <w:vMerge/>
            <w:tcBorders>
              <w:left w:val="single" w:sz="6" w:space="0" w:color="auto"/>
              <w:right w:val="single" w:sz="6" w:space="0" w:color="auto"/>
            </w:tcBorders>
          </w:tcPr>
          <w:p w14:paraId="60577D19"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right w:val="single" w:sz="6" w:space="0" w:color="auto"/>
            </w:tcBorders>
          </w:tcPr>
          <w:p w14:paraId="176703D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660C490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Is het kantoor actief in landen waar sancties, embargo's of andere soortgelijke maatregelen gelden die bijvoorbeeld door de Europese Unie of de Verenigde Naties zijn uitgevaardigd?</w:t>
            </w:r>
          </w:p>
        </w:tc>
        <w:tc>
          <w:tcPr>
            <w:tcW w:w="440" w:type="pct"/>
            <w:tcBorders>
              <w:top w:val="single" w:sz="6" w:space="0" w:color="auto"/>
              <w:left w:val="single" w:sz="6" w:space="0" w:color="auto"/>
              <w:bottom w:val="single" w:sz="6" w:space="0" w:color="auto"/>
              <w:right w:val="single" w:sz="6" w:space="0" w:color="auto"/>
            </w:tcBorders>
          </w:tcPr>
          <w:p w14:paraId="005B0C5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3FF4CA7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2D08B3F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41ECE67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3851637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40F3064A" w14:textId="77777777" w:rsidTr="002F05E4">
        <w:trPr>
          <w:trHeight w:val="453"/>
        </w:trPr>
        <w:tc>
          <w:tcPr>
            <w:tcW w:w="623" w:type="pct"/>
            <w:vMerge/>
            <w:tcBorders>
              <w:left w:val="single" w:sz="6" w:space="0" w:color="auto"/>
              <w:bottom w:val="single" w:sz="6" w:space="0" w:color="auto"/>
              <w:right w:val="single" w:sz="6" w:space="0" w:color="auto"/>
            </w:tcBorders>
          </w:tcPr>
          <w:p w14:paraId="41299785"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vMerge/>
            <w:tcBorders>
              <w:left w:val="single" w:sz="6" w:space="0" w:color="auto"/>
              <w:bottom w:val="single" w:sz="6" w:space="0" w:color="auto"/>
              <w:right w:val="single" w:sz="6" w:space="0" w:color="auto"/>
            </w:tcBorders>
          </w:tcPr>
          <w:p w14:paraId="73A6B01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tcPr>
          <w:p w14:paraId="5CBF50D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Is het kantoor actief in landen die terroristische activiteiten financieren of ondersteunen of op het grondgebied waarvan aangewezen terroristische organisaties actief zijn?</w:t>
            </w:r>
          </w:p>
        </w:tc>
        <w:tc>
          <w:tcPr>
            <w:tcW w:w="440" w:type="pct"/>
            <w:tcBorders>
              <w:top w:val="single" w:sz="6" w:space="0" w:color="auto"/>
              <w:left w:val="single" w:sz="6" w:space="0" w:color="auto"/>
              <w:bottom w:val="single" w:sz="6" w:space="0" w:color="auto"/>
              <w:right w:val="single" w:sz="6" w:space="0" w:color="auto"/>
            </w:tcBorders>
          </w:tcPr>
          <w:p w14:paraId="328CBE7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58" w:type="pct"/>
            <w:tcBorders>
              <w:top w:val="single" w:sz="6" w:space="0" w:color="auto"/>
              <w:left w:val="single" w:sz="6" w:space="0" w:color="auto"/>
              <w:bottom w:val="single" w:sz="6" w:space="0" w:color="auto"/>
              <w:right w:val="single" w:sz="6" w:space="0" w:color="auto"/>
            </w:tcBorders>
          </w:tcPr>
          <w:p w14:paraId="5C72BE5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524" w:type="pct"/>
            <w:tcBorders>
              <w:top w:val="single" w:sz="6" w:space="0" w:color="auto"/>
              <w:left w:val="single" w:sz="6" w:space="0" w:color="auto"/>
              <w:bottom w:val="single" w:sz="6" w:space="0" w:color="auto"/>
              <w:right w:val="single" w:sz="6" w:space="0" w:color="auto"/>
            </w:tcBorders>
          </w:tcPr>
          <w:p w14:paraId="38FC8F1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tcPr>
          <w:p w14:paraId="4C09E80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3318293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930AFCD" w14:textId="77777777" w:rsidTr="002F05E4">
        <w:trPr>
          <w:trHeight w:val="318"/>
        </w:trPr>
        <w:tc>
          <w:tcPr>
            <w:tcW w:w="623" w:type="pct"/>
            <w:tcBorders>
              <w:top w:val="single" w:sz="6" w:space="0" w:color="auto"/>
              <w:left w:val="single" w:sz="6" w:space="0" w:color="auto"/>
              <w:bottom w:val="single" w:sz="6" w:space="0" w:color="auto"/>
              <w:right w:val="single" w:sz="6" w:space="0" w:color="auto"/>
            </w:tcBorders>
            <w:shd w:val="solid" w:color="99CCFF" w:fill="auto"/>
          </w:tcPr>
          <w:p w14:paraId="46452BC2"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84" w:type="pct"/>
            <w:tcBorders>
              <w:top w:val="single" w:sz="6" w:space="0" w:color="auto"/>
              <w:left w:val="single" w:sz="6" w:space="0" w:color="auto"/>
              <w:bottom w:val="single" w:sz="6" w:space="0" w:color="auto"/>
              <w:right w:val="single" w:sz="6" w:space="0" w:color="auto"/>
            </w:tcBorders>
            <w:shd w:val="solid" w:color="99CCFF" w:fill="auto"/>
          </w:tcPr>
          <w:p w14:paraId="66AC9A6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322" w:type="pct"/>
            <w:tcBorders>
              <w:top w:val="single" w:sz="6" w:space="0" w:color="auto"/>
              <w:left w:val="single" w:sz="6" w:space="0" w:color="auto"/>
              <w:bottom w:val="single" w:sz="6" w:space="0" w:color="auto"/>
              <w:right w:val="single" w:sz="6" w:space="0" w:color="auto"/>
            </w:tcBorders>
            <w:shd w:val="solid" w:color="99CCFF" w:fill="auto"/>
          </w:tcPr>
          <w:p w14:paraId="06AB3A1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71E0E07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58" w:type="pct"/>
            <w:tcBorders>
              <w:top w:val="single" w:sz="6" w:space="0" w:color="auto"/>
              <w:left w:val="single" w:sz="6" w:space="0" w:color="auto"/>
              <w:bottom w:val="single" w:sz="6" w:space="0" w:color="auto"/>
              <w:right w:val="single" w:sz="6" w:space="0" w:color="auto"/>
            </w:tcBorders>
            <w:shd w:val="solid" w:color="99CCFF" w:fill="auto"/>
          </w:tcPr>
          <w:p w14:paraId="5B1134F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524" w:type="pct"/>
            <w:tcBorders>
              <w:top w:val="single" w:sz="6" w:space="0" w:color="auto"/>
              <w:left w:val="single" w:sz="6" w:space="0" w:color="auto"/>
              <w:bottom w:val="single" w:sz="6" w:space="0" w:color="auto"/>
              <w:right w:val="single" w:sz="6" w:space="0" w:color="auto"/>
            </w:tcBorders>
            <w:shd w:val="solid" w:color="99CCFF" w:fill="auto"/>
          </w:tcPr>
          <w:p w14:paraId="3E28BC1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725" w:type="pct"/>
            <w:tcBorders>
              <w:top w:val="single" w:sz="6" w:space="0" w:color="auto"/>
              <w:left w:val="single" w:sz="6" w:space="0" w:color="auto"/>
              <w:bottom w:val="single" w:sz="6" w:space="0" w:color="auto"/>
              <w:right w:val="single" w:sz="6" w:space="0" w:color="auto"/>
            </w:tcBorders>
            <w:shd w:val="solid" w:color="99CCFF" w:fill="auto"/>
          </w:tcPr>
          <w:p w14:paraId="3BC3D30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6284BC1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bl>
    <w:p w14:paraId="7BD4FF18" w14:textId="77777777" w:rsidR="001B0A4A" w:rsidRPr="008C6C91" w:rsidRDefault="001B0A4A" w:rsidP="001B0A4A">
      <w:pPr>
        <w:spacing w:line="240" w:lineRule="auto"/>
      </w:pPr>
      <w:r w:rsidRPr="008C6C91">
        <w:br w:type="page"/>
      </w:r>
    </w:p>
    <w:tbl>
      <w:tblPr>
        <w:tblW w:w="5000" w:type="pct"/>
        <w:tblCellMar>
          <w:left w:w="30" w:type="dxa"/>
          <w:right w:w="30" w:type="dxa"/>
        </w:tblCellMar>
        <w:tblLook w:val="0000" w:firstRow="0" w:lastRow="0" w:firstColumn="0" w:lastColumn="0" w:noHBand="0" w:noVBand="0"/>
      </w:tblPr>
      <w:tblGrid>
        <w:gridCol w:w="2150"/>
        <w:gridCol w:w="2382"/>
        <w:gridCol w:w="3604"/>
        <w:gridCol w:w="1228"/>
        <w:gridCol w:w="1197"/>
        <w:gridCol w:w="1381"/>
        <w:gridCol w:w="1942"/>
        <w:gridCol w:w="66"/>
      </w:tblGrid>
      <w:tr w:rsidR="001B0A4A" w:rsidRPr="008C6C91" w14:paraId="182E1C2C" w14:textId="77777777" w:rsidTr="002F05E4">
        <w:trPr>
          <w:trHeight w:val="2820"/>
        </w:trPr>
        <w:tc>
          <w:tcPr>
            <w:tcW w:w="771" w:type="pct"/>
            <w:tcBorders>
              <w:top w:val="single" w:sz="6" w:space="0" w:color="auto"/>
              <w:left w:val="single" w:sz="6" w:space="0" w:color="auto"/>
              <w:bottom w:val="nil"/>
              <w:right w:val="single" w:sz="6" w:space="0" w:color="auto"/>
            </w:tcBorders>
          </w:tcPr>
          <w:p w14:paraId="354B41B1"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r w:rsidRPr="008C6C91">
              <w:rPr>
                <w:rFonts w:ascii="Arial" w:hAnsi="Arial" w:cs="Arial"/>
                <w:b/>
                <w:bCs/>
                <w:color w:val="000000"/>
                <w:sz w:val="20"/>
                <w:szCs w:val="20"/>
              </w:rPr>
              <w:lastRenderedPageBreak/>
              <w:t>Conclusie van het rapport van de Europese Commissie over de risicobeoordeling van het WG/FT op de binnenlandse markt en gerelateerd aan grensoverschrijdende activiteiten (26/06/2017)</w:t>
            </w:r>
          </w:p>
        </w:tc>
        <w:tc>
          <w:tcPr>
            <w:tcW w:w="854" w:type="pct"/>
            <w:vMerge w:val="restart"/>
            <w:tcBorders>
              <w:top w:val="single" w:sz="6" w:space="0" w:color="auto"/>
              <w:left w:val="single" w:sz="6" w:space="0" w:color="auto"/>
              <w:right w:val="single" w:sz="6" w:space="0" w:color="auto"/>
            </w:tcBorders>
          </w:tcPr>
          <w:p w14:paraId="2323F473"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Cliëntgebonden risicofactoren</w:t>
            </w:r>
          </w:p>
        </w:tc>
        <w:tc>
          <w:tcPr>
            <w:tcW w:w="1292" w:type="pct"/>
            <w:tcBorders>
              <w:top w:val="single" w:sz="6" w:space="0" w:color="auto"/>
              <w:left w:val="single" w:sz="6" w:space="0" w:color="auto"/>
              <w:bottom w:val="single" w:sz="6" w:space="0" w:color="auto"/>
              <w:right w:val="single" w:sz="6" w:space="0" w:color="auto"/>
            </w:tcBorders>
          </w:tcPr>
          <w:p w14:paraId="3565AEC1"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Heeft het kantoor als cliënt private banken of institutionele beleggingsinstellingen?</w:t>
            </w:r>
          </w:p>
        </w:tc>
        <w:tc>
          <w:tcPr>
            <w:tcW w:w="440" w:type="pct"/>
            <w:tcBorders>
              <w:top w:val="single" w:sz="6" w:space="0" w:color="auto"/>
              <w:left w:val="single" w:sz="6" w:space="0" w:color="auto"/>
              <w:bottom w:val="single" w:sz="6" w:space="0" w:color="auto"/>
              <w:right w:val="single" w:sz="6" w:space="0" w:color="auto"/>
            </w:tcBorders>
          </w:tcPr>
          <w:p w14:paraId="18EDE6D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79BCF5C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612DDE4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37B56E4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653CEB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53621722" w14:textId="77777777" w:rsidTr="002F05E4">
        <w:trPr>
          <w:trHeight w:val="565"/>
        </w:trPr>
        <w:tc>
          <w:tcPr>
            <w:tcW w:w="771" w:type="pct"/>
            <w:tcBorders>
              <w:top w:val="nil"/>
              <w:left w:val="single" w:sz="6" w:space="0" w:color="auto"/>
              <w:bottom w:val="nil"/>
              <w:right w:val="single" w:sz="6" w:space="0" w:color="auto"/>
            </w:tcBorders>
          </w:tcPr>
          <w:p w14:paraId="3BFB87B8"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right w:val="single" w:sz="6" w:space="0" w:color="auto"/>
            </w:tcBorders>
          </w:tcPr>
          <w:p w14:paraId="3B927F7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7E3138C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cliënten in de kansspelensector?</w:t>
            </w:r>
          </w:p>
        </w:tc>
        <w:tc>
          <w:tcPr>
            <w:tcW w:w="440" w:type="pct"/>
            <w:tcBorders>
              <w:top w:val="single" w:sz="6" w:space="0" w:color="auto"/>
              <w:left w:val="single" w:sz="6" w:space="0" w:color="auto"/>
              <w:bottom w:val="single" w:sz="6" w:space="0" w:color="auto"/>
              <w:right w:val="single" w:sz="6" w:space="0" w:color="auto"/>
            </w:tcBorders>
          </w:tcPr>
          <w:p w14:paraId="415CBCE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1DC7DF2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17C9CBD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339CDE2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2404489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29DE7089" w14:textId="77777777" w:rsidTr="002F05E4">
        <w:trPr>
          <w:trHeight w:val="196"/>
        </w:trPr>
        <w:tc>
          <w:tcPr>
            <w:tcW w:w="771" w:type="pct"/>
            <w:tcBorders>
              <w:top w:val="nil"/>
              <w:left w:val="single" w:sz="6" w:space="0" w:color="auto"/>
              <w:bottom w:val="nil"/>
              <w:right w:val="single" w:sz="6" w:space="0" w:color="auto"/>
            </w:tcBorders>
          </w:tcPr>
          <w:p w14:paraId="751E4F5C"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right w:val="single" w:sz="6" w:space="0" w:color="auto"/>
            </w:tcBorders>
          </w:tcPr>
          <w:p w14:paraId="26D77EB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3425544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cliënten die werkzaam zijn als makelaar?</w:t>
            </w:r>
          </w:p>
        </w:tc>
        <w:tc>
          <w:tcPr>
            <w:tcW w:w="440" w:type="pct"/>
            <w:tcBorders>
              <w:top w:val="single" w:sz="6" w:space="0" w:color="auto"/>
              <w:left w:val="single" w:sz="6" w:space="0" w:color="auto"/>
              <w:bottom w:val="single" w:sz="6" w:space="0" w:color="auto"/>
              <w:right w:val="single" w:sz="6" w:space="0" w:color="auto"/>
            </w:tcBorders>
          </w:tcPr>
          <w:p w14:paraId="171DFB5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29" w:type="pct"/>
            <w:tcBorders>
              <w:top w:val="single" w:sz="6" w:space="0" w:color="auto"/>
              <w:left w:val="single" w:sz="6" w:space="0" w:color="auto"/>
              <w:bottom w:val="single" w:sz="6" w:space="0" w:color="auto"/>
              <w:right w:val="single" w:sz="6" w:space="0" w:color="auto"/>
            </w:tcBorders>
          </w:tcPr>
          <w:p w14:paraId="743EDA4A" w14:textId="26300A85"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495" w:type="pct"/>
            <w:tcBorders>
              <w:top w:val="single" w:sz="6" w:space="0" w:color="auto"/>
              <w:left w:val="single" w:sz="6" w:space="0" w:color="auto"/>
              <w:bottom w:val="single" w:sz="6" w:space="0" w:color="auto"/>
              <w:right w:val="single" w:sz="6" w:space="0" w:color="auto"/>
            </w:tcBorders>
          </w:tcPr>
          <w:p w14:paraId="2A494BD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58EFFDE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09EB7B1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820E67A" w14:textId="77777777" w:rsidTr="002F05E4">
        <w:trPr>
          <w:trHeight w:val="761"/>
        </w:trPr>
        <w:tc>
          <w:tcPr>
            <w:tcW w:w="771" w:type="pct"/>
            <w:tcBorders>
              <w:top w:val="nil"/>
              <w:left w:val="single" w:sz="6" w:space="0" w:color="auto"/>
              <w:bottom w:val="nil"/>
              <w:right w:val="single" w:sz="6" w:space="0" w:color="auto"/>
            </w:tcBorders>
          </w:tcPr>
          <w:p w14:paraId="558FF450"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right w:val="single" w:sz="6" w:space="0" w:color="auto"/>
            </w:tcBorders>
          </w:tcPr>
          <w:p w14:paraId="0E9C71E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nil"/>
              <w:left w:val="nil"/>
              <w:bottom w:val="nil"/>
              <w:right w:val="nil"/>
            </w:tcBorders>
          </w:tcPr>
          <w:p w14:paraId="22CAD11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Hawala (Hawala en soortgelijke dienstverleners organiseren de overdracht en ontvangst van fondsen of gelijkwaardige effecten, die gedurende een lange periode worden terugbetaald door middel van netto-uitwisselingen, contanten of schikkingen. Wat hen onderscheidt van andere aanbieders van overboekingsdiensten is dat zij niet-bancaire betaalmethoden gebruiken).</w:t>
            </w:r>
          </w:p>
        </w:tc>
        <w:tc>
          <w:tcPr>
            <w:tcW w:w="440" w:type="pct"/>
            <w:tcBorders>
              <w:top w:val="single" w:sz="6" w:space="0" w:color="auto"/>
              <w:left w:val="single" w:sz="6" w:space="0" w:color="auto"/>
              <w:bottom w:val="single" w:sz="6" w:space="0" w:color="auto"/>
              <w:right w:val="single" w:sz="6" w:space="0" w:color="auto"/>
            </w:tcBorders>
          </w:tcPr>
          <w:p w14:paraId="59C4F45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73DF81C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6082A20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0E8E042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7942862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0BCCBD5" w14:textId="77777777" w:rsidTr="002F05E4">
        <w:trPr>
          <w:trHeight w:val="675"/>
        </w:trPr>
        <w:tc>
          <w:tcPr>
            <w:tcW w:w="771" w:type="pct"/>
            <w:tcBorders>
              <w:top w:val="nil"/>
              <w:left w:val="single" w:sz="6" w:space="0" w:color="auto"/>
              <w:bottom w:val="single" w:sz="4" w:space="0" w:color="auto"/>
              <w:right w:val="single" w:sz="6" w:space="0" w:color="auto"/>
            </w:tcBorders>
          </w:tcPr>
          <w:p w14:paraId="7136903D"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bottom w:val="single" w:sz="4" w:space="0" w:color="auto"/>
              <w:right w:val="single" w:sz="6" w:space="0" w:color="auto"/>
            </w:tcBorders>
          </w:tcPr>
          <w:p w14:paraId="55485DA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4" w:space="0" w:color="auto"/>
              <w:right w:val="single" w:sz="6" w:space="0" w:color="auto"/>
            </w:tcBorders>
          </w:tcPr>
          <w:p w14:paraId="543DECA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Heeft het kantoor v</w:t>
            </w:r>
            <w:r>
              <w:rPr>
                <w:rFonts w:ascii="Arial" w:hAnsi="Arial" w:cs="Arial"/>
                <w:color w:val="000000"/>
                <w:sz w:val="20"/>
                <w:szCs w:val="20"/>
              </w:rPr>
              <w:t>z</w:t>
            </w:r>
            <w:r w:rsidRPr="008C6C91">
              <w:rPr>
                <w:rFonts w:ascii="Arial" w:hAnsi="Arial" w:cs="Arial"/>
                <w:color w:val="000000"/>
                <w:sz w:val="20"/>
                <w:szCs w:val="20"/>
              </w:rPr>
              <w:t>w’s als cliënten?</w:t>
            </w:r>
          </w:p>
        </w:tc>
        <w:tc>
          <w:tcPr>
            <w:tcW w:w="440" w:type="pct"/>
            <w:tcBorders>
              <w:top w:val="single" w:sz="6" w:space="0" w:color="auto"/>
              <w:left w:val="single" w:sz="6" w:space="0" w:color="auto"/>
              <w:bottom w:val="single" w:sz="4" w:space="0" w:color="auto"/>
              <w:right w:val="single" w:sz="6" w:space="0" w:color="auto"/>
            </w:tcBorders>
          </w:tcPr>
          <w:p w14:paraId="66AC3E0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29" w:type="pct"/>
            <w:tcBorders>
              <w:top w:val="single" w:sz="6" w:space="0" w:color="auto"/>
              <w:left w:val="single" w:sz="6" w:space="0" w:color="auto"/>
              <w:bottom w:val="single" w:sz="4" w:space="0" w:color="auto"/>
              <w:right w:val="single" w:sz="6" w:space="0" w:color="auto"/>
            </w:tcBorders>
          </w:tcPr>
          <w:p w14:paraId="78D43BFA" w14:textId="442173DD"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495" w:type="pct"/>
            <w:tcBorders>
              <w:top w:val="single" w:sz="6" w:space="0" w:color="auto"/>
              <w:left w:val="single" w:sz="6" w:space="0" w:color="auto"/>
              <w:bottom w:val="single" w:sz="4" w:space="0" w:color="auto"/>
              <w:right w:val="single" w:sz="6" w:space="0" w:color="auto"/>
            </w:tcBorders>
          </w:tcPr>
          <w:p w14:paraId="010DD0D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4" w:space="0" w:color="auto"/>
              <w:right w:val="single" w:sz="6" w:space="0" w:color="auto"/>
            </w:tcBorders>
          </w:tcPr>
          <w:p w14:paraId="0A10CA7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single" w:sz="4" w:space="0" w:color="auto"/>
              <w:right w:val="nil"/>
            </w:tcBorders>
          </w:tcPr>
          <w:p w14:paraId="4133868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bl>
    <w:p w14:paraId="15E4AA5C" w14:textId="77777777" w:rsidR="001B0A4A" w:rsidRPr="008C6C91" w:rsidRDefault="001B0A4A" w:rsidP="001B0A4A">
      <w:pPr>
        <w:spacing w:line="240" w:lineRule="auto"/>
      </w:pPr>
      <w:r w:rsidRPr="008C6C91">
        <w:br w:type="page"/>
      </w:r>
    </w:p>
    <w:tbl>
      <w:tblPr>
        <w:tblW w:w="5000" w:type="pct"/>
        <w:tblCellMar>
          <w:left w:w="30" w:type="dxa"/>
          <w:right w:w="30" w:type="dxa"/>
        </w:tblCellMar>
        <w:tblLook w:val="0000" w:firstRow="0" w:lastRow="0" w:firstColumn="0" w:lastColumn="0" w:noHBand="0" w:noVBand="0"/>
      </w:tblPr>
      <w:tblGrid>
        <w:gridCol w:w="2150"/>
        <w:gridCol w:w="2382"/>
        <w:gridCol w:w="3604"/>
        <w:gridCol w:w="1228"/>
        <w:gridCol w:w="1197"/>
        <w:gridCol w:w="1381"/>
        <w:gridCol w:w="1942"/>
        <w:gridCol w:w="66"/>
      </w:tblGrid>
      <w:tr w:rsidR="001B0A4A" w:rsidRPr="008C6C91" w14:paraId="230B465E" w14:textId="77777777" w:rsidTr="002F05E4">
        <w:trPr>
          <w:trHeight w:val="220"/>
        </w:trPr>
        <w:tc>
          <w:tcPr>
            <w:tcW w:w="771" w:type="pct"/>
            <w:tcBorders>
              <w:top w:val="single" w:sz="4" w:space="0" w:color="auto"/>
              <w:left w:val="single" w:sz="6" w:space="0" w:color="auto"/>
              <w:bottom w:val="nil"/>
              <w:right w:val="single" w:sz="6" w:space="0" w:color="auto"/>
            </w:tcBorders>
          </w:tcPr>
          <w:p w14:paraId="00684831"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single" w:sz="4" w:space="0" w:color="auto"/>
              <w:left w:val="single" w:sz="6" w:space="0" w:color="auto"/>
              <w:bottom w:val="nil"/>
              <w:right w:val="single" w:sz="6" w:space="0" w:color="auto"/>
            </w:tcBorders>
          </w:tcPr>
          <w:p w14:paraId="3BA63F31"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risicofactoren gerelateerd aan de producten, diensten, transacties of distributiekanalen van cliënten: dat wil zeggen dat de cliënt een van de volgende activiteiten ontplooit:</w:t>
            </w:r>
          </w:p>
        </w:tc>
        <w:tc>
          <w:tcPr>
            <w:tcW w:w="1292" w:type="pct"/>
            <w:tcBorders>
              <w:top w:val="single" w:sz="4" w:space="0" w:color="auto"/>
              <w:left w:val="single" w:sz="6" w:space="0" w:color="auto"/>
              <w:bottom w:val="single" w:sz="6" w:space="0" w:color="auto"/>
              <w:right w:val="single" w:sz="6" w:space="0" w:color="auto"/>
            </w:tcBorders>
          </w:tcPr>
          <w:p w14:paraId="73D307E7" w14:textId="77777777" w:rsidR="001B0A4A" w:rsidRPr="008C6C91" w:rsidRDefault="001B0A4A" w:rsidP="002F05E4">
            <w:pPr>
              <w:autoSpaceDE w:val="0"/>
              <w:autoSpaceDN w:val="0"/>
              <w:adjustRightInd w:val="0"/>
              <w:spacing w:after="0" w:line="240" w:lineRule="auto"/>
              <w:jc w:val="left"/>
              <w:rPr>
                <w:rFonts w:ascii="Arial" w:hAnsi="Arial" w:cs="Arial"/>
                <w:color w:val="333333"/>
                <w:sz w:val="20"/>
                <w:szCs w:val="20"/>
              </w:rPr>
            </w:pPr>
            <w:r w:rsidRPr="008C6C91">
              <w:rPr>
                <w:rFonts w:ascii="Arial" w:hAnsi="Arial" w:cs="Arial"/>
                <w:color w:val="333333"/>
                <w:sz w:val="20"/>
                <w:szCs w:val="20"/>
              </w:rPr>
              <w:t>Beheer van elektronisch geld en geldovermakingsdiensten (overschrijving)</w:t>
            </w:r>
          </w:p>
        </w:tc>
        <w:tc>
          <w:tcPr>
            <w:tcW w:w="440" w:type="pct"/>
            <w:tcBorders>
              <w:top w:val="single" w:sz="4" w:space="0" w:color="auto"/>
              <w:left w:val="single" w:sz="6" w:space="0" w:color="auto"/>
              <w:bottom w:val="single" w:sz="6" w:space="0" w:color="auto"/>
              <w:right w:val="single" w:sz="6" w:space="0" w:color="auto"/>
            </w:tcBorders>
          </w:tcPr>
          <w:p w14:paraId="01E30DA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4" w:space="0" w:color="auto"/>
              <w:left w:val="single" w:sz="6" w:space="0" w:color="auto"/>
              <w:bottom w:val="single" w:sz="6" w:space="0" w:color="auto"/>
              <w:right w:val="single" w:sz="6" w:space="0" w:color="auto"/>
            </w:tcBorders>
          </w:tcPr>
          <w:p w14:paraId="7E8E6B6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4" w:space="0" w:color="auto"/>
              <w:left w:val="single" w:sz="6" w:space="0" w:color="auto"/>
              <w:bottom w:val="single" w:sz="6" w:space="0" w:color="auto"/>
              <w:right w:val="single" w:sz="6" w:space="0" w:color="auto"/>
            </w:tcBorders>
          </w:tcPr>
          <w:p w14:paraId="38BAEB5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4" w:space="0" w:color="auto"/>
              <w:left w:val="single" w:sz="6" w:space="0" w:color="auto"/>
              <w:bottom w:val="single" w:sz="6" w:space="0" w:color="auto"/>
              <w:right w:val="single" w:sz="6" w:space="0" w:color="auto"/>
            </w:tcBorders>
          </w:tcPr>
          <w:p w14:paraId="75E35DD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single" w:sz="4" w:space="0" w:color="auto"/>
              <w:left w:val="nil"/>
              <w:bottom w:val="nil"/>
              <w:right w:val="nil"/>
            </w:tcBorders>
          </w:tcPr>
          <w:p w14:paraId="2E94F1C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26B13388" w14:textId="77777777" w:rsidTr="002F05E4">
        <w:trPr>
          <w:trHeight w:val="196"/>
        </w:trPr>
        <w:tc>
          <w:tcPr>
            <w:tcW w:w="771" w:type="pct"/>
            <w:tcBorders>
              <w:top w:val="nil"/>
              <w:left w:val="single" w:sz="6" w:space="0" w:color="auto"/>
              <w:bottom w:val="nil"/>
              <w:right w:val="single" w:sz="6" w:space="0" w:color="auto"/>
            </w:tcBorders>
          </w:tcPr>
          <w:p w14:paraId="0297420B"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7FCD54D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033BD84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Gebruik van participatieve crowdfundingplatforms en virtuele valuta's</w:t>
            </w:r>
          </w:p>
        </w:tc>
        <w:tc>
          <w:tcPr>
            <w:tcW w:w="440" w:type="pct"/>
            <w:tcBorders>
              <w:top w:val="single" w:sz="6" w:space="0" w:color="auto"/>
              <w:left w:val="single" w:sz="6" w:space="0" w:color="auto"/>
              <w:bottom w:val="single" w:sz="6" w:space="0" w:color="auto"/>
              <w:right w:val="single" w:sz="6" w:space="0" w:color="auto"/>
            </w:tcBorders>
          </w:tcPr>
          <w:p w14:paraId="29E5F4F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75F460C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3B31C57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7F70C31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23F91BE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2642CFDB" w14:textId="77777777" w:rsidTr="002F05E4">
        <w:trPr>
          <w:trHeight w:val="97"/>
        </w:trPr>
        <w:tc>
          <w:tcPr>
            <w:tcW w:w="771" w:type="pct"/>
            <w:tcBorders>
              <w:top w:val="nil"/>
              <w:left w:val="single" w:sz="6" w:space="0" w:color="auto"/>
              <w:bottom w:val="nil"/>
              <w:right w:val="single" w:sz="6" w:space="0" w:color="auto"/>
            </w:tcBorders>
          </w:tcPr>
          <w:p w14:paraId="7712B97A"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24626BB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6ECA2E3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Financiële technologieën (FinTech)</w:t>
            </w:r>
          </w:p>
        </w:tc>
        <w:tc>
          <w:tcPr>
            <w:tcW w:w="440" w:type="pct"/>
            <w:tcBorders>
              <w:top w:val="single" w:sz="6" w:space="0" w:color="auto"/>
              <w:left w:val="single" w:sz="6" w:space="0" w:color="auto"/>
              <w:bottom w:val="single" w:sz="6" w:space="0" w:color="auto"/>
              <w:right w:val="single" w:sz="6" w:space="0" w:color="auto"/>
            </w:tcBorders>
          </w:tcPr>
          <w:p w14:paraId="5D5B76F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18F038D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52C1C97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6F5B35B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927C87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49EB6DB" w14:textId="77777777" w:rsidTr="002F05E4">
        <w:trPr>
          <w:trHeight w:val="196"/>
        </w:trPr>
        <w:tc>
          <w:tcPr>
            <w:tcW w:w="771" w:type="pct"/>
            <w:tcBorders>
              <w:top w:val="nil"/>
              <w:left w:val="single" w:sz="6" w:space="0" w:color="auto"/>
              <w:bottom w:val="nil"/>
              <w:right w:val="single" w:sz="6" w:space="0" w:color="auto"/>
            </w:tcBorders>
          </w:tcPr>
          <w:p w14:paraId="6C2CCEBC"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0E03FBC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49DE05E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Verkoop van consumentenleningen en kleine leningen</w:t>
            </w:r>
          </w:p>
        </w:tc>
        <w:tc>
          <w:tcPr>
            <w:tcW w:w="440" w:type="pct"/>
            <w:tcBorders>
              <w:top w:val="single" w:sz="6" w:space="0" w:color="auto"/>
              <w:left w:val="single" w:sz="6" w:space="0" w:color="auto"/>
              <w:bottom w:val="single" w:sz="6" w:space="0" w:color="auto"/>
              <w:right w:val="single" w:sz="6" w:space="0" w:color="auto"/>
            </w:tcBorders>
          </w:tcPr>
          <w:p w14:paraId="6594A91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13277FB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6D5C723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0E95974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BD9FBD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8F5AAA9" w14:textId="77777777" w:rsidTr="002F05E4">
        <w:trPr>
          <w:trHeight w:val="196"/>
        </w:trPr>
        <w:tc>
          <w:tcPr>
            <w:tcW w:w="771" w:type="pct"/>
            <w:tcBorders>
              <w:top w:val="nil"/>
              <w:left w:val="single" w:sz="6" w:space="0" w:color="auto"/>
              <w:bottom w:val="nil"/>
              <w:right w:val="single" w:sz="6" w:space="0" w:color="auto"/>
            </w:tcBorders>
          </w:tcPr>
          <w:p w14:paraId="27D9A3EF"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6372E06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49172AA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Verkoop van fysieke weddenschappen en poker of online weddenschappen</w:t>
            </w:r>
          </w:p>
        </w:tc>
        <w:tc>
          <w:tcPr>
            <w:tcW w:w="440" w:type="pct"/>
            <w:tcBorders>
              <w:top w:val="single" w:sz="6" w:space="0" w:color="auto"/>
              <w:left w:val="single" w:sz="6" w:space="0" w:color="auto"/>
              <w:bottom w:val="single" w:sz="6" w:space="0" w:color="auto"/>
              <w:right w:val="single" w:sz="6" w:space="0" w:color="auto"/>
            </w:tcBorders>
          </w:tcPr>
          <w:p w14:paraId="18CB353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46C5207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137BA33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093145F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2566F3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F45AA33" w14:textId="77777777" w:rsidTr="002F05E4">
        <w:trPr>
          <w:trHeight w:val="196"/>
        </w:trPr>
        <w:tc>
          <w:tcPr>
            <w:tcW w:w="771" w:type="pct"/>
            <w:tcBorders>
              <w:top w:val="nil"/>
              <w:left w:val="single" w:sz="6" w:space="0" w:color="auto"/>
              <w:bottom w:val="nil"/>
              <w:right w:val="single" w:sz="6" w:space="0" w:color="auto"/>
            </w:tcBorders>
          </w:tcPr>
          <w:p w14:paraId="53A0DDC6"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5D68E09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1B7D4E7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Handelaren in hoogwaardige goederen</w:t>
            </w:r>
          </w:p>
          <w:p w14:paraId="3137C88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tcPr>
          <w:p w14:paraId="4414BDB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29" w:type="pct"/>
            <w:tcBorders>
              <w:top w:val="single" w:sz="6" w:space="0" w:color="auto"/>
              <w:left w:val="single" w:sz="6" w:space="0" w:color="auto"/>
              <w:bottom w:val="single" w:sz="6" w:space="0" w:color="auto"/>
              <w:right w:val="single" w:sz="6" w:space="0" w:color="auto"/>
            </w:tcBorders>
          </w:tcPr>
          <w:p w14:paraId="6ABE9A59" w14:textId="6098A302"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495" w:type="pct"/>
            <w:tcBorders>
              <w:top w:val="single" w:sz="6" w:space="0" w:color="auto"/>
              <w:left w:val="single" w:sz="6" w:space="0" w:color="auto"/>
              <w:bottom w:val="single" w:sz="6" w:space="0" w:color="auto"/>
              <w:right w:val="single" w:sz="6" w:space="0" w:color="auto"/>
            </w:tcBorders>
          </w:tcPr>
          <w:p w14:paraId="2D34411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48B2EE3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136AB24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F1C8AAE" w14:textId="77777777" w:rsidTr="002F05E4">
        <w:trPr>
          <w:trHeight w:val="97"/>
        </w:trPr>
        <w:tc>
          <w:tcPr>
            <w:tcW w:w="771" w:type="pct"/>
            <w:tcBorders>
              <w:top w:val="nil"/>
              <w:left w:val="single" w:sz="6" w:space="0" w:color="auto"/>
              <w:bottom w:val="nil"/>
              <w:right w:val="single" w:sz="6" w:space="0" w:color="auto"/>
            </w:tcBorders>
          </w:tcPr>
          <w:p w14:paraId="2E9F5C04"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nil"/>
              <w:right w:val="single" w:sz="6" w:space="0" w:color="auto"/>
            </w:tcBorders>
          </w:tcPr>
          <w:p w14:paraId="3299D81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53041E5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Goud en diamanthandelaar</w:t>
            </w:r>
          </w:p>
        </w:tc>
        <w:tc>
          <w:tcPr>
            <w:tcW w:w="440" w:type="pct"/>
            <w:tcBorders>
              <w:top w:val="single" w:sz="6" w:space="0" w:color="auto"/>
              <w:left w:val="single" w:sz="6" w:space="0" w:color="auto"/>
              <w:bottom w:val="single" w:sz="6" w:space="0" w:color="auto"/>
              <w:right w:val="single" w:sz="6" w:space="0" w:color="auto"/>
            </w:tcBorders>
          </w:tcPr>
          <w:p w14:paraId="600C884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tcPr>
          <w:p w14:paraId="5BD41C9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tcPr>
          <w:p w14:paraId="735A048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5F6BAA6B"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4075B7E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634DEA62" w14:textId="77777777" w:rsidTr="002F05E4">
        <w:trPr>
          <w:trHeight w:val="196"/>
        </w:trPr>
        <w:tc>
          <w:tcPr>
            <w:tcW w:w="771" w:type="pct"/>
            <w:tcBorders>
              <w:top w:val="nil"/>
              <w:left w:val="single" w:sz="6" w:space="0" w:color="auto"/>
              <w:bottom w:val="single" w:sz="6" w:space="0" w:color="auto"/>
              <w:right w:val="single" w:sz="6" w:space="0" w:color="auto"/>
            </w:tcBorders>
          </w:tcPr>
          <w:p w14:paraId="050121C9"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nil"/>
              <w:left w:val="single" w:sz="6" w:space="0" w:color="auto"/>
              <w:bottom w:val="single" w:sz="6" w:space="0" w:color="auto"/>
              <w:right w:val="single" w:sz="6" w:space="0" w:color="auto"/>
            </w:tcBorders>
          </w:tcPr>
          <w:p w14:paraId="1779D72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tcPr>
          <w:p w14:paraId="383F3F9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Aan-/verkoop van cultuurgoederen, auto's, juwelen, horloges, juwelen en horloges</w:t>
            </w:r>
          </w:p>
        </w:tc>
        <w:tc>
          <w:tcPr>
            <w:tcW w:w="440" w:type="pct"/>
            <w:tcBorders>
              <w:top w:val="single" w:sz="6" w:space="0" w:color="auto"/>
              <w:left w:val="single" w:sz="6" w:space="0" w:color="auto"/>
              <w:bottom w:val="single" w:sz="6" w:space="0" w:color="auto"/>
              <w:right w:val="single" w:sz="6" w:space="0" w:color="auto"/>
            </w:tcBorders>
          </w:tcPr>
          <w:p w14:paraId="6D786B6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Gedeeltelijk</w:t>
            </w:r>
          </w:p>
        </w:tc>
        <w:tc>
          <w:tcPr>
            <w:tcW w:w="429" w:type="pct"/>
            <w:tcBorders>
              <w:top w:val="single" w:sz="6" w:space="0" w:color="auto"/>
              <w:left w:val="single" w:sz="6" w:space="0" w:color="auto"/>
              <w:bottom w:val="single" w:sz="6" w:space="0" w:color="auto"/>
              <w:right w:val="single" w:sz="6" w:space="0" w:color="auto"/>
            </w:tcBorders>
          </w:tcPr>
          <w:p w14:paraId="3FBE75C3" w14:textId="5262A5D1" w:rsidR="001B0A4A" w:rsidRPr="008C6C91" w:rsidRDefault="00B84677" w:rsidP="002F05E4">
            <w:pPr>
              <w:autoSpaceDE w:val="0"/>
              <w:autoSpaceDN w:val="0"/>
              <w:adjustRightInd w:val="0"/>
              <w:spacing w:after="0" w:line="240" w:lineRule="auto"/>
              <w:jc w:val="left"/>
              <w:rPr>
                <w:rFonts w:ascii="Arial" w:hAnsi="Arial" w:cs="Arial"/>
                <w:color w:val="000000"/>
                <w:sz w:val="20"/>
                <w:szCs w:val="20"/>
              </w:rPr>
            </w:pPr>
            <w:r>
              <w:rPr>
                <w:rFonts w:ascii="Arial" w:hAnsi="Arial" w:cs="Arial"/>
                <w:color w:val="000000"/>
                <w:sz w:val="20"/>
                <w:szCs w:val="20"/>
              </w:rPr>
              <w:t>Standaard</w:t>
            </w:r>
          </w:p>
        </w:tc>
        <w:tc>
          <w:tcPr>
            <w:tcW w:w="495" w:type="pct"/>
            <w:tcBorders>
              <w:top w:val="single" w:sz="6" w:space="0" w:color="auto"/>
              <w:left w:val="single" w:sz="6" w:space="0" w:color="auto"/>
              <w:bottom w:val="single" w:sz="6" w:space="0" w:color="auto"/>
              <w:right w:val="single" w:sz="6" w:space="0" w:color="auto"/>
            </w:tcBorders>
          </w:tcPr>
          <w:p w14:paraId="08B89E2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tcPr>
          <w:p w14:paraId="2D98B9C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571BDF2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CC1BD7F" w14:textId="77777777" w:rsidTr="002F05E4">
        <w:trPr>
          <w:trHeight w:val="97"/>
        </w:trPr>
        <w:tc>
          <w:tcPr>
            <w:tcW w:w="771" w:type="pct"/>
            <w:tcBorders>
              <w:top w:val="single" w:sz="6" w:space="0" w:color="auto"/>
              <w:left w:val="single" w:sz="6" w:space="0" w:color="auto"/>
              <w:bottom w:val="single" w:sz="6" w:space="0" w:color="auto"/>
              <w:right w:val="single" w:sz="6" w:space="0" w:color="auto"/>
            </w:tcBorders>
            <w:shd w:val="solid" w:color="99CCFF" w:fill="auto"/>
          </w:tcPr>
          <w:p w14:paraId="3F25A96A"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single" w:sz="6" w:space="0" w:color="auto"/>
              <w:left w:val="single" w:sz="6" w:space="0" w:color="auto"/>
              <w:bottom w:val="single" w:sz="6" w:space="0" w:color="auto"/>
              <w:right w:val="single" w:sz="6" w:space="0" w:color="auto"/>
            </w:tcBorders>
            <w:shd w:val="solid" w:color="99CCFF" w:fill="auto"/>
          </w:tcPr>
          <w:p w14:paraId="22E10BFF"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shd w:val="solid" w:color="99CCFF" w:fill="auto"/>
          </w:tcPr>
          <w:p w14:paraId="2E95E9D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48398DE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29" w:type="pct"/>
            <w:tcBorders>
              <w:top w:val="single" w:sz="6" w:space="0" w:color="auto"/>
              <w:left w:val="single" w:sz="6" w:space="0" w:color="auto"/>
              <w:bottom w:val="single" w:sz="6" w:space="0" w:color="auto"/>
              <w:right w:val="single" w:sz="6" w:space="0" w:color="auto"/>
            </w:tcBorders>
            <w:shd w:val="solid" w:color="99CCFF" w:fill="auto"/>
          </w:tcPr>
          <w:p w14:paraId="6306208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95" w:type="pct"/>
            <w:tcBorders>
              <w:top w:val="single" w:sz="6" w:space="0" w:color="auto"/>
              <w:left w:val="single" w:sz="6" w:space="0" w:color="auto"/>
              <w:bottom w:val="single" w:sz="6" w:space="0" w:color="auto"/>
              <w:right w:val="single" w:sz="6" w:space="0" w:color="auto"/>
            </w:tcBorders>
            <w:shd w:val="solid" w:color="99CCFF" w:fill="auto"/>
          </w:tcPr>
          <w:p w14:paraId="7D1B933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solid" w:color="99CCFF" w:fill="auto"/>
          </w:tcPr>
          <w:p w14:paraId="25EAB41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380AADFE"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16576AA4" w14:textId="77777777" w:rsidTr="002F05E4">
        <w:trPr>
          <w:trHeight w:val="1083"/>
        </w:trPr>
        <w:tc>
          <w:tcPr>
            <w:tcW w:w="771" w:type="pct"/>
            <w:vMerge w:val="restart"/>
            <w:tcBorders>
              <w:top w:val="single" w:sz="6" w:space="0" w:color="auto"/>
              <w:left w:val="single" w:sz="6" w:space="0" w:color="auto"/>
              <w:right w:val="single" w:sz="6" w:space="0" w:color="auto"/>
            </w:tcBorders>
            <w:shd w:val="clear" w:color="auto" w:fill="auto"/>
          </w:tcPr>
          <w:p w14:paraId="7F8F6AE7"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r w:rsidRPr="008C6C91">
              <w:rPr>
                <w:rFonts w:ascii="Arial" w:hAnsi="Arial" w:cs="Arial"/>
                <w:b/>
                <w:bCs/>
                <w:color w:val="000000"/>
                <w:sz w:val="20"/>
                <w:szCs w:val="20"/>
              </w:rPr>
              <w:t>Leveringskanalen</w:t>
            </w:r>
          </w:p>
        </w:tc>
        <w:tc>
          <w:tcPr>
            <w:tcW w:w="854" w:type="pct"/>
            <w:vMerge w:val="restart"/>
            <w:tcBorders>
              <w:top w:val="single" w:sz="6" w:space="0" w:color="auto"/>
              <w:left w:val="single" w:sz="6" w:space="0" w:color="auto"/>
              <w:right w:val="single" w:sz="6" w:space="0" w:color="auto"/>
            </w:tcBorders>
            <w:shd w:val="clear" w:color="auto" w:fill="auto"/>
          </w:tcPr>
          <w:p w14:paraId="3C0521D8"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Derde zaakaanbrengers</w:t>
            </w:r>
          </w:p>
        </w:tc>
        <w:tc>
          <w:tcPr>
            <w:tcW w:w="1292" w:type="pct"/>
            <w:tcBorders>
              <w:top w:val="single" w:sz="6" w:space="0" w:color="auto"/>
              <w:left w:val="single" w:sz="6" w:space="0" w:color="auto"/>
              <w:bottom w:val="single" w:sz="6" w:space="0" w:color="auto"/>
              <w:right w:val="single" w:sz="6" w:space="0" w:color="auto"/>
            </w:tcBorders>
            <w:shd w:val="clear" w:color="auto" w:fill="auto"/>
          </w:tcPr>
          <w:p w14:paraId="2BF0341C" w14:textId="77777777" w:rsidR="001B0A4A" w:rsidRPr="008C6C91" w:rsidRDefault="001B0A4A" w:rsidP="002F05E4">
            <w:pPr>
              <w:spacing w:line="240" w:lineRule="auto"/>
              <w:jc w:val="left"/>
              <w:rPr>
                <w:rFonts w:ascii="Arial" w:hAnsi="Arial" w:cs="Arial"/>
                <w:color w:val="231F20"/>
                <w:sz w:val="20"/>
                <w:szCs w:val="20"/>
              </w:rPr>
            </w:pPr>
            <w:r w:rsidRPr="008C6C91">
              <w:rPr>
                <w:rFonts w:ascii="Arial" w:hAnsi="Arial" w:cs="Arial"/>
                <w:color w:val="231F20"/>
                <w:sz w:val="20"/>
                <w:szCs w:val="20"/>
              </w:rPr>
              <w:t>Is de derde zaakaanbrenger een gereguleerde persoon die onderworpen is aan AML-verplichtingen die overeenstemmen met die van artikel 5 van de AWW of richtlijn (EU) 2015/849?</w:t>
            </w:r>
          </w:p>
        </w:tc>
        <w:tc>
          <w:tcPr>
            <w:tcW w:w="440" w:type="pct"/>
            <w:tcBorders>
              <w:top w:val="single" w:sz="6" w:space="0" w:color="auto"/>
              <w:left w:val="single" w:sz="6" w:space="0" w:color="auto"/>
              <w:bottom w:val="single" w:sz="6" w:space="0" w:color="auto"/>
              <w:right w:val="single" w:sz="6" w:space="0" w:color="auto"/>
            </w:tcBorders>
            <w:shd w:val="clear" w:color="auto" w:fill="auto"/>
          </w:tcPr>
          <w:p w14:paraId="390BEB7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19541CA7"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4ADBFAE6"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clear" w:color="auto" w:fill="auto"/>
          </w:tcPr>
          <w:p w14:paraId="7435274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shd w:val="clear" w:color="auto" w:fill="auto"/>
          </w:tcPr>
          <w:p w14:paraId="363124A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57CCA749" w14:textId="77777777" w:rsidTr="002F05E4">
        <w:trPr>
          <w:trHeight w:val="1031"/>
        </w:trPr>
        <w:tc>
          <w:tcPr>
            <w:tcW w:w="771" w:type="pct"/>
            <w:vMerge/>
            <w:tcBorders>
              <w:left w:val="single" w:sz="6" w:space="0" w:color="auto"/>
              <w:right w:val="single" w:sz="6" w:space="0" w:color="auto"/>
            </w:tcBorders>
            <w:shd w:val="clear" w:color="auto" w:fill="auto"/>
          </w:tcPr>
          <w:p w14:paraId="32A2DEDC"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right w:val="single" w:sz="6" w:space="0" w:color="auto"/>
            </w:tcBorders>
            <w:shd w:val="clear" w:color="auto" w:fill="auto"/>
          </w:tcPr>
          <w:p w14:paraId="2D4C6A2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shd w:val="clear" w:color="auto" w:fill="auto"/>
          </w:tcPr>
          <w:p w14:paraId="67901D0C" w14:textId="77777777" w:rsidR="001B0A4A" w:rsidRPr="008C6C91" w:rsidRDefault="001B0A4A" w:rsidP="002F05E4">
            <w:pPr>
              <w:spacing w:line="240" w:lineRule="auto"/>
              <w:jc w:val="left"/>
              <w:rPr>
                <w:rFonts w:ascii="Arial" w:hAnsi="Arial" w:cs="Arial"/>
                <w:color w:val="231F20"/>
                <w:sz w:val="20"/>
                <w:szCs w:val="20"/>
              </w:rPr>
            </w:pPr>
            <w:r w:rsidRPr="008C6C91">
              <w:rPr>
                <w:rFonts w:ascii="Arial" w:hAnsi="Arial" w:cs="Arial"/>
                <w:color w:val="231F20"/>
                <w:sz w:val="20"/>
                <w:szCs w:val="20"/>
              </w:rPr>
              <w:t>Staat de derde zaakaanbrenger onder effectief toezicht vanuit AML-standpunt? Zijn er aanwijzingen dat deze tussenpersoon de AWW- of regelgeving onvoldoende naleeft?</w:t>
            </w:r>
          </w:p>
        </w:tc>
        <w:tc>
          <w:tcPr>
            <w:tcW w:w="440" w:type="pct"/>
            <w:tcBorders>
              <w:top w:val="single" w:sz="6" w:space="0" w:color="auto"/>
              <w:left w:val="single" w:sz="6" w:space="0" w:color="auto"/>
              <w:bottom w:val="single" w:sz="6" w:space="0" w:color="auto"/>
              <w:right w:val="single" w:sz="6" w:space="0" w:color="auto"/>
            </w:tcBorders>
            <w:shd w:val="clear" w:color="auto" w:fill="auto"/>
          </w:tcPr>
          <w:p w14:paraId="1EB743E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7B3E58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4B786CB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clear" w:color="auto" w:fill="auto"/>
          </w:tcPr>
          <w:p w14:paraId="65F077A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shd w:val="clear" w:color="auto" w:fill="auto"/>
          </w:tcPr>
          <w:p w14:paraId="552A6E0C"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02EBCF2F" w14:textId="77777777" w:rsidTr="002F05E4">
        <w:trPr>
          <w:trHeight w:val="97"/>
        </w:trPr>
        <w:tc>
          <w:tcPr>
            <w:tcW w:w="771" w:type="pct"/>
            <w:vMerge/>
            <w:tcBorders>
              <w:left w:val="single" w:sz="6" w:space="0" w:color="auto"/>
              <w:bottom w:val="single" w:sz="6" w:space="0" w:color="auto"/>
              <w:right w:val="single" w:sz="6" w:space="0" w:color="auto"/>
            </w:tcBorders>
            <w:shd w:val="clear" w:color="auto" w:fill="auto"/>
          </w:tcPr>
          <w:p w14:paraId="613A8F0F"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vMerge/>
            <w:tcBorders>
              <w:left w:val="single" w:sz="6" w:space="0" w:color="auto"/>
              <w:bottom w:val="single" w:sz="6" w:space="0" w:color="auto"/>
              <w:right w:val="single" w:sz="6" w:space="0" w:color="auto"/>
            </w:tcBorders>
            <w:shd w:val="clear" w:color="auto" w:fill="auto"/>
          </w:tcPr>
          <w:p w14:paraId="1E8F0FBD"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shd w:val="clear" w:color="auto" w:fill="auto"/>
          </w:tcPr>
          <w:p w14:paraId="715B7E9A" w14:textId="77777777" w:rsidR="001B0A4A" w:rsidRPr="008C6C91" w:rsidRDefault="001B0A4A" w:rsidP="002F05E4">
            <w:pPr>
              <w:spacing w:line="240" w:lineRule="auto"/>
              <w:jc w:val="left"/>
              <w:rPr>
                <w:rFonts w:ascii="Arial" w:hAnsi="Arial" w:cs="Arial"/>
                <w:color w:val="231F20"/>
                <w:sz w:val="19"/>
                <w:szCs w:val="19"/>
              </w:rPr>
            </w:pPr>
            <w:r w:rsidRPr="008C6C91">
              <w:rPr>
                <w:rFonts w:ascii="Arial" w:hAnsi="Arial" w:cs="Arial"/>
                <w:color w:val="231F20"/>
                <w:sz w:val="19"/>
                <w:szCs w:val="19"/>
              </w:rPr>
              <w:t>Bevindt de derde zaakbrenger zich in een rechtsgebied met hoog WG/FT-risico?</w:t>
            </w:r>
          </w:p>
        </w:tc>
        <w:tc>
          <w:tcPr>
            <w:tcW w:w="440" w:type="pct"/>
            <w:tcBorders>
              <w:top w:val="single" w:sz="6" w:space="0" w:color="auto"/>
              <w:left w:val="single" w:sz="6" w:space="0" w:color="auto"/>
              <w:bottom w:val="single" w:sz="6" w:space="0" w:color="auto"/>
              <w:right w:val="single" w:sz="6" w:space="0" w:color="auto"/>
            </w:tcBorders>
            <w:shd w:val="clear" w:color="auto" w:fill="auto"/>
          </w:tcPr>
          <w:p w14:paraId="5E14DBF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Neen</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146B272"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r w:rsidRPr="008C6C91">
              <w:rPr>
                <w:rFonts w:ascii="Arial" w:hAnsi="Arial" w:cs="Arial"/>
                <w:color w:val="000000"/>
                <w:sz w:val="20"/>
                <w:szCs w:val="20"/>
              </w:rPr>
              <w:t>Laag</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038AFF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clear" w:color="auto" w:fill="auto"/>
          </w:tcPr>
          <w:p w14:paraId="49C31D19"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shd w:val="clear" w:color="auto" w:fill="auto"/>
          </w:tcPr>
          <w:p w14:paraId="5D4032D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r w:rsidR="001B0A4A" w:rsidRPr="008C6C91" w14:paraId="77C1A554" w14:textId="77777777" w:rsidTr="002F05E4">
        <w:trPr>
          <w:trHeight w:val="97"/>
        </w:trPr>
        <w:tc>
          <w:tcPr>
            <w:tcW w:w="771" w:type="pct"/>
            <w:tcBorders>
              <w:top w:val="single" w:sz="6" w:space="0" w:color="auto"/>
              <w:left w:val="single" w:sz="6" w:space="0" w:color="auto"/>
              <w:bottom w:val="single" w:sz="6" w:space="0" w:color="auto"/>
              <w:right w:val="single" w:sz="6" w:space="0" w:color="auto"/>
            </w:tcBorders>
            <w:shd w:val="solid" w:color="99CCFF" w:fill="auto"/>
          </w:tcPr>
          <w:p w14:paraId="2B77E676" w14:textId="77777777" w:rsidR="001B0A4A" w:rsidRPr="008C6C91" w:rsidRDefault="001B0A4A" w:rsidP="002F05E4">
            <w:pPr>
              <w:autoSpaceDE w:val="0"/>
              <w:autoSpaceDN w:val="0"/>
              <w:adjustRightInd w:val="0"/>
              <w:spacing w:after="0" w:line="240" w:lineRule="auto"/>
              <w:jc w:val="left"/>
              <w:rPr>
                <w:rFonts w:ascii="Arial" w:hAnsi="Arial" w:cs="Arial"/>
                <w:b/>
                <w:bCs/>
                <w:color w:val="000000"/>
                <w:sz w:val="20"/>
                <w:szCs w:val="20"/>
              </w:rPr>
            </w:pPr>
          </w:p>
        </w:tc>
        <w:tc>
          <w:tcPr>
            <w:tcW w:w="854" w:type="pct"/>
            <w:tcBorders>
              <w:top w:val="single" w:sz="6" w:space="0" w:color="auto"/>
              <w:left w:val="single" w:sz="6" w:space="0" w:color="auto"/>
              <w:bottom w:val="single" w:sz="6" w:space="0" w:color="auto"/>
              <w:right w:val="single" w:sz="6" w:space="0" w:color="auto"/>
            </w:tcBorders>
            <w:shd w:val="solid" w:color="99CCFF" w:fill="auto"/>
          </w:tcPr>
          <w:p w14:paraId="31D1130A"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1292" w:type="pct"/>
            <w:tcBorders>
              <w:top w:val="single" w:sz="6" w:space="0" w:color="auto"/>
              <w:left w:val="single" w:sz="6" w:space="0" w:color="auto"/>
              <w:bottom w:val="single" w:sz="6" w:space="0" w:color="auto"/>
              <w:right w:val="single" w:sz="6" w:space="0" w:color="auto"/>
            </w:tcBorders>
            <w:shd w:val="solid" w:color="99CCFF" w:fill="auto"/>
          </w:tcPr>
          <w:p w14:paraId="3CD42CC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40" w:type="pct"/>
            <w:tcBorders>
              <w:top w:val="single" w:sz="6" w:space="0" w:color="auto"/>
              <w:left w:val="single" w:sz="6" w:space="0" w:color="auto"/>
              <w:bottom w:val="single" w:sz="6" w:space="0" w:color="auto"/>
              <w:right w:val="single" w:sz="6" w:space="0" w:color="auto"/>
            </w:tcBorders>
            <w:shd w:val="solid" w:color="99CCFF" w:fill="auto"/>
          </w:tcPr>
          <w:p w14:paraId="32C635A5"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29" w:type="pct"/>
            <w:tcBorders>
              <w:top w:val="single" w:sz="6" w:space="0" w:color="auto"/>
              <w:left w:val="single" w:sz="6" w:space="0" w:color="auto"/>
              <w:bottom w:val="single" w:sz="6" w:space="0" w:color="auto"/>
              <w:right w:val="single" w:sz="6" w:space="0" w:color="auto"/>
            </w:tcBorders>
            <w:shd w:val="solid" w:color="99CCFF" w:fill="auto"/>
          </w:tcPr>
          <w:p w14:paraId="7904B7A1"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495" w:type="pct"/>
            <w:tcBorders>
              <w:top w:val="single" w:sz="6" w:space="0" w:color="auto"/>
              <w:left w:val="single" w:sz="6" w:space="0" w:color="auto"/>
              <w:bottom w:val="single" w:sz="6" w:space="0" w:color="auto"/>
              <w:right w:val="single" w:sz="6" w:space="0" w:color="auto"/>
            </w:tcBorders>
            <w:shd w:val="solid" w:color="99CCFF" w:fill="auto"/>
          </w:tcPr>
          <w:p w14:paraId="4505A0A3"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696" w:type="pct"/>
            <w:tcBorders>
              <w:top w:val="single" w:sz="6" w:space="0" w:color="auto"/>
              <w:left w:val="single" w:sz="6" w:space="0" w:color="auto"/>
              <w:bottom w:val="single" w:sz="6" w:space="0" w:color="auto"/>
              <w:right w:val="single" w:sz="6" w:space="0" w:color="auto"/>
            </w:tcBorders>
            <w:shd w:val="solid" w:color="99CCFF" w:fill="auto"/>
          </w:tcPr>
          <w:p w14:paraId="03F05E84"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c>
          <w:tcPr>
            <w:tcW w:w="24" w:type="pct"/>
            <w:tcBorders>
              <w:top w:val="nil"/>
              <w:left w:val="nil"/>
              <w:bottom w:val="nil"/>
              <w:right w:val="nil"/>
            </w:tcBorders>
          </w:tcPr>
          <w:p w14:paraId="3766A480" w14:textId="77777777" w:rsidR="001B0A4A" w:rsidRPr="008C6C91" w:rsidRDefault="001B0A4A" w:rsidP="002F05E4">
            <w:pPr>
              <w:autoSpaceDE w:val="0"/>
              <w:autoSpaceDN w:val="0"/>
              <w:adjustRightInd w:val="0"/>
              <w:spacing w:after="0" w:line="240" w:lineRule="auto"/>
              <w:jc w:val="left"/>
              <w:rPr>
                <w:rFonts w:ascii="Arial" w:hAnsi="Arial" w:cs="Arial"/>
                <w:color w:val="000000"/>
                <w:sz w:val="20"/>
                <w:szCs w:val="20"/>
              </w:rPr>
            </w:pPr>
          </w:p>
        </w:tc>
      </w:tr>
    </w:tbl>
    <w:p w14:paraId="25808968" w14:textId="77777777" w:rsidR="001B0A4A" w:rsidRDefault="001B0A4A">
      <w:pPr>
        <w:jc w:val="left"/>
        <w:sectPr w:rsidR="001B0A4A" w:rsidSect="001B0A4A">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E45629F" w14:textId="4482848C" w:rsidR="00651E40" w:rsidRPr="008C6C91" w:rsidRDefault="00A10E26" w:rsidP="00F67CD3">
      <w:pPr>
        <w:pStyle w:val="Titre11"/>
        <w:numPr>
          <w:ilvl w:val="0"/>
          <w:numId w:val="0"/>
        </w:numPr>
        <w:pBdr>
          <w:top w:val="none" w:sz="0" w:space="0" w:color="auto"/>
          <w:bottom w:val="none" w:sz="0" w:space="0" w:color="auto"/>
        </w:pBdr>
        <w:shd w:val="clear" w:color="auto" w:fill="8DD1D4"/>
        <w:spacing w:line="240" w:lineRule="auto"/>
      </w:pPr>
      <w:bookmarkStart w:id="723" w:name="_Toc178673081"/>
      <w:r>
        <w:lastRenderedPageBreak/>
        <w:t xml:space="preserve">A2. </w:t>
      </w:r>
      <w:r w:rsidR="00651E40" w:rsidRPr="008C6C91">
        <w:t>Voorbeeldformulier ter bepaling van het risiconiveau van de cliënt</w:t>
      </w:r>
      <w:bookmarkEnd w:id="722"/>
      <w:bookmarkEnd w:id="723"/>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000" w:firstRow="0" w:lastRow="0" w:firstColumn="0" w:lastColumn="0" w:noHBand="0" w:noVBand="0"/>
      </w:tblPr>
      <w:tblGrid>
        <w:gridCol w:w="9003"/>
      </w:tblGrid>
      <w:tr w:rsidR="00651E40" w:rsidRPr="00BA4FD8" w14:paraId="389926D8" w14:textId="77777777" w:rsidTr="00F67CD3">
        <w:trPr>
          <w:trHeight w:val="444"/>
        </w:trPr>
        <w:tc>
          <w:tcPr>
            <w:tcW w:w="9198" w:type="dxa"/>
            <w:shd w:val="clear" w:color="auto" w:fill="C5E7E9"/>
            <w:vAlign w:val="center"/>
          </w:tcPr>
          <w:p w14:paraId="56E55FCD" w14:textId="77777777" w:rsidR="00651E40" w:rsidRPr="00BA4FD8" w:rsidRDefault="00651E40" w:rsidP="002F05E4">
            <w:pPr>
              <w:spacing w:after="0" w:line="240" w:lineRule="auto"/>
              <w:jc w:val="center"/>
              <w:rPr>
                <w:rFonts w:ascii="Calibri" w:hAnsi="Calibri" w:cs="Calibri"/>
                <w:bCs/>
                <w:color w:val="000000"/>
                <w:sz w:val="28"/>
                <w:szCs w:val="28"/>
              </w:rPr>
            </w:pPr>
            <w:r w:rsidRPr="00BA4FD8">
              <w:rPr>
                <w:rFonts w:ascii="Calibri" w:hAnsi="Calibri" w:cs="Calibri"/>
                <w:bCs/>
                <w:color w:val="000000"/>
                <w:sz w:val="28"/>
                <w:szCs w:val="28"/>
              </w:rPr>
              <w:t>Formulier ter bepaling van het risiconiveau van de cliënt</w:t>
            </w:r>
          </w:p>
        </w:tc>
      </w:tr>
    </w:tbl>
    <w:p w14:paraId="66741178" w14:textId="77777777" w:rsidR="00651E40" w:rsidRPr="00651E40" w:rsidRDefault="00651E40" w:rsidP="00651E40">
      <w:pPr>
        <w:pStyle w:val="Paragraphedeliste"/>
        <w:tabs>
          <w:tab w:val="left" w:pos="2835"/>
          <w:tab w:val="right" w:leader="dot" w:pos="9072"/>
        </w:tabs>
        <w:spacing w:line="240" w:lineRule="auto"/>
        <w:ind w:left="456"/>
        <w:rPr>
          <w:rFonts w:ascii="Calibri" w:hAnsi="Calibri" w:cs="Calibri"/>
          <w:b/>
          <w:sz w:val="20"/>
          <w:szCs w:val="24"/>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975"/>
        <w:gridCol w:w="1377"/>
        <w:gridCol w:w="755"/>
        <w:gridCol w:w="219"/>
        <w:gridCol w:w="756"/>
        <w:gridCol w:w="976"/>
        <w:gridCol w:w="743"/>
        <w:gridCol w:w="3204"/>
      </w:tblGrid>
      <w:tr w:rsidR="00A10E26" w:rsidRPr="00BA4FD8" w14:paraId="2894982D" w14:textId="77777777" w:rsidTr="00387E79">
        <w:trPr>
          <w:gridBefore w:val="1"/>
          <w:wBefore w:w="5" w:type="pct"/>
          <w:trHeight w:hRule="exact" w:val="621"/>
        </w:trPr>
        <w:tc>
          <w:tcPr>
            <w:tcW w:w="541" w:type="pct"/>
          </w:tcPr>
          <w:p w14:paraId="10E0CF50" w14:textId="77777777" w:rsidR="00A10E26" w:rsidRPr="00BA4FD8" w:rsidRDefault="00A10E26" w:rsidP="002F05E4">
            <w:pPr>
              <w:tabs>
                <w:tab w:val="left" w:pos="2835"/>
                <w:tab w:val="right" w:leader="dot" w:pos="9072"/>
              </w:tabs>
              <w:spacing w:line="240" w:lineRule="auto"/>
              <w:ind w:left="-3"/>
              <w:rPr>
                <w:rFonts w:ascii="Calibri" w:hAnsi="Calibri" w:cs="Calibri"/>
                <w:b/>
                <w:sz w:val="20"/>
                <w:szCs w:val="24"/>
              </w:rPr>
            </w:pPr>
          </w:p>
        </w:tc>
        <w:tc>
          <w:tcPr>
            <w:tcW w:w="4454" w:type="pct"/>
            <w:gridSpan w:val="7"/>
            <w:vAlign w:val="center"/>
          </w:tcPr>
          <w:p w14:paraId="0DCF231B" w14:textId="6EFD9242" w:rsidR="00A10E26" w:rsidRPr="00BA4FD8" w:rsidRDefault="00A10E26" w:rsidP="002F05E4">
            <w:pPr>
              <w:tabs>
                <w:tab w:val="left" w:pos="2835"/>
                <w:tab w:val="right" w:leader="dot" w:pos="9072"/>
              </w:tabs>
              <w:spacing w:line="240" w:lineRule="auto"/>
              <w:ind w:left="-3"/>
              <w:rPr>
                <w:rFonts w:ascii="Calibri" w:hAnsi="Calibri" w:cs="Calibri"/>
                <w:b/>
                <w:szCs w:val="24"/>
              </w:rPr>
            </w:pPr>
            <w:r w:rsidRPr="00BA4FD8">
              <w:rPr>
                <w:rFonts w:ascii="Calibri" w:hAnsi="Calibri" w:cs="Calibri"/>
                <w:b/>
                <w:sz w:val="20"/>
                <w:szCs w:val="24"/>
              </w:rPr>
              <w:t>Referentie / Dossiernummer / Identiteit van de cliënt</w:t>
            </w:r>
          </w:p>
          <w:p w14:paraId="5E82759C" w14:textId="77777777" w:rsidR="00A10E26" w:rsidRPr="00BA4FD8" w:rsidRDefault="00A10E26" w:rsidP="002F05E4">
            <w:pPr>
              <w:spacing w:line="240" w:lineRule="auto"/>
              <w:rPr>
                <w:rFonts w:ascii="Calibri" w:hAnsi="Calibri" w:cs="Calibri"/>
                <w:b/>
                <w:szCs w:val="24"/>
              </w:rPr>
            </w:pPr>
          </w:p>
          <w:p w14:paraId="4DE6C15B" w14:textId="77777777" w:rsidR="00A10E26" w:rsidRPr="00BA4FD8" w:rsidRDefault="00A10E26" w:rsidP="002F05E4">
            <w:pPr>
              <w:tabs>
                <w:tab w:val="left" w:pos="2835"/>
                <w:tab w:val="right" w:leader="dot" w:pos="9072"/>
              </w:tabs>
              <w:spacing w:line="240" w:lineRule="auto"/>
              <w:rPr>
                <w:rFonts w:ascii="Calibri" w:hAnsi="Calibri" w:cs="Calibri"/>
                <w:b/>
                <w:szCs w:val="24"/>
              </w:rPr>
            </w:pPr>
          </w:p>
        </w:tc>
      </w:tr>
      <w:tr w:rsidR="00A10E26" w:rsidRPr="008C6C91" w14:paraId="32DE23FC" w14:textId="77777777" w:rsidTr="00387E79">
        <w:trPr>
          <w:trHeight w:hRule="exact" w:val="567"/>
        </w:trPr>
        <w:tc>
          <w:tcPr>
            <w:tcW w:w="1310" w:type="pct"/>
            <w:gridSpan w:val="3"/>
            <w:vMerge w:val="restart"/>
            <w:vAlign w:val="center"/>
          </w:tcPr>
          <w:p w14:paraId="679EC133" w14:textId="77777777" w:rsidR="00A10E26" w:rsidRPr="00BA4FD8" w:rsidRDefault="00A10E26" w:rsidP="002F05E4">
            <w:pPr>
              <w:tabs>
                <w:tab w:val="left" w:pos="-142"/>
                <w:tab w:val="right" w:leader="dot" w:pos="9072"/>
              </w:tabs>
              <w:spacing w:line="240" w:lineRule="auto"/>
              <w:ind w:left="45"/>
              <w:jc w:val="center"/>
              <w:rPr>
                <w:rFonts w:ascii="Calibri" w:hAnsi="Calibri" w:cs="Calibri"/>
                <w:b/>
                <w:szCs w:val="24"/>
              </w:rPr>
            </w:pPr>
            <w:r w:rsidRPr="00BA4FD8">
              <w:rPr>
                <w:rFonts w:ascii="Calibri" w:hAnsi="Calibri" w:cs="Calibri"/>
                <w:b/>
                <w:szCs w:val="24"/>
              </w:rPr>
              <w:t>Criterium</w:t>
            </w:r>
          </w:p>
        </w:tc>
        <w:tc>
          <w:tcPr>
            <w:tcW w:w="541" w:type="pct"/>
            <w:gridSpan w:val="2"/>
          </w:tcPr>
          <w:p w14:paraId="6CFCF86D" w14:textId="77777777" w:rsidR="00A10E26" w:rsidRPr="00BA4FD8" w:rsidRDefault="00A10E26" w:rsidP="002F05E4">
            <w:pPr>
              <w:tabs>
                <w:tab w:val="left" w:pos="-142"/>
                <w:tab w:val="right" w:leader="dot" w:pos="9072"/>
              </w:tabs>
              <w:spacing w:line="240" w:lineRule="auto"/>
              <w:ind w:left="45"/>
              <w:jc w:val="center"/>
              <w:rPr>
                <w:rFonts w:ascii="Calibri" w:hAnsi="Calibri" w:cs="Calibri"/>
                <w:b/>
                <w:szCs w:val="24"/>
              </w:rPr>
            </w:pPr>
          </w:p>
        </w:tc>
        <w:tc>
          <w:tcPr>
            <w:tcW w:w="1372" w:type="pct"/>
            <w:gridSpan w:val="3"/>
            <w:vAlign w:val="center"/>
          </w:tcPr>
          <w:p w14:paraId="5066ACF9" w14:textId="7C0528D9" w:rsidR="00A10E26" w:rsidRPr="00BA4FD8" w:rsidRDefault="00A10E26" w:rsidP="002F05E4">
            <w:pPr>
              <w:tabs>
                <w:tab w:val="left" w:pos="-142"/>
                <w:tab w:val="right" w:leader="dot" w:pos="9072"/>
              </w:tabs>
              <w:spacing w:line="240" w:lineRule="auto"/>
              <w:ind w:left="45"/>
              <w:jc w:val="center"/>
              <w:rPr>
                <w:rFonts w:ascii="Calibri" w:hAnsi="Calibri" w:cs="Calibri"/>
                <w:b/>
                <w:szCs w:val="24"/>
              </w:rPr>
            </w:pPr>
            <w:r w:rsidRPr="00BA4FD8">
              <w:rPr>
                <w:rFonts w:ascii="Calibri" w:hAnsi="Calibri" w:cs="Calibri"/>
                <w:b/>
                <w:szCs w:val="24"/>
              </w:rPr>
              <w:t>Risiconiveau*</w:t>
            </w:r>
          </w:p>
        </w:tc>
        <w:tc>
          <w:tcPr>
            <w:tcW w:w="1777" w:type="pct"/>
            <w:vMerge w:val="restart"/>
            <w:vAlign w:val="center"/>
          </w:tcPr>
          <w:p w14:paraId="0E06B86F" w14:textId="77777777" w:rsidR="00A10E26" w:rsidRPr="00BA4FD8" w:rsidRDefault="00A10E26" w:rsidP="002F05E4">
            <w:pPr>
              <w:tabs>
                <w:tab w:val="left" w:pos="-142"/>
                <w:tab w:val="right" w:leader="dot" w:pos="9072"/>
              </w:tabs>
              <w:spacing w:line="240" w:lineRule="auto"/>
              <w:ind w:left="45"/>
              <w:jc w:val="center"/>
              <w:rPr>
                <w:rFonts w:ascii="Calibri" w:hAnsi="Calibri" w:cs="Calibri"/>
                <w:b/>
                <w:szCs w:val="24"/>
              </w:rPr>
            </w:pPr>
            <w:r w:rsidRPr="00BA4FD8">
              <w:rPr>
                <w:rFonts w:ascii="Calibri" w:hAnsi="Calibri" w:cs="Calibri"/>
                <w:b/>
                <w:szCs w:val="24"/>
              </w:rPr>
              <w:t>Commentaren</w:t>
            </w:r>
          </w:p>
        </w:tc>
      </w:tr>
      <w:tr w:rsidR="00A10E26" w:rsidRPr="008C6C91" w14:paraId="549EBD1B" w14:textId="77777777" w:rsidTr="00387E79">
        <w:trPr>
          <w:trHeight w:hRule="exact" w:val="621"/>
        </w:trPr>
        <w:tc>
          <w:tcPr>
            <w:tcW w:w="1310" w:type="pct"/>
            <w:gridSpan w:val="3"/>
            <w:vMerge/>
            <w:shd w:val="clear" w:color="auto" w:fill="D9E2F3" w:themeFill="accent1" w:themeFillTint="33"/>
            <w:vAlign w:val="center"/>
          </w:tcPr>
          <w:p w14:paraId="0F175417"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rPr>
            </w:pPr>
          </w:p>
        </w:tc>
        <w:tc>
          <w:tcPr>
            <w:tcW w:w="419" w:type="pct"/>
          </w:tcPr>
          <w:p w14:paraId="0D01AC28"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rPr>
            </w:pPr>
            <w:r>
              <w:rPr>
                <w:rFonts w:ascii="Calibri" w:hAnsi="Calibri" w:cs="Calibri"/>
                <w:b/>
                <w:sz w:val="18"/>
                <w:szCs w:val="18"/>
              </w:rPr>
              <w:t>JA/NEE</w:t>
            </w:r>
          </w:p>
        </w:tc>
        <w:tc>
          <w:tcPr>
            <w:tcW w:w="541" w:type="pct"/>
            <w:gridSpan w:val="2"/>
          </w:tcPr>
          <w:p w14:paraId="3849A177" w14:textId="69B3511F" w:rsidR="00A10E26" w:rsidRPr="00AC3C90" w:rsidRDefault="00B84677" w:rsidP="002F05E4">
            <w:pPr>
              <w:tabs>
                <w:tab w:val="left" w:pos="-142"/>
                <w:tab w:val="right" w:leader="dot" w:pos="9072"/>
              </w:tabs>
              <w:spacing w:line="240" w:lineRule="auto"/>
              <w:ind w:left="45"/>
              <w:rPr>
                <w:rFonts w:ascii="Calibri" w:hAnsi="Calibri" w:cs="Calibri"/>
                <w:b/>
                <w:sz w:val="18"/>
                <w:szCs w:val="18"/>
              </w:rPr>
            </w:pPr>
            <w:r w:rsidRPr="00AC3C90">
              <w:rPr>
                <w:rFonts w:ascii="Calibri" w:hAnsi="Calibri" w:cs="Calibri"/>
                <w:b/>
                <w:sz w:val="18"/>
                <w:szCs w:val="18"/>
              </w:rPr>
              <w:t>Standaard</w:t>
            </w:r>
          </w:p>
        </w:tc>
        <w:tc>
          <w:tcPr>
            <w:tcW w:w="541" w:type="pct"/>
          </w:tcPr>
          <w:p w14:paraId="14363E0B" w14:textId="48C13CE3" w:rsidR="00A10E26" w:rsidRPr="008C6C91" w:rsidRDefault="00A10E26" w:rsidP="002F05E4">
            <w:pPr>
              <w:tabs>
                <w:tab w:val="left" w:pos="-142"/>
                <w:tab w:val="right" w:leader="dot" w:pos="9072"/>
              </w:tabs>
              <w:spacing w:line="240" w:lineRule="auto"/>
              <w:ind w:left="45"/>
              <w:rPr>
                <w:rFonts w:ascii="Calibri" w:hAnsi="Calibri" w:cs="Calibri"/>
                <w:b/>
                <w:sz w:val="18"/>
                <w:szCs w:val="18"/>
              </w:rPr>
            </w:pPr>
            <w:r>
              <w:rPr>
                <w:rFonts w:ascii="Calibri" w:hAnsi="Calibri" w:cs="Calibri"/>
                <w:b/>
                <w:sz w:val="18"/>
                <w:szCs w:val="18"/>
              </w:rPr>
              <w:t>Laag</w:t>
            </w:r>
          </w:p>
        </w:tc>
        <w:tc>
          <w:tcPr>
            <w:tcW w:w="412" w:type="pct"/>
          </w:tcPr>
          <w:p w14:paraId="7FF6F8B8"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rPr>
            </w:pPr>
            <w:r w:rsidRPr="008C6C91">
              <w:rPr>
                <w:rFonts w:ascii="Calibri" w:hAnsi="Calibri" w:cs="Calibri"/>
                <w:b/>
                <w:sz w:val="18"/>
                <w:szCs w:val="18"/>
              </w:rPr>
              <w:t>Hoog</w:t>
            </w:r>
          </w:p>
        </w:tc>
        <w:tc>
          <w:tcPr>
            <w:tcW w:w="1777" w:type="pct"/>
            <w:vMerge/>
          </w:tcPr>
          <w:p w14:paraId="40B0AB0C"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highlight w:val="green"/>
              </w:rPr>
            </w:pPr>
          </w:p>
        </w:tc>
      </w:tr>
      <w:tr w:rsidR="00A10E26" w:rsidRPr="008C6C91" w14:paraId="1A4BA98C" w14:textId="77777777" w:rsidTr="00387E79">
        <w:trPr>
          <w:trHeight w:hRule="exact" w:val="621"/>
        </w:trPr>
        <w:tc>
          <w:tcPr>
            <w:tcW w:w="1310" w:type="pct"/>
            <w:gridSpan w:val="3"/>
            <w:shd w:val="clear" w:color="auto" w:fill="C5E7E9"/>
            <w:vAlign w:val="center"/>
          </w:tcPr>
          <w:p w14:paraId="68C9952A"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highlight w:val="green"/>
              </w:rPr>
            </w:pPr>
            <w:r w:rsidRPr="008C6C91">
              <w:rPr>
                <w:rFonts w:ascii="Calibri" w:hAnsi="Calibri" w:cs="Calibri"/>
                <w:b/>
                <w:sz w:val="18"/>
                <w:szCs w:val="18"/>
              </w:rPr>
              <w:t>Aard van de opdracht (bijlage I van AWW)</w:t>
            </w:r>
          </w:p>
        </w:tc>
        <w:tc>
          <w:tcPr>
            <w:tcW w:w="419" w:type="pct"/>
            <w:shd w:val="clear" w:color="auto" w:fill="BFBFBF" w:themeFill="background1" w:themeFillShade="BF"/>
          </w:tcPr>
          <w:p w14:paraId="186C5CBA"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6A9D54B4" w14:textId="7BBABBA6" w:rsidR="00A10E26" w:rsidRPr="00AC3C90" w:rsidRDefault="00B84677" w:rsidP="002F05E4">
            <w:pPr>
              <w:tabs>
                <w:tab w:val="left" w:pos="-142"/>
                <w:tab w:val="right" w:leader="dot" w:pos="9072"/>
              </w:tabs>
              <w:spacing w:line="240" w:lineRule="auto"/>
              <w:ind w:left="45"/>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102E17B3" w14:textId="7DC78745" w:rsidR="00A10E26" w:rsidRPr="008C6C91" w:rsidRDefault="00A10E26" w:rsidP="002F05E4">
            <w:pPr>
              <w:tabs>
                <w:tab w:val="left" w:pos="-142"/>
                <w:tab w:val="right" w:leader="dot" w:pos="9072"/>
              </w:tabs>
              <w:spacing w:line="240" w:lineRule="auto"/>
              <w:ind w:left="45"/>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534FF67B"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3DAFBF53"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highlight w:val="green"/>
              </w:rPr>
            </w:pPr>
          </w:p>
        </w:tc>
      </w:tr>
      <w:tr w:rsidR="00A10E26" w:rsidRPr="008C6C91" w14:paraId="6400C5F1" w14:textId="77777777" w:rsidTr="00387E79">
        <w:trPr>
          <w:trHeight w:hRule="exact" w:val="435"/>
        </w:trPr>
        <w:tc>
          <w:tcPr>
            <w:tcW w:w="1310" w:type="pct"/>
            <w:gridSpan w:val="3"/>
            <w:vAlign w:val="center"/>
          </w:tcPr>
          <w:p w14:paraId="63B423E4"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r w:rsidRPr="008C6C91">
              <w:rPr>
                <w:rFonts w:ascii="Calibri" w:hAnsi="Calibri" w:cs="Calibri"/>
                <w:sz w:val="18"/>
                <w:szCs w:val="18"/>
              </w:rPr>
              <w:t>Doel van de relatie</w:t>
            </w:r>
            <w:r w:rsidRPr="008C6C91">
              <w:rPr>
                <w:rFonts w:ascii="Calibri" w:hAnsi="Calibri" w:cs="Calibri"/>
                <w:sz w:val="18"/>
                <w:szCs w:val="18"/>
                <w:highlight w:val="green"/>
              </w:rPr>
              <w:t xml:space="preserve"> </w:t>
            </w:r>
          </w:p>
        </w:tc>
        <w:tc>
          <w:tcPr>
            <w:tcW w:w="419" w:type="pct"/>
            <w:shd w:val="clear" w:color="auto" w:fill="BFBFBF" w:themeFill="background1" w:themeFillShade="BF"/>
          </w:tcPr>
          <w:p w14:paraId="10D1DF56"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541" w:type="pct"/>
            <w:gridSpan w:val="2"/>
          </w:tcPr>
          <w:p w14:paraId="375BA6B9"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16"/>
                <w:szCs w:val="16"/>
              </w:rPr>
            </w:pPr>
          </w:p>
        </w:tc>
        <w:tc>
          <w:tcPr>
            <w:tcW w:w="541" w:type="pct"/>
          </w:tcPr>
          <w:p w14:paraId="5E71A33B" w14:textId="227D2E08"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412" w:type="pct"/>
          </w:tcPr>
          <w:p w14:paraId="48900917"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1777" w:type="pct"/>
          </w:tcPr>
          <w:p w14:paraId="58B99E75"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r>
      <w:tr w:rsidR="00A10E26" w:rsidRPr="008C6C91" w14:paraId="65CE13E5" w14:textId="77777777" w:rsidTr="00387E79">
        <w:trPr>
          <w:trHeight w:hRule="exact" w:val="1155"/>
        </w:trPr>
        <w:tc>
          <w:tcPr>
            <w:tcW w:w="1310" w:type="pct"/>
            <w:gridSpan w:val="3"/>
            <w:vAlign w:val="center"/>
          </w:tcPr>
          <w:p w14:paraId="0CB6ADC8"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r w:rsidRPr="008C6C91">
              <w:rPr>
                <w:rFonts w:ascii="Calibri" w:hAnsi="Calibri" w:cs="Calibri"/>
                <w:sz w:val="18"/>
                <w:szCs w:val="18"/>
              </w:rPr>
              <w:t>de omvang van de activa die door een cliënt worden gedeponeerd of de omvang van de uitgevoerde verrichtingen</w:t>
            </w:r>
          </w:p>
        </w:tc>
        <w:tc>
          <w:tcPr>
            <w:tcW w:w="419" w:type="pct"/>
            <w:shd w:val="clear" w:color="auto" w:fill="BFBFBF" w:themeFill="background1" w:themeFillShade="BF"/>
          </w:tcPr>
          <w:p w14:paraId="57359577" w14:textId="77777777" w:rsidR="00A10E26" w:rsidRPr="008C6C91" w:rsidRDefault="00A10E26" w:rsidP="002F05E4">
            <w:pPr>
              <w:tabs>
                <w:tab w:val="left" w:pos="-142"/>
                <w:tab w:val="right" w:leader="dot" w:pos="9072"/>
              </w:tabs>
              <w:spacing w:before="120" w:after="120" w:line="240" w:lineRule="auto"/>
              <w:rPr>
                <w:rFonts w:ascii="Calibri" w:hAnsi="Calibri" w:cs="Calibri"/>
                <w:sz w:val="16"/>
                <w:szCs w:val="16"/>
                <w:highlight w:val="green"/>
              </w:rPr>
            </w:pPr>
          </w:p>
        </w:tc>
        <w:tc>
          <w:tcPr>
            <w:tcW w:w="541" w:type="pct"/>
            <w:gridSpan w:val="2"/>
          </w:tcPr>
          <w:p w14:paraId="2DFE81C7"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16"/>
                <w:szCs w:val="16"/>
              </w:rPr>
            </w:pPr>
          </w:p>
        </w:tc>
        <w:tc>
          <w:tcPr>
            <w:tcW w:w="541" w:type="pct"/>
          </w:tcPr>
          <w:p w14:paraId="3DB3DED5" w14:textId="410D157F"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412" w:type="pct"/>
          </w:tcPr>
          <w:p w14:paraId="38785ABC"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1777" w:type="pct"/>
          </w:tcPr>
          <w:p w14:paraId="7C3DB177"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r>
      <w:tr w:rsidR="00A10E26" w:rsidRPr="008C6C91" w14:paraId="73463A06" w14:textId="77777777" w:rsidTr="00387E79">
        <w:trPr>
          <w:trHeight w:hRule="exact" w:val="572"/>
        </w:trPr>
        <w:tc>
          <w:tcPr>
            <w:tcW w:w="1310" w:type="pct"/>
            <w:gridSpan w:val="3"/>
            <w:vAlign w:val="center"/>
          </w:tcPr>
          <w:p w14:paraId="2DDE2729"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r w:rsidRPr="008C6C91">
              <w:rPr>
                <w:rFonts w:ascii="Calibri" w:hAnsi="Calibri" w:cs="Calibri"/>
                <w:sz w:val="18"/>
                <w:szCs w:val="18"/>
              </w:rPr>
              <w:t>de regelmaat of de duur van de zakelijke relatie</w:t>
            </w:r>
            <w:r w:rsidRPr="008C6C91">
              <w:rPr>
                <w:rFonts w:ascii="Calibri" w:hAnsi="Calibri" w:cs="Calibri"/>
                <w:sz w:val="18"/>
                <w:szCs w:val="18"/>
                <w:highlight w:val="green"/>
              </w:rPr>
              <w:t xml:space="preserve"> </w:t>
            </w:r>
          </w:p>
        </w:tc>
        <w:tc>
          <w:tcPr>
            <w:tcW w:w="419" w:type="pct"/>
            <w:shd w:val="clear" w:color="auto" w:fill="BFBFBF" w:themeFill="background1" w:themeFillShade="BF"/>
          </w:tcPr>
          <w:p w14:paraId="3E912A1C"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541" w:type="pct"/>
            <w:gridSpan w:val="2"/>
          </w:tcPr>
          <w:p w14:paraId="76025CE4"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16"/>
                <w:szCs w:val="16"/>
              </w:rPr>
            </w:pPr>
          </w:p>
        </w:tc>
        <w:tc>
          <w:tcPr>
            <w:tcW w:w="541" w:type="pct"/>
          </w:tcPr>
          <w:p w14:paraId="62094252" w14:textId="09C2173E"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412" w:type="pct"/>
          </w:tcPr>
          <w:p w14:paraId="18422EF0"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c>
          <w:tcPr>
            <w:tcW w:w="1777" w:type="pct"/>
          </w:tcPr>
          <w:p w14:paraId="3E0F7D49"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16"/>
                <w:szCs w:val="16"/>
                <w:highlight w:val="green"/>
              </w:rPr>
            </w:pPr>
          </w:p>
        </w:tc>
      </w:tr>
      <w:tr w:rsidR="00A10E26" w:rsidRPr="008C6C91" w14:paraId="470C7158" w14:textId="77777777" w:rsidTr="00387E79">
        <w:trPr>
          <w:trHeight w:hRule="exact" w:val="672"/>
        </w:trPr>
        <w:tc>
          <w:tcPr>
            <w:tcW w:w="1310" w:type="pct"/>
            <w:gridSpan w:val="3"/>
            <w:vAlign w:val="center"/>
          </w:tcPr>
          <w:p w14:paraId="682CF695" w14:textId="77777777" w:rsidR="00A10E26" w:rsidRPr="008C6C91" w:rsidRDefault="00A10E26" w:rsidP="002F05E4">
            <w:pPr>
              <w:tabs>
                <w:tab w:val="left" w:pos="-142"/>
                <w:tab w:val="right" w:leader="dot" w:pos="9072"/>
              </w:tabs>
              <w:spacing w:line="240" w:lineRule="auto"/>
              <w:ind w:left="45"/>
              <w:rPr>
                <w:rFonts w:ascii="Calibri" w:hAnsi="Calibri" w:cs="Calibri"/>
                <w:b/>
                <w:sz w:val="18"/>
                <w:szCs w:val="18"/>
                <w:highlight w:val="green"/>
              </w:rPr>
            </w:pPr>
            <w:r w:rsidRPr="008C6C91">
              <w:rPr>
                <w:rFonts w:ascii="Calibri" w:hAnsi="Calibri" w:cs="Calibri"/>
                <w:b/>
                <w:sz w:val="18"/>
                <w:szCs w:val="18"/>
              </w:rPr>
              <w:t>Cliëntgebonden risicofactoren</w:t>
            </w:r>
            <w:r w:rsidRPr="008C6C91">
              <w:rPr>
                <w:rFonts w:ascii="Calibri" w:hAnsi="Calibri" w:cs="Calibri"/>
                <w:b/>
                <w:sz w:val="18"/>
                <w:szCs w:val="18"/>
                <w:highlight w:val="green"/>
              </w:rPr>
              <w:t xml:space="preserve"> </w:t>
            </w:r>
          </w:p>
        </w:tc>
        <w:tc>
          <w:tcPr>
            <w:tcW w:w="419" w:type="pct"/>
            <w:shd w:val="clear" w:color="auto" w:fill="BFBFBF" w:themeFill="background1" w:themeFillShade="BF"/>
          </w:tcPr>
          <w:p w14:paraId="1FFC9C74"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r>
              <w:rPr>
                <w:rFonts w:ascii="Calibri" w:hAnsi="Calibri" w:cs="Calibri"/>
                <w:sz w:val="18"/>
                <w:szCs w:val="18"/>
              </w:rPr>
              <w:t>Ja/Nee</w:t>
            </w:r>
          </w:p>
        </w:tc>
        <w:tc>
          <w:tcPr>
            <w:tcW w:w="541" w:type="pct"/>
            <w:gridSpan w:val="2"/>
            <w:shd w:val="clear" w:color="auto" w:fill="BFBFBF" w:themeFill="background1" w:themeFillShade="BF"/>
          </w:tcPr>
          <w:p w14:paraId="3F468AAB" w14:textId="0801036C" w:rsidR="00A10E26" w:rsidRPr="00AC3C90" w:rsidRDefault="00B84677" w:rsidP="002F05E4">
            <w:pPr>
              <w:tabs>
                <w:tab w:val="left" w:pos="-142"/>
                <w:tab w:val="right" w:leader="dot" w:pos="9072"/>
              </w:tabs>
              <w:spacing w:line="240" w:lineRule="auto"/>
              <w:ind w:left="45"/>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390ADE51" w14:textId="004702E4"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r>
              <w:rPr>
                <w:rFonts w:ascii="Calibri" w:hAnsi="Calibri" w:cs="Calibri"/>
                <w:sz w:val="18"/>
                <w:szCs w:val="18"/>
              </w:rPr>
              <w:t>Laag</w:t>
            </w:r>
          </w:p>
        </w:tc>
        <w:tc>
          <w:tcPr>
            <w:tcW w:w="412" w:type="pct"/>
            <w:shd w:val="clear" w:color="auto" w:fill="BFBFBF" w:themeFill="background1" w:themeFillShade="BF"/>
          </w:tcPr>
          <w:p w14:paraId="70FF8A89"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r w:rsidRPr="008C6C91">
              <w:rPr>
                <w:rFonts w:ascii="Calibri" w:hAnsi="Calibri" w:cs="Calibri"/>
                <w:sz w:val="18"/>
                <w:szCs w:val="18"/>
              </w:rPr>
              <w:t>Hoog</w:t>
            </w:r>
          </w:p>
        </w:tc>
        <w:tc>
          <w:tcPr>
            <w:tcW w:w="1777" w:type="pct"/>
            <w:shd w:val="clear" w:color="auto" w:fill="BFBFBF" w:themeFill="background1" w:themeFillShade="BF"/>
          </w:tcPr>
          <w:p w14:paraId="1672A40E"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477598E8" w14:textId="77777777" w:rsidTr="00387E79">
        <w:trPr>
          <w:trHeight w:hRule="exact" w:val="442"/>
        </w:trPr>
        <w:tc>
          <w:tcPr>
            <w:tcW w:w="1310" w:type="pct"/>
            <w:gridSpan w:val="3"/>
            <w:vAlign w:val="center"/>
          </w:tcPr>
          <w:p w14:paraId="43652904"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 xml:space="preserve">Beschrijving van de activiteit van de cliënt </w:t>
            </w:r>
          </w:p>
        </w:tc>
        <w:tc>
          <w:tcPr>
            <w:tcW w:w="419" w:type="pct"/>
            <w:shd w:val="clear" w:color="auto" w:fill="BFBFBF" w:themeFill="background1" w:themeFillShade="BF"/>
          </w:tcPr>
          <w:p w14:paraId="1AE35573"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2F74563B"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1E51CBD6" w14:textId="13BC0764"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430586EA"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4615A55C"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689A7C5D" w14:textId="77777777" w:rsidTr="00387E79">
        <w:trPr>
          <w:trHeight w:hRule="exact" w:val="859"/>
        </w:trPr>
        <w:tc>
          <w:tcPr>
            <w:tcW w:w="1310" w:type="pct"/>
            <w:gridSpan w:val="3"/>
            <w:vAlign w:val="center"/>
          </w:tcPr>
          <w:p w14:paraId="0577D7FF"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Is de cliënt verbonden met sectoren die vaak met een hoog risico van corruptie worden geassocieerd?</w:t>
            </w:r>
          </w:p>
        </w:tc>
        <w:tc>
          <w:tcPr>
            <w:tcW w:w="419" w:type="pct"/>
          </w:tcPr>
          <w:p w14:paraId="61A611B3"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2C951C15"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3B01E57B" w14:textId="6847FBD5"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52CD7746"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2F659F3C"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7E8053C2" w14:textId="77777777" w:rsidTr="00387E79">
        <w:trPr>
          <w:trHeight w:hRule="exact" w:val="1211"/>
        </w:trPr>
        <w:tc>
          <w:tcPr>
            <w:tcW w:w="1310" w:type="pct"/>
            <w:gridSpan w:val="3"/>
            <w:vAlign w:val="center"/>
          </w:tcPr>
          <w:p w14:paraId="09A1E523" w14:textId="79935604"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Aangezien ons kantoor geen cliënt</w:t>
            </w:r>
            <w:r>
              <w:rPr>
                <w:rFonts w:ascii="Calibri" w:hAnsi="Calibri" w:cs="Calibri"/>
                <w:sz w:val="16"/>
                <w:szCs w:val="16"/>
              </w:rPr>
              <w:t>en</w:t>
            </w:r>
            <w:r w:rsidRPr="008C6C91">
              <w:rPr>
                <w:rFonts w:ascii="Calibri" w:hAnsi="Calibri" w:cs="Calibri"/>
                <w:sz w:val="16"/>
                <w:szCs w:val="16"/>
              </w:rPr>
              <w:t xml:space="preserve"> aanvaard</w:t>
            </w:r>
            <w:r>
              <w:rPr>
                <w:rFonts w:ascii="Calibri" w:hAnsi="Calibri" w:cs="Calibri"/>
                <w:sz w:val="16"/>
                <w:szCs w:val="16"/>
              </w:rPr>
              <w:t>t</w:t>
            </w:r>
            <w:r w:rsidRPr="008C6C91">
              <w:rPr>
                <w:rFonts w:ascii="Calibri" w:hAnsi="Calibri" w:cs="Calibri"/>
                <w:sz w:val="16"/>
                <w:szCs w:val="16"/>
              </w:rPr>
              <w:t xml:space="preserve"> die in sectoren genoemd in punt 7.7. actief zijn, is de activiteit van de cliënt wel uitgesloten van deze activiteiten?</w:t>
            </w:r>
          </w:p>
        </w:tc>
        <w:tc>
          <w:tcPr>
            <w:tcW w:w="419" w:type="pct"/>
          </w:tcPr>
          <w:p w14:paraId="22E03207"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1D74A898"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0DEC06DF" w14:textId="58A06CA4"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32D041B3"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7A753BB4"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78CF2E93" w14:textId="77777777" w:rsidTr="00387E79">
        <w:trPr>
          <w:trHeight w:hRule="exact" w:val="807"/>
        </w:trPr>
        <w:tc>
          <w:tcPr>
            <w:tcW w:w="1310" w:type="pct"/>
            <w:gridSpan w:val="3"/>
            <w:vAlign w:val="center"/>
          </w:tcPr>
          <w:p w14:paraId="1C1A44EC"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Is de cliënt verbonden met sectoren die vaak met een hoog risico van WG/FT worden geassocieerd?</w:t>
            </w:r>
          </w:p>
        </w:tc>
        <w:tc>
          <w:tcPr>
            <w:tcW w:w="419" w:type="pct"/>
          </w:tcPr>
          <w:p w14:paraId="36D2C68F"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3EB36AFF"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4F1837F6" w14:textId="10B9B076"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6F27B44D"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613CE94E"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6162C116" w14:textId="77777777" w:rsidTr="00387E79">
        <w:trPr>
          <w:trHeight w:hRule="exact" w:val="845"/>
        </w:trPr>
        <w:tc>
          <w:tcPr>
            <w:tcW w:w="1310" w:type="pct"/>
            <w:gridSpan w:val="3"/>
            <w:vAlign w:val="center"/>
          </w:tcPr>
          <w:p w14:paraId="3F3AA40E" w14:textId="77777777" w:rsidR="00A10E26" w:rsidRPr="008C6C91" w:rsidRDefault="00A10E26" w:rsidP="002F05E4">
            <w:pPr>
              <w:tabs>
                <w:tab w:val="left" w:pos="-142"/>
                <w:tab w:val="right" w:leader="dot" w:pos="9072"/>
              </w:tabs>
              <w:spacing w:line="240" w:lineRule="auto"/>
              <w:ind w:left="45"/>
              <w:rPr>
                <w:rFonts w:ascii="Calibri" w:hAnsi="Calibri" w:cs="Calibri"/>
                <w:b/>
                <w:sz w:val="16"/>
                <w:szCs w:val="16"/>
                <w:highlight w:val="green"/>
              </w:rPr>
            </w:pPr>
            <w:r w:rsidRPr="008C6C91">
              <w:rPr>
                <w:rFonts w:ascii="Calibri" w:hAnsi="Calibri" w:cs="Calibri"/>
                <w:sz w:val="16"/>
                <w:szCs w:val="16"/>
              </w:rPr>
              <w:t>Is de cliënt verbonden met sectoren die vaak met een sector gerelateerd met politiek worden geassocieerd?</w:t>
            </w:r>
          </w:p>
        </w:tc>
        <w:tc>
          <w:tcPr>
            <w:tcW w:w="419" w:type="pct"/>
          </w:tcPr>
          <w:p w14:paraId="47B4813B"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3290B8F1"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72CE8D98" w14:textId="639DAA0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791B0643"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CCC36E5"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0A968937" w14:textId="77777777" w:rsidTr="00387E79">
        <w:trPr>
          <w:trHeight w:hRule="exact" w:val="1351"/>
        </w:trPr>
        <w:tc>
          <w:tcPr>
            <w:tcW w:w="1310" w:type="pct"/>
            <w:gridSpan w:val="3"/>
            <w:vAlign w:val="center"/>
          </w:tcPr>
          <w:p w14:paraId="2496574A"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Komt de achtergrond van de cliënt overeen met wat wordt verwacht van eerdere, huidige of toekomstige activiteiten, of de omzet van zijn onderneming en de oorsprong van de activa van de cliënt of zijn UBO's?</w:t>
            </w:r>
          </w:p>
          <w:p w14:paraId="369F73BF"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p>
        </w:tc>
        <w:tc>
          <w:tcPr>
            <w:tcW w:w="419" w:type="pct"/>
          </w:tcPr>
          <w:p w14:paraId="1E283344"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424CE0FF"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0743791F" w14:textId="1034527B"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428A3D54"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4C5F99A7"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0ADF4A4F" w14:textId="77777777" w:rsidTr="00387E79">
        <w:trPr>
          <w:trHeight w:hRule="exact" w:val="714"/>
        </w:trPr>
        <w:tc>
          <w:tcPr>
            <w:tcW w:w="1310" w:type="pct"/>
            <w:gridSpan w:val="3"/>
            <w:vAlign w:val="center"/>
          </w:tcPr>
          <w:p w14:paraId="4C1ACBE3"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Is de operationele en controleomgeving aangepast aan de kenmerken van de entiteit?</w:t>
            </w:r>
          </w:p>
        </w:tc>
        <w:tc>
          <w:tcPr>
            <w:tcW w:w="419" w:type="pct"/>
          </w:tcPr>
          <w:p w14:paraId="3B0C9330"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p>
        </w:tc>
        <w:tc>
          <w:tcPr>
            <w:tcW w:w="541" w:type="pct"/>
            <w:gridSpan w:val="2"/>
          </w:tcPr>
          <w:p w14:paraId="4A284144"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6C777C77" w14:textId="608E3230"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3EEECDE0"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6A5CF2E6"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5A43A363" w14:textId="77777777" w:rsidTr="00387E79">
        <w:trPr>
          <w:trHeight w:hRule="exact" w:val="861"/>
        </w:trPr>
        <w:tc>
          <w:tcPr>
            <w:tcW w:w="1310" w:type="pct"/>
            <w:gridSpan w:val="3"/>
            <w:shd w:val="clear" w:color="auto" w:fill="C5E7E9"/>
            <w:vAlign w:val="center"/>
          </w:tcPr>
          <w:p w14:paraId="333269A1" w14:textId="2457C992" w:rsidR="00A10E26" w:rsidRPr="008C6C91" w:rsidRDefault="00A10E26" w:rsidP="002F05E4">
            <w:pPr>
              <w:tabs>
                <w:tab w:val="left" w:pos="-142"/>
                <w:tab w:val="right" w:leader="dot" w:pos="9072"/>
              </w:tabs>
              <w:spacing w:line="240" w:lineRule="auto"/>
              <w:ind w:left="45"/>
              <w:jc w:val="left"/>
              <w:rPr>
                <w:rFonts w:ascii="Calibri" w:hAnsi="Calibri" w:cs="Calibri"/>
                <w:b/>
                <w:sz w:val="18"/>
                <w:szCs w:val="18"/>
              </w:rPr>
            </w:pPr>
            <w:r w:rsidRPr="008C6C91">
              <w:rPr>
                <w:rFonts w:ascii="Calibri" w:hAnsi="Calibri" w:cs="Calibri"/>
                <w:b/>
                <w:sz w:val="18"/>
                <w:szCs w:val="18"/>
              </w:rPr>
              <w:lastRenderedPageBreak/>
              <w:t xml:space="preserve">Risicofactoren verbonden aan de aard, de reputatie of het gedrag van de cliënt? </w:t>
            </w:r>
          </w:p>
          <w:p w14:paraId="300B106B" w14:textId="77777777" w:rsidR="00A10E26" w:rsidRPr="008C6C91" w:rsidRDefault="00A10E26" w:rsidP="002F05E4">
            <w:pPr>
              <w:tabs>
                <w:tab w:val="left" w:pos="-142"/>
                <w:tab w:val="right" w:leader="dot" w:pos="9072"/>
              </w:tabs>
              <w:spacing w:line="240" w:lineRule="auto"/>
              <w:ind w:left="45"/>
              <w:rPr>
                <w:rFonts w:ascii="Calibri" w:hAnsi="Calibri" w:cs="Calibri"/>
                <w:b/>
                <w:sz w:val="20"/>
                <w:highlight w:val="green"/>
              </w:rPr>
            </w:pPr>
          </w:p>
        </w:tc>
        <w:tc>
          <w:tcPr>
            <w:tcW w:w="419" w:type="pct"/>
            <w:shd w:val="clear" w:color="auto" w:fill="BFBFBF" w:themeFill="background1" w:themeFillShade="BF"/>
          </w:tcPr>
          <w:p w14:paraId="3381A4ED" w14:textId="77777777" w:rsidR="00A10E26" w:rsidRPr="008C6C91" w:rsidRDefault="00A10E26" w:rsidP="002F05E4">
            <w:pPr>
              <w:tabs>
                <w:tab w:val="left" w:pos="-142"/>
                <w:tab w:val="right" w:leader="dot" w:pos="9072"/>
              </w:tabs>
              <w:spacing w:line="240" w:lineRule="auto"/>
              <w:ind w:left="45"/>
              <w:rPr>
                <w:rFonts w:ascii="Calibri" w:hAnsi="Calibri" w:cs="Calibri"/>
                <w:szCs w:val="24"/>
              </w:rPr>
            </w:pPr>
            <w:r>
              <w:rPr>
                <w:rFonts w:ascii="Calibri" w:hAnsi="Calibri" w:cs="Calibri"/>
                <w:sz w:val="18"/>
                <w:szCs w:val="18"/>
              </w:rPr>
              <w:t>Ja/Nee</w:t>
            </w:r>
          </w:p>
        </w:tc>
        <w:tc>
          <w:tcPr>
            <w:tcW w:w="541" w:type="pct"/>
            <w:gridSpan w:val="2"/>
            <w:shd w:val="clear" w:color="auto" w:fill="BFBFBF" w:themeFill="background1" w:themeFillShade="BF"/>
          </w:tcPr>
          <w:p w14:paraId="717DF9B3" w14:textId="7A348F92" w:rsidR="00A10E26" w:rsidRPr="00AC3C90" w:rsidRDefault="00B84677" w:rsidP="002F05E4">
            <w:pPr>
              <w:tabs>
                <w:tab w:val="left" w:pos="-142"/>
                <w:tab w:val="right" w:leader="dot" w:pos="9072"/>
              </w:tabs>
              <w:spacing w:line="240" w:lineRule="auto"/>
              <w:ind w:left="45"/>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0FA0D997" w14:textId="7FCCDE6D" w:rsidR="00A10E26" w:rsidRPr="008C6C91" w:rsidRDefault="00A10E26" w:rsidP="002F05E4">
            <w:pPr>
              <w:tabs>
                <w:tab w:val="left" w:pos="-142"/>
                <w:tab w:val="right" w:leader="dot" w:pos="9072"/>
              </w:tabs>
              <w:spacing w:line="240" w:lineRule="auto"/>
              <w:ind w:left="45"/>
              <w:rPr>
                <w:rFonts w:ascii="Calibri" w:hAnsi="Calibri" w:cs="Calibri"/>
                <w:szCs w:val="24"/>
              </w:rPr>
            </w:pPr>
            <w:r>
              <w:rPr>
                <w:rFonts w:ascii="Calibri" w:hAnsi="Calibri" w:cs="Calibri"/>
                <w:sz w:val="18"/>
                <w:szCs w:val="18"/>
              </w:rPr>
              <w:t>Laag</w:t>
            </w:r>
          </w:p>
        </w:tc>
        <w:tc>
          <w:tcPr>
            <w:tcW w:w="412" w:type="pct"/>
            <w:shd w:val="clear" w:color="auto" w:fill="BFBFBF" w:themeFill="background1" w:themeFillShade="BF"/>
          </w:tcPr>
          <w:p w14:paraId="28C81FE4" w14:textId="77777777" w:rsidR="00A10E26" w:rsidRPr="008C6C91" w:rsidRDefault="00A10E26" w:rsidP="002F05E4">
            <w:pPr>
              <w:tabs>
                <w:tab w:val="left" w:pos="-142"/>
                <w:tab w:val="right" w:leader="dot" w:pos="9072"/>
              </w:tabs>
              <w:spacing w:line="240" w:lineRule="auto"/>
              <w:ind w:left="45"/>
              <w:rPr>
                <w:rFonts w:ascii="Calibri" w:hAnsi="Calibri" w:cs="Calibri"/>
                <w:szCs w:val="24"/>
              </w:rPr>
            </w:pPr>
            <w:r w:rsidRPr="008C6C91">
              <w:rPr>
                <w:rFonts w:ascii="Calibri" w:hAnsi="Calibri" w:cs="Calibri"/>
                <w:sz w:val="18"/>
                <w:szCs w:val="18"/>
              </w:rPr>
              <w:t>Hoog</w:t>
            </w:r>
          </w:p>
        </w:tc>
        <w:tc>
          <w:tcPr>
            <w:tcW w:w="1777" w:type="pct"/>
            <w:shd w:val="clear" w:color="auto" w:fill="BFBFBF" w:themeFill="background1" w:themeFillShade="BF"/>
          </w:tcPr>
          <w:p w14:paraId="207C43D9"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14331A74" w14:textId="77777777" w:rsidTr="00387E79">
        <w:trPr>
          <w:trHeight w:hRule="exact" w:val="433"/>
        </w:trPr>
        <w:tc>
          <w:tcPr>
            <w:tcW w:w="1310" w:type="pct"/>
            <w:gridSpan w:val="3"/>
            <w:vAlign w:val="center"/>
          </w:tcPr>
          <w:p w14:paraId="6FDFF8B6" w14:textId="77777777" w:rsidR="00A10E26" w:rsidRPr="008C6C91" w:rsidRDefault="00A10E26" w:rsidP="002F05E4">
            <w:pPr>
              <w:tabs>
                <w:tab w:val="left" w:pos="-142"/>
                <w:tab w:val="right" w:leader="dot" w:pos="9072"/>
              </w:tabs>
              <w:spacing w:line="240" w:lineRule="auto"/>
              <w:ind w:left="45"/>
              <w:rPr>
                <w:rFonts w:ascii="Calibri" w:hAnsi="Calibri" w:cs="Calibri"/>
                <w:b/>
                <w:sz w:val="16"/>
                <w:szCs w:val="16"/>
                <w:highlight w:val="green"/>
              </w:rPr>
            </w:pPr>
            <w:r w:rsidRPr="008C6C91">
              <w:rPr>
                <w:rFonts w:ascii="Calibri" w:hAnsi="Calibri" w:cs="Calibri"/>
                <w:sz w:val="16"/>
                <w:szCs w:val="16"/>
              </w:rPr>
              <w:t>Zijn er negatieve mediaberichten?</w:t>
            </w:r>
          </w:p>
        </w:tc>
        <w:tc>
          <w:tcPr>
            <w:tcW w:w="419" w:type="pct"/>
          </w:tcPr>
          <w:p w14:paraId="7E553F98"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541" w:type="pct"/>
            <w:gridSpan w:val="2"/>
          </w:tcPr>
          <w:p w14:paraId="489987D3"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2775B690" w14:textId="3242D2B0"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69E96E07"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3B2EF9D4"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1324D49B" w14:textId="77777777" w:rsidTr="00387E79">
        <w:trPr>
          <w:trHeight w:hRule="exact" w:val="709"/>
        </w:trPr>
        <w:tc>
          <w:tcPr>
            <w:tcW w:w="1310" w:type="pct"/>
            <w:gridSpan w:val="3"/>
            <w:vAlign w:val="center"/>
          </w:tcPr>
          <w:p w14:paraId="078A7EDB" w14:textId="56DCB217" w:rsidR="00A10E26" w:rsidRPr="008C6C91" w:rsidRDefault="00A10E26" w:rsidP="002F05E4">
            <w:pPr>
              <w:spacing w:line="240" w:lineRule="auto"/>
              <w:jc w:val="left"/>
              <w:rPr>
                <w:rFonts w:ascii="Calibri" w:hAnsi="Calibri" w:cs="Calibri"/>
                <w:sz w:val="16"/>
                <w:szCs w:val="16"/>
              </w:rPr>
            </w:pPr>
            <w:r w:rsidRPr="008C6C91">
              <w:rPr>
                <w:rFonts w:ascii="Calibri" w:hAnsi="Calibri" w:cs="Calibri"/>
                <w:sz w:val="16"/>
                <w:szCs w:val="16"/>
              </w:rPr>
              <w:t>Zijn de activa van de cliënt bevroren vanwege administratieve of strafrechtelijke procedures?</w:t>
            </w:r>
          </w:p>
          <w:p w14:paraId="67313933"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p>
        </w:tc>
        <w:tc>
          <w:tcPr>
            <w:tcW w:w="419" w:type="pct"/>
          </w:tcPr>
          <w:p w14:paraId="666C48B8"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p>
        </w:tc>
        <w:tc>
          <w:tcPr>
            <w:tcW w:w="541" w:type="pct"/>
            <w:gridSpan w:val="2"/>
          </w:tcPr>
          <w:p w14:paraId="13FB6317"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632EA9F6" w14:textId="533E316F"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103B2A85"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48DAF639"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0428A1EF" w14:textId="77777777" w:rsidTr="00387E79">
        <w:trPr>
          <w:trHeight w:hRule="exact" w:val="705"/>
        </w:trPr>
        <w:tc>
          <w:tcPr>
            <w:tcW w:w="1310" w:type="pct"/>
            <w:gridSpan w:val="3"/>
            <w:vAlign w:val="center"/>
          </w:tcPr>
          <w:p w14:paraId="06FD075E" w14:textId="77777777" w:rsidR="00A10E26" w:rsidRPr="008C6C91" w:rsidRDefault="00A10E26" w:rsidP="002F05E4">
            <w:pPr>
              <w:spacing w:line="240" w:lineRule="auto"/>
              <w:jc w:val="left"/>
              <w:rPr>
                <w:rFonts w:ascii="Calibri" w:hAnsi="Calibri" w:cs="Calibri"/>
                <w:sz w:val="16"/>
                <w:szCs w:val="16"/>
              </w:rPr>
            </w:pPr>
            <w:r w:rsidRPr="008C6C91">
              <w:rPr>
                <w:rFonts w:ascii="Calibri" w:hAnsi="Calibri" w:cs="Calibri"/>
                <w:sz w:val="16"/>
                <w:szCs w:val="16"/>
              </w:rPr>
              <w:t>Is de eigendoms- en zeggenschapsstructuur van de cliënt transparant en is deze logisch?</w:t>
            </w:r>
          </w:p>
          <w:p w14:paraId="34105872" w14:textId="77777777" w:rsidR="00A10E26" w:rsidRPr="008C6C91" w:rsidRDefault="00A10E26" w:rsidP="002F05E4">
            <w:pPr>
              <w:spacing w:line="240" w:lineRule="auto"/>
              <w:rPr>
                <w:rFonts w:ascii="Calibri" w:hAnsi="Calibri" w:cs="Calibri"/>
                <w:sz w:val="16"/>
                <w:szCs w:val="16"/>
                <w:highlight w:val="green"/>
              </w:rPr>
            </w:pPr>
          </w:p>
          <w:p w14:paraId="721DE933"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p>
        </w:tc>
        <w:tc>
          <w:tcPr>
            <w:tcW w:w="419" w:type="pct"/>
          </w:tcPr>
          <w:p w14:paraId="008836ED"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p>
        </w:tc>
        <w:tc>
          <w:tcPr>
            <w:tcW w:w="541" w:type="pct"/>
            <w:gridSpan w:val="2"/>
          </w:tcPr>
          <w:p w14:paraId="2A8E05D0"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04AFDD12" w14:textId="4600DF94"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69C0AD24"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FBF2CDB"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42E735AC" w14:textId="77777777" w:rsidTr="00387E79">
        <w:trPr>
          <w:trHeight w:hRule="exact" w:val="700"/>
        </w:trPr>
        <w:tc>
          <w:tcPr>
            <w:tcW w:w="1310" w:type="pct"/>
            <w:gridSpan w:val="3"/>
            <w:vAlign w:val="center"/>
          </w:tcPr>
          <w:p w14:paraId="25D8EF2B" w14:textId="77777777" w:rsidR="00A10E26" w:rsidRPr="008C6C91" w:rsidRDefault="00A10E26" w:rsidP="002F05E4">
            <w:pPr>
              <w:spacing w:line="240" w:lineRule="auto"/>
              <w:rPr>
                <w:rFonts w:ascii="Calibri" w:hAnsi="Calibri" w:cs="Calibri"/>
                <w:sz w:val="16"/>
                <w:szCs w:val="16"/>
                <w:highlight w:val="green"/>
              </w:rPr>
            </w:pPr>
            <w:r w:rsidRPr="008C6C91">
              <w:rPr>
                <w:rFonts w:ascii="Calibri" w:hAnsi="Calibri" w:cs="Calibri"/>
                <w:sz w:val="16"/>
                <w:szCs w:val="16"/>
              </w:rPr>
              <w:t>Verzoekt de cliënt om transacties die complex, ongebruikelijk of onverwacht groot zijn?</w:t>
            </w:r>
          </w:p>
        </w:tc>
        <w:tc>
          <w:tcPr>
            <w:tcW w:w="419" w:type="pct"/>
          </w:tcPr>
          <w:p w14:paraId="0E5C17F2" w14:textId="77777777" w:rsidR="00A10E26" w:rsidRPr="008C6C91" w:rsidRDefault="00A10E26" w:rsidP="002F05E4">
            <w:pPr>
              <w:tabs>
                <w:tab w:val="left" w:pos="-142"/>
                <w:tab w:val="right" w:leader="dot" w:pos="9072"/>
              </w:tabs>
              <w:spacing w:line="240" w:lineRule="auto"/>
              <w:ind w:left="45"/>
              <w:rPr>
                <w:rFonts w:ascii="Calibri" w:hAnsi="Calibri" w:cs="Calibri"/>
                <w:sz w:val="18"/>
                <w:szCs w:val="18"/>
                <w:highlight w:val="green"/>
              </w:rPr>
            </w:pPr>
          </w:p>
        </w:tc>
        <w:tc>
          <w:tcPr>
            <w:tcW w:w="541" w:type="pct"/>
            <w:gridSpan w:val="2"/>
          </w:tcPr>
          <w:p w14:paraId="05397CA1"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7E0F51C9" w14:textId="51E97BA6"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2CC19909"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A18C26B"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53584F70" w14:textId="77777777" w:rsidTr="00387E79">
        <w:trPr>
          <w:trHeight w:hRule="exact" w:val="699"/>
        </w:trPr>
        <w:tc>
          <w:tcPr>
            <w:tcW w:w="1310" w:type="pct"/>
            <w:gridSpan w:val="3"/>
            <w:vAlign w:val="center"/>
          </w:tcPr>
          <w:p w14:paraId="3B02E72B" w14:textId="77777777" w:rsidR="00A10E26" w:rsidRPr="008C6C91" w:rsidRDefault="00A10E26" w:rsidP="002F05E4">
            <w:pPr>
              <w:tabs>
                <w:tab w:val="left" w:pos="-142"/>
                <w:tab w:val="right" w:leader="dot" w:pos="9072"/>
              </w:tabs>
              <w:spacing w:line="240" w:lineRule="auto"/>
              <w:ind w:left="45"/>
              <w:rPr>
                <w:rFonts w:ascii="Calibri" w:hAnsi="Calibri" w:cs="Calibri"/>
                <w:sz w:val="16"/>
                <w:szCs w:val="16"/>
                <w:highlight w:val="green"/>
              </w:rPr>
            </w:pPr>
            <w:r w:rsidRPr="008C6C91">
              <w:rPr>
                <w:rFonts w:ascii="Calibri" w:hAnsi="Calibri" w:cs="Calibri"/>
                <w:sz w:val="16"/>
                <w:szCs w:val="16"/>
              </w:rPr>
              <w:t>Verzoekt de cliënt om onnodige of onredelijke niveaus van geheimhouding?</w:t>
            </w:r>
          </w:p>
        </w:tc>
        <w:tc>
          <w:tcPr>
            <w:tcW w:w="419" w:type="pct"/>
          </w:tcPr>
          <w:p w14:paraId="796B34BC" w14:textId="77777777" w:rsidR="00A10E26" w:rsidRPr="008C6C91" w:rsidRDefault="00A10E26" w:rsidP="002F05E4">
            <w:pPr>
              <w:spacing w:line="240" w:lineRule="auto"/>
              <w:rPr>
                <w:rFonts w:ascii="Calibri" w:hAnsi="Calibri" w:cs="Calibri"/>
                <w:sz w:val="18"/>
                <w:szCs w:val="18"/>
                <w:highlight w:val="green"/>
              </w:rPr>
            </w:pPr>
          </w:p>
        </w:tc>
        <w:tc>
          <w:tcPr>
            <w:tcW w:w="541" w:type="pct"/>
            <w:gridSpan w:val="2"/>
          </w:tcPr>
          <w:p w14:paraId="67FBC4D7"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20D30184" w14:textId="0971A60C"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59EDEA1C"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73B271D"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22B143FD" w14:textId="77777777" w:rsidTr="00387E79">
        <w:trPr>
          <w:trHeight w:hRule="exact" w:val="1004"/>
        </w:trPr>
        <w:tc>
          <w:tcPr>
            <w:tcW w:w="1310" w:type="pct"/>
            <w:gridSpan w:val="3"/>
            <w:vAlign w:val="center"/>
          </w:tcPr>
          <w:p w14:paraId="7DEC5599" w14:textId="77777777" w:rsidR="00A10E26" w:rsidRPr="008C6C91" w:rsidRDefault="00A10E26" w:rsidP="002F05E4">
            <w:pPr>
              <w:spacing w:line="240" w:lineRule="auto"/>
              <w:jc w:val="left"/>
              <w:rPr>
                <w:rFonts w:ascii="Calibri" w:hAnsi="Calibri" w:cs="Calibri"/>
                <w:sz w:val="16"/>
                <w:szCs w:val="16"/>
                <w:highlight w:val="green"/>
              </w:rPr>
            </w:pPr>
            <w:r w:rsidRPr="008C6C91">
              <w:rPr>
                <w:rFonts w:ascii="Calibri" w:hAnsi="Calibri" w:cs="Calibri"/>
                <w:sz w:val="16"/>
                <w:szCs w:val="16"/>
              </w:rPr>
              <w:t>Kan de oorsprong van het vermogen of de oorsprong van de geldmiddelen van de cliënt of de UBO  gemakkelijk worden verklaard?</w:t>
            </w:r>
          </w:p>
        </w:tc>
        <w:tc>
          <w:tcPr>
            <w:tcW w:w="419" w:type="pct"/>
          </w:tcPr>
          <w:p w14:paraId="6E9CCD95" w14:textId="77777777" w:rsidR="00A10E26" w:rsidRPr="008C6C91" w:rsidRDefault="00A10E26" w:rsidP="002F05E4">
            <w:pPr>
              <w:spacing w:line="240" w:lineRule="auto"/>
              <w:jc w:val="left"/>
              <w:rPr>
                <w:rFonts w:ascii="Calibri" w:hAnsi="Calibri" w:cs="Calibri"/>
                <w:sz w:val="18"/>
                <w:szCs w:val="18"/>
                <w:highlight w:val="green"/>
              </w:rPr>
            </w:pPr>
          </w:p>
        </w:tc>
        <w:tc>
          <w:tcPr>
            <w:tcW w:w="541" w:type="pct"/>
            <w:gridSpan w:val="2"/>
          </w:tcPr>
          <w:p w14:paraId="6F138020"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1087C8D7" w14:textId="3A83D873"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44308F63"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5F9940C"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042F19D0" w14:textId="77777777" w:rsidTr="00387E79">
        <w:trPr>
          <w:trHeight w:hRule="exact" w:val="423"/>
        </w:trPr>
        <w:tc>
          <w:tcPr>
            <w:tcW w:w="1310" w:type="pct"/>
            <w:gridSpan w:val="3"/>
            <w:vAlign w:val="center"/>
          </w:tcPr>
          <w:p w14:paraId="0589FA29" w14:textId="77777777" w:rsidR="00A10E26" w:rsidRPr="008C6C91" w:rsidRDefault="00A10E26" w:rsidP="002F05E4">
            <w:pPr>
              <w:spacing w:line="240" w:lineRule="auto"/>
              <w:rPr>
                <w:rFonts w:ascii="Calibri" w:hAnsi="Calibri" w:cs="Calibri"/>
                <w:sz w:val="16"/>
                <w:szCs w:val="16"/>
              </w:rPr>
            </w:pPr>
            <w:r w:rsidRPr="008C6C91">
              <w:rPr>
                <w:rFonts w:ascii="Calibri" w:hAnsi="Calibri" w:cs="Calibri"/>
                <w:sz w:val="16"/>
                <w:szCs w:val="16"/>
              </w:rPr>
              <w:t xml:space="preserve">Is de cliënt of zijn UBO’s een PPP? </w:t>
            </w:r>
          </w:p>
          <w:p w14:paraId="194EA1AE" w14:textId="77777777" w:rsidR="00A10E26" w:rsidRPr="008C6C91" w:rsidRDefault="00A10E26" w:rsidP="002F05E4">
            <w:pPr>
              <w:spacing w:line="240" w:lineRule="auto"/>
              <w:jc w:val="left"/>
              <w:rPr>
                <w:rFonts w:ascii="Calibri" w:hAnsi="Calibri" w:cs="Calibri"/>
                <w:sz w:val="16"/>
                <w:szCs w:val="16"/>
                <w:highlight w:val="green"/>
              </w:rPr>
            </w:pPr>
          </w:p>
          <w:p w14:paraId="789D5F2F" w14:textId="77777777" w:rsidR="00A10E26" w:rsidRPr="008C6C91" w:rsidRDefault="00A10E26" w:rsidP="002F05E4">
            <w:pPr>
              <w:spacing w:line="240" w:lineRule="auto"/>
              <w:jc w:val="left"/>
              <w:rPr>
                <w:rFonts w:ascii="Calibri" w:hAnsi="Calibri" w:cs="Calibri"/>
                <w:sz w:val="16"/>
                <w:szCs w:val="16"/>
                <w:highlight w:val="green"/>
              </w:rPr>
            </w:pPr>
          </w:p>
        </w:tc>
        <w:tc>
          <w:tcPr>
            <w:tcW w:w="419" w:type="pct"/>
          </w:tcPr>
          <w:p w14:paraId="48597926" w14:textId="77777777" w:rsidR="00A10E26" w:rsidRPr="008C6C91" w:rsidRDefault="00A10E26" w:rsidP="002F05E4">
            <w:pPr>
              <w:spacing w:line="240" w:lineRule="auto"/>
              <w:jc w:val="left"/>
              <w:rPr>
                <w:rFonts w:ascii="Calibri" w:hAnsi="Calibri" w:cs="Calibri"/>
                <w:sz w:val="18"/>
                <w:szCs w:val="18"/>
                <w:highlight w:val="green"/>
              </w:rPr>
            </w:pPr>
          </w:p>
        </w:tc>
        <w:tc>
          <w:tcPr>
            <w:tcW w:w="541" w:type="pct"/>
            <w:gridSpan w:val="2"/>
          </w:tcPr>
          <w:p w14:paraId="337AE40E"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2B897003" w14:textId="17C9CAEF"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529AE853"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1BCF8BB3"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3BDFCBB4" w14:textId="77777777" w:rsidTr="00387E79">
        <w:trPr>
          <w:trHeight w:hRule="exact" w:val="561"/>
        </w:trPr>
        <w:tc>
          <w:tcPr>
            <w:tcW w:w="1310" w:type="pct"/>
            <w:gridSpan w:val="3"/>
            <w:shd w:val="clear" w:color="auto" w:fill="C5E7E9"/>
            <w:vAlign w:val="center"/>
          </w:tcPr>
          <w:p w14:paraId="1DFDF47D" w14:textId="77777777" w:rsidR="00A10E26" w:rsidRPr="008C6C91" w:rsidRDefault="00A10E26" w:rsidP="002F05E4">
            <w:pPr>
              <w:tabs>
                <w:tab w:val="left" w:pos="-142"/>
                <w:tab w:val="right" w:leader="dot" w:pos="9072"/>
              </w:tabs>
              <w:spacing w:line="240" w:lineRule="auto"/>
              <w:ind w:left="45"/>
              <w:jc w:val="left"/>
              <w:rPr>
                <w:rFonts w:ascii="Calibri" w:hAnsi="Calibri" w:cs="Calibri"/>
                <w:b/>
                <w:sz w:val="20"/>
                <w:highlight w:val="green"/>
              </w:rPr>
            </w:pPr>
            <w:r w:rsidRPr="008C6C91">
              <w:rPr>
                <w:rFonts w:ascii="Calibri" w:eastAsia="Times New Roman" w:hAnsi="Calibri" w:cs="Calibri"/>
                <w:b/>
                <w:sz w:val="18"/>
                <w:szCs w:val="18"/>
              </w:rPr>
              <w:t>Geografische risicofactoren</w:t>
            </w:r>
            <w:r w:rsidRPr="008C6C91">
              <w:rPr>
                <w:rFonts w:ascii="Calibri" w:hAnsi="Calibri" w:cs="Calibri"/>
                <w:b/>
                <w:sz w:val="20"/>
                <w:highlight w:val="green"/>
              </w:rPr>
              <w:t xml:space="preserve"> </w:t>
            </w:r>
          </w:p>
        </w:tc>
        <w:tc>
          <w:tcPr>
            <w:tcW w:w="419" w:type="pct"/>
            <w:shd w:val="clear" w:color="auto" w:fill="BFBFBF" w:themeFill="background1" w:themeFillShade="BF"/>
          </w:tcPr>
          <w:p w14:paraId="32993488"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7B9A117D" w14:textId="5B9A3F65"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3A810612" w14:textId="66057D05"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02D2B104"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67DD9D13"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79D5BAD8" w14:textId="77777777" w:rsidTr="00387E79">
        <w:trPr>
          <w:trHeight w:hRule="exact" w:val="702"/>
        </w:trPr>
        <w:tc>
          <w:tcPr>
            <w:tcW w:w="1310" w:type="pct"/>
            <w:gridSpan w:val="3"/>
            <w:vAlign w:val="center"/>
          </w:tcPr>
          <w:p w14:paraId="13969528" w14:textId="77777777" w:rsidR="00A10E26" w:rsidRPr="008C6C91" w:rsidRDefault="00A10E26" w:rsidP="002F05E4">
            <w:pPr>
              <w:spacing w:line="240" w:lineRule="auto"/>
              <w:jc w:val="left"/>
              <w:rPr>
                <w:rFonts w:ascii="Calibri" w:hAnsi="Calibri" w:cs="Calibri"/>
                <w:sz w:val="18"/>
                <w:szCs w:val="18"/>
                <w:highlight w:val="green"/>
              </w:rPr>
            </w:pPr>
            <w:r w:rsidRPr="008C6C91">
              <w:rPr>
                <w:rFonts w:ascii="Calibri" w:hAnsi="Calibri" w:cs="Calibri"/>
                <w:sz w:val="16"/>
                <w:szCs w:val="16"/>
              </w:rPr>
              <w:t>Bevinden de activiteiten van de cliënt zich in de eurozone?</w:t>
            </w:r>
          </w:p>
        </w:tc>
        <w:tc>
          <w:tcPr>
            <w:tcW w:w="419" w:type="pct"/>
          </w:tcPr>
          <w:p w14:paraId="12E4CE11" w14:textId="77777777" w:rsidR="00A10E26" w:rsidRPr="008C6C91" w:rsidRDefault="00A10E26" w:rsidP="002F05E4">
            <w:pPr>
              <w:spacing w:line="240" w:lineRule="auto"/>
              <w:rPr>
                <w:rFonts w:ascii="Calibri" w:hAnsi="Calibri" w:cs="Calibri"/>
                <w:sz w:val="18"/>
                <w:szCs w:val="18"/>
                <w:highlight w:val="green"/>
              </w:rPr>
            </w:pPr>
          </w:p>
        </w:tc>
        <w:tc>
          <w:tcPr>
            <w:tcW w:w="541" w:type="pct"/>
            <w:gridSpan w:val="2"/>
          </w:tcPr>
          <w:p w14:paraId="0988A4EB" w14:textId="77777777" w:rsidR="00A10E26" w:rsidRPr="00AC3C90" w:rsidRDefault="00A10E26" w:rsidP="002F05E4">
            <w:pPr>
              <w:tabs>
                <w:tab w:val="left" w:pos="-142"/>
                <w:tab w:val="right" w:leader="dot" w:pos="9072"/>
              </w:tabs>
              <w:spacing w:line="240" w:lineRule="auto"/>
              <w:ind w:left="45"/>
              <w:rPr>
                <w:rFonts w:ascii="Calibri" w:hAnsi="Calibri" w:cs="Calibri"/>
                <w:strike/>
                <w:szCs w:val="24"/>
              </w:rPr>
            </w:pPr>
          </w:p>
        </w:tc>
        <w:tc>
          <w:tcPr>
            <w:tcW w:w="541" w:type="pct"/>
          </w:tcPr>
          <w:p w14:paraId="6EC20DEE" w14:textId="2FC09108"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412" w:type="pct"/>
          </w:tcPr>
          <w:p w14:paraId="259D66AA" w14:textId="77777777" w:rsidR="00A10E26" w:rsidRPr="008C6C91" w:rsidRDefault="00A10E26" w:rsidP="002F05E4">
            <w:pPr>
              <w:tabs>
                <w:tab w:val="left" w:pos="-142"/>
                <w:tab w:val="right" w:leader="dot" w:pos="9072"/>
              </w:tabs>
              <w:spacing w:line="240" w:lineRule="auto"/>
              <w:ind w:left="45"/>
              <w:rPr>
                <w:rFonts w:ascii="Calibri" w:hAnsi="Calibri" w:cs="Calibri"/>
                <w:strike/>
                <w:szCs w:val="24"/>
                <w:highlight w:val="green"/>
              </w:rPr>
            </w:pPr>
          </w:p>
        </w:tc>
        <w:tc>
          <w:tcPr>
            <w:tcW w:w="1777" w:type="pct"/>
          </w:tcPr>
          <w:p w14:paraId="22783D55"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3E6C4E8B" w14:textId="77777777" w:rsidTr="00387E79">
        <w:trPr>
          <w:trHeight w:hRule="exact" w:val="578"/>
        </w:trPr>
        <w:tc>
          <w:tcPr>
            <w:tcW w:w="1310" w:type="pct"/>
            <w:gridSpan w:val="3"/>
            <w:shd w:val="clear" w:color="auto" w:fill="C5E7E9"/>
            <w:vAlign w:val="center"/>
          </w:tcPr>
          <w:p w14:paraId="176DEFED" w14:textId="77777777" w:rsidR="00A10E26" w:rsidRPr="008C6C91" w:rsidRDefault="00A10E26" w:rsidP="002F05E4">
            <w:pPr>
              <w:tabs>
                <w:tab w:val="left" w:pos="-142"/>
                <w:tab w:val="right" w:leader="dot" w:pos="9072"/>
              </w:tabs>
              <w:spacing w:line="240" w:lineRule="auto"/>
              <w:jc w:val="left"/>
              <w:rPr>
                <w:rFonts w:ascii="Calibri" w:hAnsi="Calibri" w:cs="Calibri"/>
                <w:b/>
                <w:sz w:val="20"/>
              </w:rPr>
            </w:pPr>
            <w:r w:rsidRPr="008C6C91">
              <w:rPr>
                <w:rFonts w:ascii="Calibri" w:eastAsia="Times New Roman" w:hAnsi="Calibri" w:cs="Calibri"/>
                <w:b/>
                <w:sz w:val="18"/>
                <w:szCs w:val="18"/>
              </w:rPr>
              <w:t xml:space="preserve">Risicofactoren verbonden aan diensten of verrichtingen </w:t>
            </w:r>
          </w:p>
        </w:tc>
        <w:tc>
          <w:tcPr>
            <w:tcW w:w="419" w:type="pct"/>
            <w:shd w:val="clear" w:color="auto" w:fill="BFBFBF" w:themeFill="background1" w:themeFillShade="BF"/>
          </w:tcPr>
          <w:p w14:paraId="6F9A0986"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3865EC0D" w14:textId="5DC65EDA"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036C3CE4" w14:textId="4E83FBF6"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6A6896D2"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496EE5A2"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12544C0C" w14:textId="77777777" w:rsidTr="00387E79">
        <w:trPr>
          <w:trHeight w:hRule="exact" w:val="1143"/>
        </w:trPr>
        <w:tc>
          <w:tcPr>
            <w:tcW w:w="1310" w:type="pct"/>
            <w:gridSpan w:val="3"/>
            <w:vAlign w:val="center"/>
          </w:tcPr>
          <w:p w14:paraId="5C0E0A67" w14:textId="77777777" w:rsidR="00A10E26" w:rsidRPr="008C6C91" w:rsidRDefault="00A10E26" w:rsidP="002F05E4">
            <w:pPr>
              <w:spacing w:line="240" w:lineRule="auto"/>
              <w:jc w:val="left"/>
              <w:rPr>
                <w:rFonts w:ascii="Calibri" w:hAnsi="Calibri" w:cs="Calibri"/>
                <w:sz w:val="16"/>
                <w:szCs w:val="16"/>
                <w:highlight w:val="green"/>
              </w:rPr>
            </w:pPr>
            <w:r w:rsidRPr="008C6C91">
              <w:rPr>
                <w:rFonts w:ascii="Calibri" w:hAnsi="Calibri" w:cs="Calibri"/>
                <w:sz w:val="16"/>
                <w:szCs w:val="16"/>
              </w:rPr>
              <w:t>In hoeverre staan onze diensten de cliënt of de UBO toe om anoniem te blijven, of maken ze het voor hen gemakkelijker om hun identiteit verborgen te houden?</w:t>
            </w:r>
          </w:p>
        </w:tc>
        <w:tc>
          <w:tcPr>
            <w:tcW w:w="419" w:type="pct"/>
          </w:tcPr>
          <w:p w14:paraId="21B1FE71" w14:textId="77777777" w:rsidR="00A10E26" w:rsidRPr="008C6C91" w:rsidRDefault="00A10E26" w:rsidP="002F05E4">
            <w:pPr>
              <w:pStyle w:val="titre3"/>
              <w:numPr>
                <w:ilvl w:val="0"/>
                <w:numId w:val="0"/>
              </w:numPr>
              <w:ind w:left="227"/>
              <w:jc w:val="left"/>
              <w:rPr>
                <w:rFonts w:ascii="Calibri" w:hAnsi="Calibri" w:cs="Calibri"/>
                <w:b/>
                <w:sz w:val="20"/>
                <w:highlight w:val="green"/>
                <w:u w:val="none"/>
              </w:rPr>
            </w:pPr>
          </w:p>
        </w:tc>
        <w:tc>
          <w:tcPr>
            <w:tcW w:w="541" w:type="pct"/>
            <w:gridSpan w:val="2"/>
          </w:tcPr>
          <w:p w14:paraId="094631C1" w14:textId="77777777" w:rsidR="00A10E26" w:rsidRPr="00AC3C90" w:rsidRDefault="00A10E26" w:rsidP="002F05E4">
            <w:pPr>
              <w:tabs>
                <w:tab w:val="left" w:pos="-142"/>
                <w:tab w:val="right" w:leader="dot" w:pos="9072"/>
              </w:tabs>
              <w:spacing w:line="240" w:lineRule="auto"/>
              <w:ind w:left="45"/>
              <w:rPr>
                <w:rFonts w:ascii="Calibri" w:hAnsi="Calibri" w:cs="Calibri"/>
                <w:szCs w:val="24"/>
              </w:rPr>
            </w:pPr>
          </w:p>
        </w:tc>
        <w:tc>
          <w:tcPr>
            <w:tcW w:w="541" w:type="pct"/>
          </w:tcPr>
          <w:p w14:paraId="447AF38B" w14:textId="46F39273"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412" w:type="pct"/>
          </w:tcPr>
          <w:p w14:paraId="3BDDE1B4"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1777" w:type="pct"/>
          </w:tcPr>
          <w:p w14:paraId="4A2897CC"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2175707B" w14:textId="77777777" w:rsidTr="00387E79">
        <w:trPr>
          <w:trHeight w:hRule="exact" w:val="697"/>
        </w:trPr>
        <w:tc>
          <w:tcPr>
            <w:tcW w:w="1310" w:type="pct"/>
            <w:gridSpan w:val="3"/>
            <w:vAlign w:val="center"/>
          </w:tcPr>
          <w:p w14:paraId="46F62128" w14:textId="6BA90434" w:rsidR="00A10E26" w:rsidRPr="008C6C91" w:rsidRDefault="00A10E26" w:rsidP="002F05E4">
            <w:pPr>
              <w:spacing w:line="240" w:lineRule="auto"/>
              <w:jc w:val="left"/>
              <w:rPr>
                <w:rFonts w:ascii="Calibri" w:hAnsi="Calibri" w:cs="Calibri"/>
                <w:sz w:val="16"/>
                <w:szCs w:val="16"/>
                <w:highlight w:val="green"/>
              </w:rPr>
            </w:pPr>
            <w:r w:rsidRPr="008C6C91">
              <w:rPr>
                <w:rFonts w:ascii="Calibri" w:hAnsi="Calibri" w:cs="Calibri"/>
                <w:sz w:val="16"/>
                <w:szCs w:val="16"/>
              </w:rPr>
              <w:t>In hoeverre is cliënt en/of UBO transparant en open naar ons kantoor toe?</w:t>
            </w:r>
          </w:p>
        </w:tc>
        <w:tc>
          <w:tcPr>
            <w:tcW w:w="419" w:type="pct"/>
          </w:tcPr>
          <w:p w14:paraId="6B62C93B" w14:textId="77777777" w:rsidR="00A10E26" w:rsidRPr="008C6C91" w:rsidRDefault="00A10E26" w:rsidP="002F05E4">
            <w:pPr>
              <w:spacing w:line="240" w:lineRule="auto"/>
              <w:rPr>
                <w:rFonts w:ascii="Calibri" w:hAnsi="Calibri" w:cs="Calibri"/>
                <w:sz w:val="18"/>
                <w:szCs w:val="18"/>
                <w:highlight w:val="green"/>
              </w:rPr>
            </w:pPr>
          </w:p>
        </w:tc>
        <w:tc>
          <w:tcPr>
            <w:tcW w:w="541" w:type="pct"/>
            <w:gridSpan w:val="2"/>
          </w:tcPr>
          <w:p w14:paraId="401847FD" w14:textId="77777777" w:rsidR="00A10E26" w:rsidRPr="00AC3C90" w:rsidRDefault="00A10E26" w:rsidP="002F05E4">
            <w:pPr>
              <w:tabs>
                <w:tab w:val="left" w:pos="-142"/>
                <w:tab w:val="right" w:leader="dot" w:pos="9072"/>
              </w:tabs>
              <w:spacing w:line="240" w:lineRule="auto"/>
              <w:ind w:left="45"/>
              <w:rPr>
                <w:rFonts w:ascii="Calibri" w:hAnsi="Calibri" w:cs="Calibri"/>
                <w:szCs w:val="24"/>
              </w:rPr>
            </w:pPr>
          </w:p>
        </w:tc>
        <w:tc>
          <w:tcPr>
            <w:tcW w:w="541" w:type="pct"/>
          </w:tcPr>
          <w:p w14:paraId="47CEC422" w14:textId="629D1AC1"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412" w:type="pct"/>
          </w:tcPr>
          <w:p w14:paraId="6247352D"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1777" w:type="pct"/>
          </w:tcPr>
          <w:p w14:paraId="60CFDD9B"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039FA8CF" w14:textId="77777777" w:rsidTr="00387E79">
        <w:trPr>
          <w:trHeight w:hRule="exact" w:val="697"/>
        </w:trPr>
        <w:tc>
          <w:tcPr>
            <w:tcW w:w="1310" w:type="pct"/>
            <w:gridSpan w:val="3"/>
            <w:vAlign w:val="center"/>
          </w:tcPr>
          <w:p w14:paraId="3168EB1D" w14:textId="4E1335A7" w:rsidR="00A10E26" w:rsidRPr="008C6C91" w:rsidRDefault="00A10E26" w:rsidP="002F05E4">
            <w:pPr>
              <w:spacing w:line="240" w:lineRule="auto"/>
              <w:jc w:val="left"/>
              <w:rPr>
                <w:rFonts w:ascii="Calibri" w:hAnsi="Calibri" w:cs="Calibri"/>
                <w:sz w:val="16"/>
                <w:szCs w:val="16"/>
                <w:highlight w:val="green"/>
              </w:rPr>
            </w:pPr>
            <w:r w:rsidRPr="008C6C91">
              <w:rPr>
                <w:rFonts w:ascii="Calibri" w:hAnsi="Calibri" w:cs="Calibri"/>
                <w:sz w:val="16"/>
                <w:szCs w:val="16"/>
              </w:rPr>
              <w:t>Ligt de gevraagde dienst in lijn met de wetgeving en met de ethiek van het kantoor?</w:t>
            </w:r>
          </w:p>
        </w:tc>
        <w:tc>
          <w:tcPr>
            <w:tcW w:w="419" w:type="pct"/>
          </w:tcPr>
          <w:p w14:paraId="21107581" w14:textId="77777777" w:rsidR="00A10E26" w:rsidRPr="008C6C91" w:rsidRDefault="00A10E26" w:rsidP="002F05E4">
            <w:pPr>
              <w:spacing w:line="240" w:lineRule="auto"/>
              <w:rPr>
                <w:rFonts w:ascii="Calibri" w:hAnsi="Calibri" w:cs="Calibri"/>
                <w:sz w:val="18"/>
                <w:szCs w:val="18"/>
                <w:highlight w:val="green"/>
              </w:rPr>
            </w:pPr>
          </w:p>
        </w:tc>
        <w:tc>
          <w:tcPr>
            <w:tcW w:w="541" w:type="pct"/>
            <w:gridSpan w:val="2"/>
          </w:tcPr>
          <w:p w14:paraId="159411BD" w14:textId="77777777" w:rsidR="00A10E26" w:rsidRPr="00AC3C90" w:rsidRDefault="00A10E26" w:rsidP="002F05E4">
            <w:pPr>
              <w:tabs>
                <w:tab w:val="left" w:pos="-142"/>
                <w:tab w:val="right" w:leader="dot" w:pos="9072"/>
              </w:tabs>
              <w:spacing w:line="240" w:lineRule="auto"/>
              <w:ind w:left="45"/>
              <w:rPr>
                <w:rFonts w:ascii="Calibri" w:hAnsi="Calibri" w:cs="Calibri"/>
                <w:szCs w:val="24"/>
              </w:rPr>
            </w:pPr>
          </w:p>
        </w:tc>
        <w:tc>
          <w:tcPr>
            <w:tcW w:w="541" w:type="pct"/>
          </w:tcPr>
          <w:p w14:paraId="0F7891A9" w14:textId="5243FED5"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412" w:type="pct"/>
          </w:tcPr>
          <w:p w14:paraId="1F78B1ED"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c>
          <w:tcPr>
            <w:tcW w:w="1777" w:type="pct"/>
          </w:tcPr>
          <w:p w14:paraId="744E870B"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6935F7E8" w14:textId="77777777" w:rsidTr="00387E79">
        <w:trPr>
          <w:trHeight w:hRule="exact" w:val="697"/>
        </w:trPr>
        <w:tc>
          <w:tcPr>
            <w:tcW w:w="1310" w:type="pct"/>
            <w:gridSpan w:val="3"/>
            <w:shd w:val="clear" w:color="auto" w:fill="C5E7E9"/>
            <w:vAlign w:val="center"/>
          </w:tcPr>
          <w:p w14:paraId="1F1BD1C3" w14:textId="77777777" w:rsidR="00A10E26" w:rsidRPr="008C6C91" w:rsidRDefault="00A10E26" w:rsidP="002F05E4">
            <w:pPr>
              <w:tabs>
                <w:tab w:val="left" w:pos="-142"/>
                <w:tab w:val="right" w:leader="dot" w:pos="9072"/>
              </w:tabs>
              <w:spacing w:line="240" w:lineRule="auto"/>
              <w:ind w:left="45"/>
              <w:rPr>
                <w:rFonts w:ascii="Calibri" w:hAnsi="Calibri" w:cs="Calibri"/>
                <w:b/>
                <w:sz w:val="16"/>
                <w:szCs w:val="16"/>
              </w:rPr>
            </w:pPr>
            <w:r w:rsidRPr="008C6C91">
              <w:rPr>
                <w:rFonts w:ascii="Calibri" w:hAnsi="Calibri" w:cs="Calibri"/>
                <w:b/>
                <w:sz w:val="24"/>
                <w:szCs w:val="24"/>
              </w:rPr>
              <w:t>Client (bijlage III van AWW)</w:t>
            </w:r>
          </w:p>
        </w:tc>
        <w:tc>
          <w:tcPr>
            <w:tcW w:w="419" w:type="pct"/>
            <w:shd w:val="clear" w:color="auto" w:fill="BFBFBF" w:themeFill="background1" w:themeFillShade="BF"/>
          </w:tcPr>
          <w:p w14:paraId="094AE109"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525E3085" w14:textId="658B8421"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18A7DCC8" w14:textId="68EC7555"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7ACD9535"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3BE20711" w14:textId="77777777" w:rsidR="00A10E26" w:rsidRPr="008C6C91" w:rsidRDefault="00A10E26" w:rsidP="002F05E4">
            <w:pPr>
              <w:tabs>
                <w:tab w:val="left" w:pos="-142"/>
                <w:tab w:val="right" w:leader="dot" w:pos="9072"/>
              </w:tabs>
              <w:spacing w:line="240" w:lineRule="auto"/>
              <w:ind w:left="45"/>
              <w:rPr>
                <w:rFonts w:ascii="Calibri" w:hAnsi="Calibri" w:cs="Calibri"/>
                <w:szCs w:val="24"/>
                <w:highlight w:val="green"/>
              </w:rPr>
            </w:pPr>
          </w:p>
        </w:tc>
      </w:tr>
      <w:tr w:rsidR="00A10E26" w:rsidRPr="008C6C91" w14:paraId="6873DFD8" w14:textId="77777777" w:rsidTr="00387E79">
        <w:trPr>
          <w:trHeight w:hRule="exact" w:val="736"/>
        </w:trPr>
        <w:tc>
          <w:tcPr>
            <w:tcW w:w="1310" w:type="pct"/>
            <w:gridSpan w:val="3"/>
          </w:tcPr>
          <w:p w14:paraId="56746C3A" w14:textId="51FE1DC3"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Heeft de cliënt zakelijke relaties die in ongebruikelijke omstandigheden plaatsvinden?</w:t>
            </w:r>
          </w:p>
        </w:tc>
        <w:tc>
          <w:tcPr>
            <w:tcW w:w="419" w:type="pct"/>
          </w:tcPr>
          <w:p w14:paraId="4B68CAF5"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5FA7420E"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0E3EE356" w14:textId="64DF254F"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1DA414EA"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3AC3111A"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2D9BB19B" w14:textId="77777777" w:rsidTr="00387E79">
        <w:trPr>
          <w:trHeight w:hRule="exact" w:val="583"/>
        </w:trPr>
        <w:tc>
          <w:tcPr>
            <w:tcW w:w="1310" w:type="pct"/>
            <w:gridSpan w:val="3"/>
          </w:tcPr>
          <w:p w14:paraId="405F53A9"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 xml:space="preserve">Is de cliënt inwoner van geografische gebieden met een hoog risico? </w:t>
            </w:r>
          </w:p>
        </w:tc>
        <w:tc>
          <w:tcPr>
            <w:tcW w:w="419" w:type="pct"/>
          </w:tcPr>
          <w:p w14:paraId="24194D58"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193254A9"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79B8DF5D" w14:textId="7AC2AB4B"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445DEE0B"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6281EE31"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52377BCE" w14:textId="77777777" w:rsidTr="00387E79">
        <w:trPr>
          <w:trHeight w:hRule="exact" w:val="988"/>
        </w:trPr>
        <w:tc>
          <w:tcPr>
            <w:tcW w:w="1310" w:type="pct"/>
            <w:gridSpan w:val="3"/>
          </w:tcPr>
          <w:p w14:paraId="48F95F0D"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Is de cliënt een rechtspersoon of een juridische constructie die een vehikel is voor het aanhouden van persoonlijke activa?</w:t>
            </w:r>
          </w:p>
        </w:tc>
        <w:tc>
          <w:tcPr>
            <w:tcW w:w="419" w:type="pct"/>
          </w:tcPr>
          <w:p w14:paraId="21C0441A"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5778DF69"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68014CC5" w14:textId="5A71B6A6"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14EB0BAB"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182B5A64"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7FDF2AC6" w14:textId="77777777" w:rsidTr="00387E79">
        <w:trPr>
          <w:trHeight w:hRule="exact" w:val="859"/>
        </w:trPr>
        <w:tc>
          <w:tcPr>
            <w:tcW w:w="1310" w:type="pct"/>
            <w:gridSpan w:val="3"/>
          </w:tcPr>
          <w:p w14:paraId="359560A2"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Is de cliënt een vennootschap met gevolmachtigde aandeelhouders (</w:t>
            </w:r>
            <w:r w:rsidRPr="00F2701F">
              <w:rPr>
                <w:rFonts w:ascii="Calibri" w:hAnsi="Calibri" w:cs="Calibri"/>
                <w:i/>
                <w:sz w:val="16"/>
                <w:szCs w:val="16"/>
              </w:rPr>
              <w:t>n</w:t>
            </w:r>
            <w:r w:rsidRPr="008C6C91">
              <w:rPr>
                <w:rFonts w:ascii="Calibri" w:hAnsi="Calibri" w:cs="Calibri"/>
                <w:i/>
                <w:sz w:val="16"/>
                <w:szCs w:val="16"/>
              </w:rPr>
              <w:t>ominee shareholders</w:t>
            </w:r>
            <w:r w:rsidRPr="008C6C91">
              <w:rPr>
                <w:rFonts w:ascii="Calibri" w:hAnsi="Calibri" w:cs="Calibri"/>
                <w:sz w:val="16"/>
                <w:szCs w:val="16"/>
              </w:rPr>
              <w:t>) of met aandelen aan toonder?</w:t>
            </w:r>
          </w:p>
        </w:tc>
        <w:tc>
          <w:tcPr>
            <w:tcW w:w="419" w:type="pct"/>
          </w:tcPr>
          <w:p w14:paraId="3EA8F5AD"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3B0542B3"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72E5CAFB" w14:textId="16CFBFFE"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74A8F6EB"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11157967"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07AE4346" w14:textId="77777777" w:rsidTr="00387E79">
        <w:trPr>
          <w:trHeight w:hRule="exact" w:val="577"/>
        </w:trPr>
        <w:tc>
          <w:tcPr>
            <w:tcW w:w="1310" w:type="pct"/>
            <w:gridSpan w:val="3"/>
          </w:tcPr>
          <w:p w14:paraId="2F78DD46"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lastRenderedPageBreak/>
              <w:t>Is de cliënt een bedrijf waar veel geldverkeer in contanten plaatsvindt?</w:t>
            </w:r>
          </w:p>
        </w:tc>
        <w:tc>
          <w:tcPr>
            <w:tcW w:w="419" w:type="pct"/>
          </w:tcPr>
          <w:p w14:paraId="4ACD9D45"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33DF4A27"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4D174DE9" w14:textId="6137C722"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1214C86D"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4259BCD6"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160D9DE5" w14:textId="77777777" w:rsidTr="00387E79">
        <w:trPr>
          <w:trHeight w:hRule="exact" w:val="1139"/>
        </w:trPr>
        <w:tc>
          <w:tcPr>
            <w:tcW w:w="1310" w:type="pct"/>
            <w:gridSpan w:val="3"/>
          </w:tcPr>
          <w:p w14:paraId="43578CA0"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Is de cliënt een  vennootschap waarvan de eigendomsstructuur ongebruikelijk of buitensporig complex is, gezien de aard van de activiteit?</w:t>
            </w:r>
          </w:p>
        </w:tc>
        <w:tc>
          <w:tcPr>
            <w:tcW w:w="419" w:type="pct"/>
          </w:tcPr>
          <w:p w14:paraId="10BAB8CF"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541" w:type="pct"/>
            <w:gridSpan w:val="2"/>
          </w:tcPr>
          <w:p w14:paraId="1C85858B" w14:textId="77777777" w:rsidR="00A10E26" w:rsidRPr="00AC3C90" w:rsidRDefault="00A10E26" w:rsidP="002F05E4">
            <w:pPr>
              <w:tabs>
                <w:tab w:val="left" w:pos="-142"/>
                <w:tab w:val="right" w:leader="dot" w:pos="9072"/>
              </w:tabs>
              <w:spacing w:line="240" w:lineRule="auto"/>
              <w:ind w:left="45"/>
              <w:jc w:val="center"/>
              <w:rPr>
                <w:rFonts w:ascii="Calibri" w:hAnsi="Calibri" w:cs="Calibri"/>
                <w:sz w:val="20"/>
              </w:rPr>
            </w:pPr>
          </w:p>
        </w:tc>
        <w:tc>
          <w:tcPr>
            <w:tcW w:w="541" w:type="pct"/>
          </w:tcPr>
          <w:p w14:paraId="66509924" w14:textId="374CE8A3"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412" w:type="pct"/>
          </w:tcPr>
          <w:p w14:paraId="3D0FDFE8"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c>
          <w:tcPr>
            <w:tcW w:w="1777" w:type="pct"/>
          </w:tcPr>
          <w:p w14:paraId="250D9B5A" w14:textId="77777777" w:rsidR="00A10E26" w:rsidRPr="008C6C91" w:rsidRDefault="00A10E26" w:rsidP="002F05E4">
            <w:pPr>
              <w:tabs>
                <w:tab w:val="left" w:pos="-142"/>
                <w:tab w:val="right" w:leader="dot" w:pos="9072"/>
              </w:tabs>
              <w:spacing w:line="240" w:lineRule="auto"/>
              <w:ind w:left="45"/>
              <w:jc w:val="center"/>
              <w:rPr>
                <w:rFonts w:ascii="Calibri" w:hAnsi="Calibri" w:cs="Calibri"/>
                <w:sz w:val="20"/>
                <w:highlight w:val="green"/>
              </w:rPr>
            </w:pPr>
          </w:p>
        </w:tc>
      </w:tr>
      <w:tr w:rsidR="00A10E26" w:rsidRPr="008C6C91" w14:paraId="681FA685" w14:textId="77777777" w:rsidTr="00387E79">
        <w:trPr>
          <w:trHeight w:hRule="exact" w:val="851"/>
        </w:trPr>
        <w:tc>
          <w:tcPr>
            <w:tcW w:w="1310" w:type="pct"/>
            <w:gridSpan w:val="3"/>
            <w:shd w:val="clear" w:color="auto" w:fill="C5E7E9"/>
            <w:vAlign w:val="center"/>
          </w:tcPr>
          <w:p w14:paraId="236F17A2" w14:textId="77777777" w:rsidR="00A10E26" w:rsidRPr="008C6C91" w:rsidRDefault="00A10E26" w:rsidP="002F05E4">
            <w:pPr>
              <w:tabs>
                <w:tab w:val="left" w:pos="-142"/>
                <w:tab w:val="right" w:leader="dot" w:pos="9072"/>
              </w:tabs>
              <w:spacing w:line="240" w:lineRule="auto"/>
              <w:ind w:left="45"/>
              <w:rPr>
                <w:rFonts w:ascii="Calibri" w:hAnsi="Calibri" w:cs="Calibri"/>
                <w:b/>
                <w:szCs w:val="24"/>
              </w:rPr>
            </w:pPr>
            <w:r w:rsidRPr="008C6C91">
              <w:rPr>
                <w:rFonts w:ascii="Calibri" w:hAnsi="Calibri" w:cs="Calibri"/>
                <w:b/>
                <w:szCs w:val="24"/>
              </w:rPr>
              <w:t>Activiteit (bijlage III van AWW)</w:t>
            </w:r>
          </w:p>
        </w:tc>
        <w:tc>
          <w:tcPr>
            <w:tcW w:w="419" w:type="pct"/>
            <w:shd w:val="clear" w:color="auto" w:fill="BFBFBF" w:themeFill="background1" w:themeFillShade="BF"/>
          </w:tcPr>
          <w:p w14:paraId="77EA7997"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09661185" w14:textId="61FB334E"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79478A97" w14:textId="68AB298E"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489CC30F"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40F3E832"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497CC5C8" w14:textId="77777777" w:rsidTr="00387E79">
        <w:trPr>
          <w:trHeight w:hRule="exact" w:val="568"/>
        </w:trPr>
        <w:tc>
          <w:tcPr>
            <w:tcW w:w="1310" w:type="pct"/>
            <w:gridSpan w:val="3"/>
          </w:tcPr>
          <w:p w14:paraId="21442CC9"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Verricht de cliënt Private Banking diensten?</w:t>
            </w:r>
          </w:p>
        </w:tc>
        <w:tc>
          <w:tcPr>
            <w:tcW w:w="419" w:type="pct"/>
          </w:tcPr>
          <w:p w14:paraId="4F76E725"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6A51EB4C" w14:textId="77777777" w:rsidR="00A10E26" w:rsidRPr="00AC3C90" w:rsidRDefault="00A10E26" w:rsidP="002F05E4">
            <w:pPr>
              <w:tabs>
                <w:tab w:val="left" w:pos="-142"/>
                <w:tab w:val="right" w:leader="dot" w:pos="9072"/>
              </w:tabs>
              <w:spacing w:line="240" w:lineRule="auto"/>
              <w:jc w:val="center"/>
              <w:rPr>
                <w:rFonts w:ascii="Calibri" w:hAnsi="Calibri" w:cs="Calibri"/>
                <w:sz w:val="20"/>
              </w:rPr>
            </w:pPr>
          </w:p>
        </w:tc>
        <w:tc>
          <w:tcPr>
            <w:tcW w:w="541" w:type="pct"/>
          </w:tcPr>
          <w:p w14:paraId="1F8E6543" w14:textId="0A25E1BE"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412" w:type="pct"/>
          </w:tcPr>
          <w:p w14:paraId="34CF879E"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1777" w:type="pct"/>
          </w:tcPr>
          <w:p w14:paraId="18928ECB"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r>
      <w:tr w:rsidR="00A10E26" w:rsidRPr="008C6C91" w14:paraId="7FC5ECF2" w14:textId="77777777" w:rsidTr="00387E79">
        <w:trPr>
          <w:trHeight w:hRule="exact" w:val="714"/>
        </w:trPr>
        <w:tc>
          <w:tcPr>
            <w:tcW w:w="1310" w:type="pct"/>
            <w:gridSpan w:val="3"/>
          </w:tcPr>
          <w:p w14:paraId="52BC60CC"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Biedt de cliënt producten of verrichtingen aan die anonimiteit bevorderen?</w:t>
            </w:r>
          </w:p>
        </w:tc>
        <w:tc>
          <w:tcPr>
            <w:tcW w:w="419" w:type="pct"/>
          </w:tcPr>
          <w:p w14:paraId="1FDA5577"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713AA10D" w14:textId="77777777" w:rsidR="00A10E26" w:rsidRPr="00AC3C90" w:rsidRDefault="00A10E26" w:rsidP="002F05E4">
            <w:pPr>
              <w:tabs>
                <w:tab w:val="left" w:pos="-142"/>
                <w:tab w:val="right" w:leader="dot" w:pos="9072"/>
              </w:tabs>
              <w:spacing w:line="240" w:lineRule="auto"/>
              <w:jc w:val="center"/>
              <w:rPr>
                <w:rFonts w:ascii="Calibri" w:hAnsi="Calibri" w:cs="Calibri"/>
                <w:sz w:val="20"/>
              </w:rPr>
            </w:pPr>
          </w:p>
        </w:tc>
        <w:tc>
          <w:tcPr>
            <w:tcW w:w="541" w:type="pct"/>
          </w:tcPr>
          <w:p w14:paraId="160D8A87" w14:textId="2BDA4FF8"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412" w:type="pct"/>
          </w:tcPr>
          <w:p w14:paraId="20881DC9"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1777" w:type="pct"/>
          </w:tcPr>
          <w:p w14:paraId="20EB591A"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r>
      <w:tr w:rsidR="00A10E26" w:rsidRPr="008C6C91" w14:paraId="69A8F999" w14:textId="77777777" w:rsidTr="00387E79">
        <w:trPr>
          <w:trHeight w:hRule="exact" w:val="828"/>
        </w:trPr>
        <w:tc>
          <w:tcPr>
            <w:tcW w:w="1310" w:type="pct"/>
            <w:gridSpan w:val="3"/>
          </w:tcPr>
          <w:p w14:paraId="671FEA16"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Heeft de cliënt zakelijke relaties op afstand of verrichtingen op afstand, zonder bepaalde garanties, zoals elektronische handtekeningen?</w:t>
            </w:r>
          </w:p>
        </w:tc>
        <w:tc>
          <w:tcPr>
            <w:tcW w:w="419" w:type="pct"/>
          </w:tcPr>
          <w:p w14:paraId="4E6436AB"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3B57DCCD" w14:textId="77777777" w:rsidR="00A10E26" w:rsidRPr="00AC3C90" w:rsidRDefault="00A10E26" w:rsidP="002F05E4">
            <w:pPr>
              <w:tabs>
                <w:tab w:val="left" w:pos="-142"/>
                <w:tab w:val="right" w:leader="dot" w:pos="9072"/>
              </w:tabs>
              <w:spacing w:line="240" w:lineRule="auto"/>
              <w:jc w:val="center"/>
              <w:rPr>
                <w:rFonts w:ascii="Calibri" w:hAnsi="Calibri" w:cs="Calibri"/>
                <w:sz w:val="20"/>
              </w:rPr>
            </w:pPr>
          </w:p>
        </w:tc>
        <w:tc>
          <w:tcPr>
            <w:tcW w:w="541" w:type="pct"/>
          </w:tcPr>
          <w:p w14:paraId="75920E71" w14:textId="2334CAE1"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412" w:type="pct"/>
          </w:tcPr>
          <w:p w14:paraId="7F40FA76"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1777" w:type="pct"/>
          </w:tcPr>
          <w:p w14:paraId="7AD572FB"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r>
      <w:tr w:rsidR="00A10E26" w:rsidRPr="008C6C91" w14:paraId="5F405766" w14:textId="77777777" w:rsidTr="00387E79">
        <w:trPr>
          <w:trHeight w:hRule="exact" w:val="714"/>
        </w:trPr>
        <w:tc>
          <w:tcPr>
            <w:tcW w:w="1310" w:type="pct"/>
            <w:gridSpan w:val="3"/>
          </w:tcPr>
          <w:p w14:paraId="127C4A83"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Mag de cliënt betalingen krijgen die worden ontvangen van onbekende of niet-verbonden derden?</w:t>
            </w:r>
          </w:p>
        </w:tc>
        <w:tc>
          <w:tcPr>
            <w:tcW w:w="419" w:type="pct"/>
          </w:tcPr>
          <w:p w14:paraId="45433498"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33A2F65A" w14:textId="77777777" w:rsidR="00A10E26" w:rsidRPr="00AC3C90" w:rsidRDefault="00A10E26" w:rsidP="002F05E4">
            <w:pPr>
              <w:tabs>
                <w:tab w:val="left" w:pos="-142"/>
                <w:tab w:val="right" w:leader="dot" w:pos="9072"/>
              </w:tabs>
              <w:spacing w:line="240" w:lineRule="auto"/>
              <w:jc w:val="center"/>
              <w:rPr>
                <w:rFonts w:ascii="Calibri" w:hAnsi="Calibri" w:cs="Calibri"/>
                <w:sz w:val="20"/>
              </w:rPr>
            </w:pPr>
          </w:p>
        </w:tc>
        <w:tc>
          <w:tcPr>
            <w:tcW w:w="541" w:type="pct"/>
          </w:tcPr>
          <w:p w14:paraId="3E457D1E" w14:textId="7D8D5FD9"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412" w:type="pct"/>
          </w:tcPr>
          <w:p w14:paraId="0ADDAFD5"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1777" w:type="pct"/>
          </w:tcPr>
          <w:p w14:paraId="75AF403D"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r>
      <w:tr w:rsidR="00A10E26" w:rsidRPr="008C6C91" w14:paraId="6EC0106B" w14:textId="77777777" w:rsidTr="00387E79">
        <w:trPr>
          <w:trHeight w:hRule="exact" w:val="1674"/>
        </w:trPr>
        <w:tc>
          <w:tcPr>
            <w:tcW w:w="1310" w:type="pct"/>
            <w:gridSpan w:val="3"/>
          </w:tcPr>
          <w:p w14:paraId="4265CBFB"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Ontwikkelt de cliënt nieuwe producten en nieuwe zakelijke praktijken, onder andere nieuwe leveringsmechanismen, en het gebruik van nieuwe of in ontwikkeling zijnde technologieën voor zowel nieuwe als reeds bestaande producten?</w:t>
            </w:r>
          </w:p>
        </w:tc>
        <w:tc>
          <w:tcPr>
            <w:tcW w:w="419" w:type="pct"/>
          </w:tcPr>
          <w:p w14:paraId="564F338D"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254F422B" w14:textId="77777777" w:rsidR="00A10E26" w:rsidRPr="00AC3C90" w:rsidRDefault="00A10E26" w:rsidP="002F05E4">
            <w:pPr>
              <w:tabs>
                <w:tab w:val="left" w:pos="-142"/>
                <w:tab w:val="right" w:leader="dot" w:pos="9072"/>
              </w:tabs>
              <w:spacing w:line="240" w:lineRule="auto"/>
              <w:jc w:val="center"/>
              <w:rPr>
                <w:rFonts w:ascii="Calibri" w:hAnsi="Calibri" w:cs="Calibri"/>
                <w:sz w:val="20"/>
              </w:rPr>
            </w:pPr>
          </w:p>
        </w:tc>
        <w:tc>
          <w:tcPr>
            <w:tcW w:w="541" w:type="pct"/>
          </w:tcPr>
          <w:p w14:paraId="37797A1F" w14:textId="25FAE5D1"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412" w:type="pct"/>
          </w:tcPr>
          <w:p w14:paraId="4A4EBF31"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1777" w:type="pct"/>
          </w:tcPr>
          <w:p w14:paraId="4A09A307"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r>
      <w:tr w:rsidR="00A10E26" w:rsidRPr="008C6C91" w14:paraId="49FA8377" w14:textId="77777777" w:rsidTr="00387E79">
        <w:trPr>
          <w:trHeight w:hRule="exact" w:val="730"/>
        </w:trPr>
        <w:tc>
          <w:tcPr>
            <w:tcW w:w="1310" w:type="pct"/>
            <w:gridSpan w:val="3"/>
            <w:shd w:val="clear" w:color="auto" w:fill="C5E7E9"/>
            <w:vAlign w:val="center"/>
          </w:tcPr>
          <w:p w14:paraId="5942C0A5" w14:textId="77777777" w:rsidR="00A10E26" w:rsidRPr="008C6C91" w:rsidRDefault="00A10E26" w:rsidP="002F05E4">
            <w:pPr>
              <w:tabs>
                <w:tab w:val="left" w:pos="-142"/>
                <w:tab w:val="right" w:leader="dot" w:pos="9072"/>
              </w:tabs>
              <w:spacing w:line="240" w:lineRule="auto"/>
              <w:ind w:left="45"/>
              <w:rPr>
                <w:rFonts w:ascii="Calibri" w:hAnsi="Calibri" w:cs="Calibri"/>
                <w:b/>
                <w:szCs w:val="24"/>
              </w:rPr>
            </w:pPr>
            <w:r w:rsidRPr="008C6C91">
              <w:rPr>
                <w:rFonts w:ascii="Calibri" w:hAnsi="Calibri" w:cs="Calibri"/>
                <w:b/>
                <w:szCs w:val="24"/>
              </w:rPr>
              <w:t>Locatie (bijlage III van AWW)</w:t>
            </w:r>
          </w:p>
        </w:tc>
        <w:tc>
          <w:tcPr>
            <w:tcW w:w="419" w:type="pct"/>
            <w:shd w:val="clear" w:color="auto" w:fill="BFBFBF" w:themeFill="background1" w:themeFillShade="BF"/>
          </w:tcPr>
          <w:p w14:paraId="70E569CF"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2DECFE76" w14:textId="50852B99"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2C190B4F" w14:textId="23EBF399"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57D398C2"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6B983A1E"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5D5DBA52" w14:textId="77777777" w:rsidTr="00387E79">
        <w:trPr>
          <w:trHeight w:hRule="exact" w:val="1670"/>
        </w:trPr>
        <w:tc>
          <w:tcPr>
            <w:tcW w:w="1310" w:type="pct"/>
            <w:gridSpan w:val="3"/>
            <w:vAlign w:val="center"/>
          </w:tcPr>
          <w:p w14:paraId="2A923BBB"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 xml:space="preserve">Werkt de cliënt in landen die, op basis van geloofwaardige bronnen zoals wederzijdse beoordelingen, gedetailleerde evaluatierapporten, of gepubliceerde follow-uprapporten, worden aangemerkt als een land zonder effectieve WF/FT-systemen, onverminderd artikel 38 AWW? </w:t>
            </w:r>
          </w:p>
        </w:tc>
        <w:tc>
          <w:tcPr>
            <w:tcW w:w="419" w:type="pct"/>
          </w:tcPr>
          <w:p w14:paraId="470A440F"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1F575747"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6FE1C618" w14:textId="23982886"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3796DF8"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247CA8A0"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36EA97E8" w14:textId="77777777" w:rsidTr="00387E79">
        <w:trPr>
          <w:trHeight w:hRule="exact" w:val="844"/>
        </w:trPr>
        <w:tc>
          <w:tcPr>
            <w:tcW w:w="1310" w:type="pct"/>
            <w:gridSpan w:val="3"/>
          </w:tcPr>
          <w:p w14:paraId="6FC1BE78"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Arial" w:hAnsi="Arial" w:cs="Arial"/>
                <w:color w:val="231F20"/>
                <w:sz w:val="16"/>
                <w:szCs w:val="16"/>
                <w:lang w:eastAsia="fr-BE"/>
              </w:rPr>
            </w:pPr>
            <w:r w:rsidRPr="008C6C91">
              <w:rPr>
                <w:rFonts w:ascii="Calibri" w:hAnsi="Calibri" w:cs="Calibri"/>
                <w:sz w:val="16"/>
                <w:szCs w:val="16"/>
              </w:rPr>
              <w:t>Werkt de cliënt in landen die volgens geloofwaardige bronnen significante niveaus van corruptie of andere criminele activiteit hebben?</w:t>
            </w:r>
          </w:p>
        </w:tc>
        <w:tc>
          <w:tcPr>
            <w:tcW w:w="419" w:type="pct"/>
          </w:tcPr>
          <w:p w14:paraId="76B4E3E6"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268CC369"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1497D463" w14:textId="53CACFA5"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1FBB87C0"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7853838C"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0A711AC4" w14:textId="77777777" w:rsidTr="00387E79">
        <w:trPr>
          <w:trHeight w:hRule="exact" w:val="1034"/>
        </w:trPr>
        <w:tc>
          <w:tcPr>
            <w:tcW w:w="1310" w:type="pct"/>
            <w:gridSpan w:val="3"/>
          </w:tcPr>
          <w:p w14:paraId="60D27778"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Arial" w:hAnsi="Arial" w:cs="Arial"/>
                <w:color w:val="231F20"/>
                <w:sz w:val="16"/>
                <w:szCs w:val="16"/>
              </w:rPr>
            </w:pPr>
            <w:r w:rsidRPr="008C6C91">
              <w:rPr>
                <w:rFonts w:ascii="Calibri" w:hAnsi="Calibri" w:cs="Calibri"/>
                <w:sz w:val="16"/>
                <w:szCs w:val="16"/>
              </w:rPr>
              <w:t>Werkt de cliënt in landen waarvoor sancties, embargo’s of soortgelijke maatregelen gelden die bijvoorbeeld door de Europese Unie of de Verenigde Natie zijn uitgevaardigd?</w:t>
            </w:r>
          </w:p>
        </w:tc>
        <w:tc>
          <w:tcPr>
            <w:tcW w:w="419" w:type="pct"/>
          </w:tcPr>
          <w:p w14:paraId="053E2EC8"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0FF73FD7"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3D956F9F" w14:textId="34A74462"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28E7ECBF"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647227E3"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0BD534DB" w14:textId="77777777" w:rsidTr="00387E79">
        <w:trPr>
          <w:trHeight w:hRule="exact" w:val="1428"/>
        </w:trPr>
        <w:tc>
          <w:tcPr>
            <w:tcW w:w="1310" w:type="pct"/>
            <w:gridSpan w:val="3"/>
          </w:tcPr>
          <w:p w14:paraId="301C88E0"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Arial" w:hAnsi="Arial" w:cs="Arial"/>
                <w:color w:val="231F20"/>
                <w:sz w:val="16"/>
                <w:szCs w:val="16"/>
              </w:rPr>
            </w:pPr>
            <w:r w:rsidRPr="008C6C91">
              <w:rPr>
                <w:rFonts w:ascii="Calibri" w:hAnsi="Calibri" w:cs="Calibri"/>
                <w:sz w:val="16"/>
                <w:szCs w:val="16"/>
              </w:rPr>
              <w:t>Werkt de cliënt in landen die financiering of ondersteuning verschaffen voor terroristische activiteiten, of op het grondgebied waarvan als terroristisch aangemerkte organisatie actief zijn?</w:t>
            </w:r>
          </w:p>
        </w:tc>
        <w:tc>
          <w:tcPr>
            <w:tcW w:w="419" w:type="pct"/>
          </w:tcPr>
          <w:p w14:paraId="51BBD1A4"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75A0DAC2"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2D66595F" w14:textId="27AEBD4C"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A7F4E5A"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10EDBF6B"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2E9BD444" w14:textId="77777777" w:rsidTr="00387E79">
        <w:trPr>
          <w:trHeight w:hRule="exact" w:val="1003"/>
        </w:trPr>
        <w:tc>
          <w:tcPr>
            <w:tcW w:w="1310" w:type="pct"/>
            <w:gridSpan w:val="3"/>
            <w:shd w:val="clear" w:color="auto" w:fill="C5E7E9"/>
          </w:tcPr>
          <w:p w14:paraId="0D5965E4" w14:textId="77777777" w:rsidR="00A10E26" w:rsidRPr="008C6C91" w:rsidRDefault="00A10E26" w:rsidP="002F05E4">
            <w:pPr>
              <w:tabs>
                <w:tab w:val="left" w:pos="-142"/>
                <w:tab w:val="right" w:leader="dot" w:pos="9072"/>
              </w:tabs>
              <w:spacing w:line="240" w:lineRule="auto"/>
              <w:ind w:left="45"/>
              <w:rPr>
                <w:rFonts w:ascii="Calibri" w:hAnsi="Calibri" w:cs="Calibri"/>
                <w:b/>
                <w:szCs w:val="24"/>
              </w:rPr>
            </w:pPr>
            <w:r w:rsidRPr="008C6C91">
              <w:rPr>
                <w:rFonts w:ascii="Calibri" w:hAnsi="Calibri" w:cs="Calibri"/>
                <w:b/>
                <w:szCs w:val="24"/>
              </w:rPr>
              <w:t>Conclusie van het verslag van de Commissie (26/06/2017)</w:t>
            </w:r>
          </w:p>
        </w:tc>
        <w:tc>
          <w:tcPr>
            <w:tcW w:w="419" w:type="pct"/>
            <w:shd w:val="clear" w:color="auto" w:fill="BFBFBF" w:themeFill="background1" w:themeFillShade="BF"/>
          </w:tcPr>
          <w:p w14:paraId="39A69560" w14:textId="77777777" w:rsidR="00A10E26" w:rsidRPr="008C6C91" w:rsidRDefault="00A10E26" w:rsidP="002F05E4">
            <w:pPr>
              <w:spacing w:line="240" w:lineRule="auto"/>
              <w:rPr>
                <w:rFonts w:ascii="Calibri" w:hAnsi="Calibri" w:cs="Calibri"/>
                <w:sz w:val="18"/>
                <w:szCs w:val="18"/>
              </w:rPr>
            </w:pPr>
            <w:r>
              <w:rPr>
                <w:rFonts w:ascii="Calibri" w:hAnsi="Calibri" w:cs="Calibri"/>
                <w:sz w:val="18"/>
                <w:szCs w:val="18"/>
              </w:rPr>
              <w:t>Ja/Nee</w:t>
            </w:r>
          </w:p>
        </w:tc>
        <w:tc>
          <w:tcPr>
            <w:tcW w:w="541" w:type="pct"/>
            <w:gridSpan w:val="2"/>
            <w:shd w:val="clear" w:color="auto" w:fill="BFBFBF" w:themeFill="background1" w:themeFillShade="BF"/>
          </w:tcPr>
          <w:p w14:paraId="07D24DF5" w14:textId="51AA6192" w:rsidR="00A10E26" w:rsidRPr="00AC3C90" w:rsidRDefault="00B84677" w:rsidP="002F05E4">
            <w:pPr>
              <w:spacing w:line="240" w:lineRule="auto"/>
              <w:rPr>
                <w:rFonts w:ascii="Calibri" w:hAnsi="Calibri" w:cs="Calibri"/>
                <w:sz w:val="18"/>
                <w:szCs w:val="18"/>
              </w:rPr>
            </w:pPr>
            <w:r w:rsidRPr="00AC3C90">
              <w:rPr>
                <w:rFonts w:ascii="Calibri" w:hAnsi="Calibri" w:cs="Calibri"/>
                <w:sz w:val="18"/>
                <w:szCs w:val="18"/>
              </w:rPr>
              <w:t>Standaard</w:t>
            </w:r>
          </w:p>
        </w:tc>
        <w:tc>
          <w:tcPr>
            <w:tcW w:w="541" w:type="pct"/>
            <w:shd w:val="clear" w:color="auto" w:fill="BFBFBF" w:themeFill="background1" w:themeFillShade="BF"/>
          </w:tcPr>
          <w:p w14:paraId="46BD4A88" w14:textId="28A973F5" w:rsidR="00A10E26" w:rsidRPr="008C6C91" w:rsidRDefault="00A10E26" w:rsidP="002F05E4">
            <w:pPr>
              <w:spacing w:line="240" w:lineRule="auto"/>
              <w:rPr>
                <w:rFonts w:ascii="Calibri" w:hAnsi="Calibri" w:cs="Calibri"/>
                <w:sz w:val="18"/>
                <w:szCs w:val="18"/>
              </w:rPr>
            </w:pPr>
            <w:r>
              <w:rPr>
                <w:rFonts w:ascii="Calibri" w:hAnsi="Calibri" w:cs="Calibri"/>
                <w:sz w:val="18"/>
                <w:szCs w:val="18"/>
              </w:rPr>
              <w:t>Laag</w:t>
            </w:r>
          </w:p>
        </w:tc>
        <w:tc>
          <w:tcPr>
            <w:tcW w:w="412" w:type="pct"/>
            <w:shd w:val="clear" w:color="auto" w:fill="BFBFBF" w:themeFill="background1" w:themeFillShade="BF"/>
          </w:tcPr>
          <w:p w14:paraId="66E12842" w14:textId="77777777" w:rsidR="00A10E26" w:rsidRPr="008C6C91" w:rsidRDefault="00A10E26" w:rsidP="002F05E4">
            <w:pPr>
              <w:spacing w:line="240" w:lineRule="auto"/>
              <w:rPr>
                <w:rFonts w:ascii="Calibri" w:hAnsi="Calibri" w:cs="Calibri"/>
                <w:sz w:val="18"/>
                <w:szCs w:val="18"/>
              </w:rPr>
            </w:pPr>
            <w:r w:rsidRPr="008C6C91">
              <w:rPr>
                <w:rFonts w:ascii="Calibri" w:hAnsi="Calibri" w:cs="Calibri"/>
                <w:sz w:val="18"/>
                <w:szCs w:val="18"/>
              </w:rPr>
              <w:t>Hoog</w:t>
            </w:r>
          </w:p>
        </w:tc>
        <w:tc>
          <w:tcPr>
            <w:tcW w:w="1777" w:type="pct"/>
            <w:shd w:val="clear" w:color="auto" w:fill="BFBFBF" w:themeFill="background1" w:themeFillShade="BF"/>
          </w:tcPr>
          <w:p w14:paraId="66D2588C"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5B8A4553" w14:textId="77777777" w:rsidTr="00387E79">
        <w:trPr>
          <w:trHeight w:hRule="exact" w:val="580"/>
        </w:trPr>
        <w:tc>
          <w:tcPr>
            <w:tcW w:w="1310" w:type="pct"/>
            <w:gridSpan w:val="3"/>
            <w:vAlign w:val="center"/>
          </w:tcPr>
          <w:p w14:paraId="2B2B13A4" w14:textId="1CC8905E"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lastRenderedPageBreak/>
              <w:t xml:space="preserve">Is de cliënt een private bank of een institutionele belegging? </w:t>
            </w:r>
          </w:p>
        </w:tc>
        <w:tc>
          <w:tcPr>
            <w:tcW w:w="419" w:type="pct"/>
          </w:tcPr>
          <w:p w14:paraId="2E9D3360"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6076E155"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5FC8B793" w14:textId="2598580E"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32376A1B"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12EE5046"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67602803" w14:textId="77777777" w:rsidTr="00387E79">
        <w:trPr>
          <w:trHeight w:hRule="exact" w:val="513"/>
        </w:trPr>
        <w:tc>
          <w:tcPr>
            <w:tcW w:w="1310" w:type="pct"/>
            <w:gridSpan w:val="3"/>
          </w:tcPr>
          <w:p w14:paraId="62926E52" w14:textId="55572769"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Arial" w:hAnsi="Arial" w:cs="Arial"/>
                <w:color w:val="231F20"/>
                <w:sz w:val="16"/>
                <w:szCs w:val="16"/>
                <w:lang w:eastAsia="fr-BE"/>
              </w:rPr>
            </w:pPr>
            <w:r w:rsidRPr="008C6C91">
              <w:rPr>
                <w:rFonts w:ascii="Calibri" w:hAnsi="Calibri" w:cs="Calibri"/>
                <w:sz w:val="16"/>
                <w:szCs w:val="16"/>
              </w:rPr>
              <w:t>Heeft de cliënt een activiteit in de kansspelsector?</w:t>
            </w:r>
          </w:p>
        </w:tc>
        <w:tc>
          <w:tcPr>
            <w:tcW w:w="419" w:type="pct"/>
          </w:tcPr>
          <w:p w14:paraId="269F3295"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75A3C5F4"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44643C18" w14:textId="3737E04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546246E0"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5945D744"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7A7A7236" w14:textId="77777777" w:rsidTr="00387E79">
        <w:trPr>
          <w:trHeight w:hRule="exact" w:val="315"/>
        </w:trPr>
        <w:tc>
          <w:tcPr>
            <w:tcW w:w="1310" w:type="pct"/>
            <w:gridSpan w:val="3"/>
          </w:tcPr>
          <w:p w14:paraId="6EEBF2E6"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Arial" w:hAnsi="Arial" w:cs="Arial"/>
                <w:color w:val="231F20"/>
                <w:sz w:val="16"/>
                <w:szCs w:val="16"/>
              </w:rPr>
            </w:pPr>
            <w:r w:rsidRPr="008C6C91">
              <w:rPr>
                <w:rFonts w:ascii="Calibri" w:hAnsi="Calibri" w:cs="Calibri"/>
                <w:sz w:val="16"/>
                <w:szCs w:val="16"/>
              </w:rPr>
              <w:t>Is de cliënt een makelaar?</w:t>
            </w:r>
          </w:p>
        </w:tc>
        <w:tc>
          <w:tcPr>
            <w:tcW w:w="419" w:type="pct"/>
          </w:tcPr>
          <w:p w14:paraId="6CD24C66"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7C8B6922"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5AC9E628" w14:textId="59DFDF6E"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0E8F652D"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2E291E41"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26D2F168" w14:textId="77777777" w:rsidTr="00387E79">
        <w:trPr>
          <w:trHeight w:hRule="exact" w:val="888"/>
        </w:trPr>
        <w:tc>
          <w:tcPr>
            <w:tcW w:w="1310" w:type="pct"/>
            <w:gridSpan w:val="3"/>
          </w:tcPr>
          <w:p w14:paraId="467C7036" w14:textId="0B8FC901"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Hawala (betekent e</w:t>
            </w:r>
            <w:r w:rsidRPr="008C6C91">
              <w:rPr>
                <w:rFonts w:cstheme="minorHAnsi"/>
                <w:sz w:val="16"/>
                <w:szCs w:val="16"/>
              </w:rPr>
              <w:t>en</w:t>
            </w:r>
            <w:r w:rsidRPr="008C6C91">
              <w:rPr>
                <w:rFonts w:cstheme="minorHAnsi"/>
                <w:color w:val="000000"/>
                <w:sz w:val="16"/>
                <w:szCs w:val="16"/>
              </w:rPr>
              <w:t xml:space="preserve"> systeem van overdracht van alternatieve fondsen dat soms wordt aanzien als een parallelle bankdienst)</w:t>
            </w:r>
            <w:r w:rsidRPr="008C6C91">
              <w:rPr>
                <w:rFonts w:ascii="Calibri" w:hAnsi="Calibri" w:cs="Calibri"/>
                <w:sz w:val="16"/>
                <w:szCs w:val="16"/>
              </w:rPr>
              <w:t>?</w:t>
            </w:r>
          </w:p>
        </w:tc>
        <w:tc>
          <w:tcPr>
            <w:tcW w:w="419" w:type="pct"/>
          </w:tcPr>
          <w:p w14:paraId="2EE9A55B" w14:textId="77777777" w:rsidR="00A10E26" w:rsidRPr="008C6C91" w:rsidRDefault="00A10E26" w:rsidP="002F05E4">
            <w:pPr>
              <w:tabs>
                <w:tab w:val="left" w:pos="-142"/>
                <w:tab w:val="right" w:leader="dot" w:pos="9072"/>
              </w:tabs>
              <w:spacing w:line="240" w:lineRule="auto"/>
              <w:jc w:val="center"/>
              <w:rPr>
                <w:rFonts w:ascii="Calibri" w:hAnsi="Calibri" w:cs="Calibri"/>
                <w:sz w:val="20"/>
                <w:highlight w:val="green"/>
              </w:rPr>
            </w:pPr>
          </w:p>
        </w:tc>
        <w:tc>
          <w:tcPr>
            <w:tcW w:w="541" w:type="pct"/>
            <w:gridSpan w:val="2"/>
          </w:tcPr>
          <w:p w14:paraId="3BE9AF81"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54795073" w14:textId="3E396BCF"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D10350D"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01D0156F"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4880ED6D" w14:textId="77777777" w:rsidTr="00387E79">
        <w:trPr>
          <w:trHeight w:hRule="exact" w:val="302"/>
        </w:trPr>
        <w:tc>
          <w:tcPr>
            <w:tcW w:w="1310" w:type="pct"/>
            <w:gridSpan w:val="3"/>
          </w:tcPr>
          <w:p w14:paraId="0583F176"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Is de cliënt een vzw?</w:t>
            </w:r>
          </w:p>
        </w:tc>
        <w:tc>
          <w:tcPr>
            <w:tcW w:w="419" w:type="pct"/>
          </w:tcPr>
          <w:p w14:paraId="31D2FBB5" w14:textId="77777777" w:rsidR="00A10E26" w:rsidRPr="008C6C91" w:rsidRDefault="00A10E26" w:rsidP="002F05E4">
            <w:pPr>
              <w:spacing w:line="240" w:lineRule="auto"/>
              <w:jc w:val="center"/>
              <w:rPr>
                <w:highlight w:val="green"/>
              </w:rPr>
            </w:pPr>
          </w:p>
        </w:tc>
        <w:tc>
          <w:tcPr>
            <w:tcW w:w="541" w:type="pct"/>
            <w:gridSpan w:val="2"/>
          </w:tcPr>
          <w:p w14:paraId="45FB4547"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060F1F4E" w14:textId="389EFA76"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0D30B0EE"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200059C7"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4DB05BF1" w14:textId="77777777" w:rsidTr="00387E79">
        <w:trPr>
          <w:trHeight w:hRule="exact" w:val="706"/>
        </w:trPr>
        <w:tc>
          <w:tcPr>
            <w:tcW w:w="1310" w:type="pct"/>
            <w:gridSpan w:val="3"/>
          </w:tcPr>
          <w:p w14:paraId="1521490A"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Voert de cliënt een van de volgende activiteiten uit : elektronisch geld of geldtransferdiensten?</w:t>
            </w:r>
          </w:p>
        </w:tc>
        <w:tc>
          <w:tcPr>
            <w:tcW w:w="419" w:type="pct"/>
          </w:tcPr>
          <w:p w14:paraId="38FBC153" w14:textId="77777777" w:rsidR="00A10E26" w:rsidRPr="008C6C91" w:rsidRDefault="00A10E26" w:rsidP="002F05E4">
            <w:pPr>
              <w:spacing w:line="240" w:lineRule="auto"/>
              <w:jc w:val="center"/>
              <w:rPr>
                <w:highlight w:val="green"/>
              </w:rPr>
            </w:pPr>
          </w:p>
        </w:tc>
        <w:tc>
          <w:tcPr>
            <w:tcW w:w="541" w:type="pct"/>
            <w:gridSpan w:val="2"/>
          </w:tcPr>
          <w:p w14:paraId="257793F0"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2D346BF0" w14:textId="22E0CF25"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F1DA769"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3FAC3D16"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14612283" w14:textId="77777777" w:rsidTr="00387E79">
        <w:trPr>
          <w:trHeight w:hRule="exact" w:val="856"/>
        </w:trPr>
        <w:tc>
          <w:tcPr>
            <w:tcW w:w="1310" w:type="pct"/>
            <w:gridSpan w:val="3"/>
          </w:tcPr>
          <w:p w14:paraId="01C41C6C"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Voert de cliënt een van de volgende activiteiten uit : virtuele valuta’s of crowdfundingplatforms?</w:t>
            </w:r>
          </w:p>
        </w:tc>
        <w:tc>
          <w:tcPr>
            <w:tcW w:w="419" w:type="pct"/>
          </w:tcPr>
          <w:p w14:paraId="5B8315FA" w14:textId="77777777" w:rsidR="00A10E26" w:rsidRPr="008C6C91" w:rsidRDefault="00A10E26" w:rsidP="002F05E4">
            <w:pPr>
              <w:spacing w:line="240" w:lineRule="auto"/>
              <w:jc w:val="center"/>
              <w:rPr>
                <w:highlight w:val="green"/>
              </w:rPr>
            </w:pPr>
          </w:p>
        </w:tc>
        <w:tc>
          <w:tcPr>
            <w:tcW w:w="541" w:type="pct"/>
            <w:gridSpan w:val="2"/>
          </w:tcPr>
          <w:p w14:paraId="41CEADF3"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4EEF013F" w14:textId="24894953"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20FAE2B"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6E99911E"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3C10AAB0" w14:textId="77777777" w:rsidTr="00387E79">
        <w:trPr>
          <w:trHeight w:hRule="exact" w:val="713"/>
        </w:trPr>
        <w:tc>
          <w:tcPr>
            <w:tcW w:w="1310" w:type="pct"/>
            <w:gridSpan w:val="3"/>
          </w:tcPr>
          <w:p w14:paraId="6D75C3BE"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Voert de cliënt een van de volgende activiteiten uit : financiële technologieën (FinTech)?</w:t>
            </w:r>
          </w:p>
          <w:p w14:paraId="59E34D27"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p>
        </w:tc>
        <w:tc>
          <w:tcPr>
            <w:tcW w:w="419" w:type="pct"/>
          </w:tcPr>
          <w:p w14:paraId="0013B833" w14:textId="77777777" w:rsidR="00A10E26" w:rsidRPr="008C6C91" w:rsidRDefault="00A10E26" w:rsidP="002F05E4">
            <w:pPr>
              <w:spacing w:line="240" w:lineRule="auto"/>
              <w:jc w:val="center"/>
              <w:rPr>
                <w:highlight w:val="green"/>
              </w:rPr>
            </w:pPr>
          </w:p>
        </w:tc>
        <w:tc>
          <w:tcPr>
            <w:tcW w:w="541" w:type="pct"/>
            <w:gridSpan w:val="2"/>
          </w:tcPr>
          <w:p w14:paraId="53207C56" w14:textId="77777777" w:rsidR="00A10E26" w:rsidRPr="00AC3C90" w:rsidRDefault="00A10E26" w:rsidP="002F05E4">
            <w:pPr>
              <w:tabs>
                <w:tab w:val="left" w:pos="-142"/>
                <w:tab w:val="right" w:leader="dot" w:pos="9072"/>
              </w:tabs>
              <w:spacing w:line="240" w:lineRule="auto"/>
              <w:rPr>
                <w:rFonts w:ascii="Calibri" w:hAnsi="Calibri" w:cs="Calibri"/>
                <w:szCs w:val="24"/>
              </w:rPr>
            </w:pPr>
          </w:p>
        </w:tc>
        <w:tc>
          <w:tcPr>
            <w:tcW w:w="541" w:type="pct"/>
          </w:tcPr>
          <w:p w14:paraId="0F8E26A4" w14:textId="05D18D25"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5B6D1833"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034653FC"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1E8A7738" w14:textId="77777777" w:rsidTr="00387E79">
        <w:trPr>
          <w:trHeight w:hRule="exact" w:val="842"/>
        </w:trPr>
        <w:tc>
          <w:tcPr>
            <w:tcW w:w="1310" w:type="pct"/>
            <w:gridSpan w:val="3"/>
          </w:tcPr>
          <w:p w14:paraId="6670E7FF"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Voert de cliënt een van de volgende activiteiten uit : Verkoop van consumentenkredieten en kleine leningen?</w:t>
            </w:r>
          </w:p>
        </w:tc>
        <w:tc>
          <w:tcPr>
            <w:tcW w:w="419" w:type="pct"/>
          </w:tcPr>
          <w:p w14:paraId="14810C1D" w14:textId="77777777" w:rsidR="00A10E26" w:rsidRPr="008C6C91" w:rsidRDefault="00A10E26" w:rsidP="002F05E4">
            <w:pPr>
              <w:spacing w:line="240" w:lineRule="auto"/>
              <w:jc w:val="center"/>
              <w:rPr>
                <w:highlight w:val="green"/>
              </w:rPr>
            </w:pPr>
          </w:p>
        </w:tc>
        <w:tc>
          <w:tcPr>
            <w:tcW w:w="541" w:type="pct"/>
            <w:gridSpan w:val="2"/>
          </w:tcPr>
          <w:p w14:paraId="10076554"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541" w:type="pct"/>
          </w:tcPr>
          <w:p w14:paraId="35BA6C48" w14:textId="70C6A72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BD8E564"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5AE501FF"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39366D3D" w14:textId="77777777" w:rsidTr="00387E79">
        <w:trPr>
          <w:trHeight w:hRule="exact" w:val="856"/>
        </w:trPr>
        <w:tc>
          <w:tcPr>
            <w:tcW w:w="1310" w:type="pct"/>
            <w:gridSpan w:val="3"/>
          </w:tcPr>
          <w:p w14:paraId="410C622E"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Voert de cliënt een van de volgende activiteiten uit : land gebonden sportweddenschappen en poker of onlinegokken?</w:t>
            </w:r>
          </w:p>
        </w:tc>
        <w:tc>
          <w:tcPr>
            <w:tcW w:w="419" w:type="pct"/>
          </w:tcPr>
          <w:p w14:paraId="131F5974" w14:textId="77777777" w:rsidR="00A10E26" w:rsidRPr="008C6C91" w:rsidRDefault="00A10E26" w:rsidP="002F05E4">
            <w:pPr>
              <w:spacing w:line="240" w:lineRule="auto"/>
              <w:jc w:val="center"/>
              <w:rPr>
                <w:highlight w:val="green"/>
              </w:rPr>
            </w:pPr>
          </w:p>
        </w:tc>
        <w:tc>
          <w:tcPr>
            <w:tcW w:w="541" w:type="pct"/>
            <w:gridSpan w:val="2"/>
          </w:tcPr>
          <w:p w14:paraId="64590DB1"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541" w:type="pct"/>
          </w:tcPr>
          <w:p w14:paraId="34B76958" w14:textId="724536ED"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7B512344"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72C2E0C9"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43D2654D" w14:textId="77777777" w:rsidTr="00387E79">
        <w:trPr>
          <w:trHeight w:hRule="exact" w:val="708"/>
        </w:trPr>
        <w:tc>
          <w:tcPr>
            <w:tcW w:w="1310" w:type="pct"/>
            <w:gridSpan w:val="3"/>
          </w:tcPr>
          <w:p w14:paraId="78099E7D"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rPr>
            </w:pPr>
            <w:r w:rsidRPr="008C6C91">
              <w:rPr>
                <w:rFonts w:ascii="Calibri" w:hAnsi="Calibri" w:cs="Calibri"/>
                <w:sz w:val="16"/>
                <w:szCs w:val="16"/>
              </w:rPr>
              <w:t>Voert de cliënt een van de volgende activiteiten uit : handelaren in goederen van grote waarde?</w:t>
            </w:r>
          </w:p>
          <w:p w14:paraId="24121FBE"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waarde</w:t>
            </w:r>
          </w:p>
        </w:tc>
        <w:tc>
          <w:tcPr>
            <w:tcW w:w="419" w:type="pct"/>
          </w:tcPr>
          <w:p w14:paraId="66587917" w14:textId="77777777" w:rsidR="00A10E26" w:rsidRPr="008C6C91" w:rsidRDefault="00A10E26" w:rsidP="002F05E4">
            <w:pPr>
              <w:spacing w:line="240" w:lineRule="auto"/>
              <w:jc w:val="center"/>
              <w:rPr>
                <w:highlight w:val="green"/>
              </w:rPr>
            </w:pPr>
          </w:p>
        </w:tc>
        <w:tc>
          <w:tcPr>
            <w:tcW w:w="541" w:type="pct"/>
            <w:gridSpan w:val="2"/>
          </w:tcPr>
          <w:p w14:paraId="733EF016"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541" w:type="pct"/>
          </w:tcPr>
          <w:p w14:paraId="6B2A429E" w14:textId="4533E758"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4F4A8A61"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79AB8320"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6A3C3B9E" w14:textId="77777777" w:rsidTr="00387E79">
        <w:trPr>
          <w:trHeight w:hRule="exact" w:val="696"/>
        </w:trPr>
        <w:tc>
          <w:tcPr>
            <w:tcW w:w="1310" w:type="pct"/>
            <w:gridSpan w:val="3"/>
          </w:tcPr>
          <w:p w14:paraId="79850C6B"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Voert de cliënt een van de volgende activiteiten uit : handelaar in goud of diamanten?</w:t>
            </w:r>
          </w:p>
        </w:tc>
        <w:tc>
          <w:tcPr>
            <w:tcW w:w="419" w:type="pct"/>
          </w:tcPr>
          <w:p w14:paraId="003A4FB9" w14:textId="77777777" w:rsidR="00A10E26" w:rsidRPr="008C6C91" w:rsidRDefault="00A10E26" w:rsidP="002F05E4">
            <w:pPr>
              <w:spacing w:line="240" w:lineRule="auto"/>
              <w:jc w:val="center"/>
              <w:rPr>
                <w:highlight w:val="green"/>
              </w:rPr>
            </w:pPr>
          </w:p>
        </w:tc>
        <w:tc>
          <w:tcPr>
            <w:tcW w:w="541" w:type="pct"/>
            <w:gridSpan w:val="2"/>
          </w:tcPr>
          <w:p w14:paraId="20A0C172"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541" w:type="pct"/>
          </w:tcPr>
          <w:p w14:paraId="58112095" w14:textId="111D004A"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241BCCB3"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5988A559"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6A1EFC10" w14:textId="77777777" w:rsidTr="00387E79">
        <w:trPr>
          <w:trHeight w:hRule="exact" w:val="848"/>
        </w:trPr>
        <w:tc>
          <w:tcPr>
            <w:tcW w:w="1310" w:type="pct"/>
            <w:gridSpan w:val="3"/>
          </w:tcPr>
          <w:p w14:paraId="23C81902" w14:textId="77777777" w:rsidR="00A10E26" w:rsidRPr="008C6C91" w:rsidRDefault="00A10E26" w:rsidP="002F05E4">
            <w:pPr>
              <w:tabs>
                <w:tab w:val="left" w:pos="-142"/>
                <w:tab w:val="right" w:leader="dot" w:pos="9072"/>
              </w:tabs>
              <w:spacing w:before="100" w:beforeAutospacing="1" w:after="100" w:afterAutospacing="1" w:line="240" w:lineRule="auto"/>
              <w:ind w:left="45"/>
              <w:jc w:val="left"/>
              <w:rPr>
                <w:rFonts w:ascii="Calibri" w:hAnsi="Calibri" w:cs="Calibri"/>
                <w:sz w:val="16"/>
                <w:szCs w:val="16"/>
                <w:highlight w:val="green"/>
              </w:rPr>
            </w:pPr>
            <w:r w:rsidRPr="008C6C91">
              <w:rPr>
                <w:rFonts w:ascii="Calibri" w:hAnsi="Calibri" w:cs="Calibri"/>
                <w:sz w:val="16"/>
                <w:szCs w:val="16"/>
              </w:rPr>
              <w:t>Voert de cliënt een van de volgende activiteiten uit : koop/verkoop van culturele kunstvoorwerpen, auto's, juwelen, horloges</w:t>
            </w:r>
          </w:p>
        </w:tc>
        <w:tc>
          <w:tcPr>
            <w:tcW w:w="419" w:type="pct"/>
          </w:tcPr>
          <w:p w14:paraId="4E7417D3" w14:textId="77777777" w:rsidR="00A10E26" w:rsidRPr="008C6C91" w:rsidRDefault="00A10E26" w:rsidP="002F05E4">
            <w:pPr>
              <w:spacing w:line="240" w:lineRule="auto"/>
              <w:jc w:val="center"/>
              <w:rPr>
                <w:highlight w:val="green"/>
              </w:rPr>
            </w:pPr>
          </w:p>
        </w:tc>
        <w:tc>
          <w:tcPr>
            <w:tcW w:w="541" w:type="pct"/>
            <w:gridSpan w:val="2"/>
          </w:tcPr>
          <w:p w14:paraId="79C06AE5"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541" w:type="pct"/>
          </w:tcPr>
          <w:p w14:paraId="56C2D909" w14:textId="28C3C745"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412" w:type="pct"/>
          </w:tcPr>
          <w:p w14:paraId="0C0D10E1"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c>
          <w:tcPr>
            <w:tcW w:w="1777" w:type="pct"/>
          </w:tcPr>
          <w:p w14:paraId="6C4D3CB6" w14:textId="77777777" w:rsidR="00A10E26" w:rsidRPr="008C6C91" w:rsidRDefault="00A10E26" w:rsidP="002F05E4">
            <w:pPr>
              <w:tabs>
                <w:tab w:val="left" w:pos="-142"/>
                <w:tab w:val="right" w:leader="dot" w:pos="9072"/>
              </w:tabs>
              <w:spacing w:line="240" w:lineRule="auto"/>
              <w:rPr>
                <w:rFonts w:ascii="Calibri" w:hAnsi="Calibri" w:cs="Calibri"/>
                <w:szCs w:val="24"/>
                <w:highlight w:val="green"/>
              </w:rPr>
            </w:pPr>
          </w:p>
        </w:tc>
      </w:tr>
      <w:tr w:rsidR="00A10E26" w:rsidRPr="008C6C91" w14:paraId="58587415" w14:textId="77777777" w:rsidTr="00387E79">
        <w:trPr>
          <w:trHeight w:hRule="exact" w:val="429"/>
        </w:trPr>
        <w:tc>
          <w:tcPr>
            <w:tcW w:w="1310" w:type="pct"/>
            <w:gridSpan w:val="3"/>
            <w:shd w:val="clear" w:color="auto" w:fill="C5E7E9"/>
            <w:vAlign w:val="center"/>
          </w:tcPr>
          <w:p w14:paraId="41B8EC05" w14:textId="77777777" w:rsidR="00A10E26" w:rsidRPr="008C6C91" w:rsidRDefault="00A10E26" w:rsidP="002F05E4">
            <w:pPr>
              <w:tabs>
                <w:tab w:val="left" w:pos="-142"/>
                <w:tab w:val="right" w:leader="dot" w:pos="9072"/>
              </w:tabs>
              <w:spacing w:line="240" w:lineRule="auto"/>
              <w:ind w:left="45"/>
              <w:rPr>
                <w:rFonts w:ascii="Calibri" w:hAnsi="Calibri" w:cs="Calibri"/>
                <w:b/>
                <w:szCs w:val="24"/>
                <w:u w:val="single"/>
              </w:rPr>
            </w:pPr>
            <w:r w:rsidRPr="008C6C91">
              <w:rPr>
                <w:rFonts w:ascii="Calibri" w:hAnsi="Calibri" w:cs="Calibri"/>
                <w:b/>
                <w:szCs w:val="24"/>
                <w:u w:val="single"/>
              </w:rPr>
              <w:t>Synthese</w:t>
            </w:r>
          </w:p>
        </w:tc>
        <w:tc>
          <w:tcPr>
            <w:tcW w:w="419" w:type="pct"/>
            <w:shd w:val="clear" w:color="auto" w:fill="BFBFBF" w:themeFill="background1" w:themeFillShade="BF"/>
          </w:tcPr>
          <w:p w14:paraId="6E435F78" w14:textId="77777777" w:rsidR="00A10E26" w:rsidRPr="00AC3C90" w:rsidRDefault="00A10E26" w:rsidP="002F05E4">
            <w:pPr>
              <w:spacing w:line="240" w:lineRule="auto"/>
              <w:rPr>
                <w:rFonts w:ascii="Calibri" w:hAnsi="Calibri" w:cs="Calibri"/>
                <w:b/>
                <w:bCs/>
                <w:sz w:val="18"/>
                <w:szCs w:val="18"/>
              </w:rPr>
            </w:pPr>
          </w:p>
        </w:tc>
        <w:tc>
          <w:tcPr>
            <w:tcW w:w="541" w:type="pct"/>
            <w:gridSpan w:val="2"/>
          </w:tcPr>
          <w:p w14:paraId="36FB403C" w14:textId="6883A519" w:rsidR="00A10E26" w:rsidRPr="00AC3C90" w:rsidRDefault="00B84677" w:rsidP="002F05E4">
            <w:pPr>
              <w:spacing w:line="240" w:lineRule="auto"/>
              <w:rPr>
                <w:rFonts w:ascii="Calibri" w:hAnsi="Calibri" w:cs="Calibri"/>
                <w:b/>
                <w:bCs/>
                <w:sz w:val="18"/>
                <w:szCs w:val="18"/>
              </w:rPr>
            </w:pPr>
            <w:r w:rsidRPr="00AC3C90">
              <w:rPr>
                <w:rFonts w:ascii="Calibri" w:hAnsi="Calibri" w:cs="Calibri"/>
                <w:b/>
                <w:bCs/>
                <w:sz w:val="18"/>
                <w:szCs w:val="18"/>
              </w:rPr>
              <w:t>Standaard</w:t>
            </w:r>
          </w:p>
        </w:tc>
        <w:tc>
          <w:tcPr>
            <w:tcW w:w="541" w:type="pct"/>
          </w:tcPr>
          <w:p w14:paraId="29B26EC3" w14:textId="2B4CA8FA" w:rsidR="00A10E26" w:rsidRPr="005F11F9" w:rsidRDefault="00A10E26" w:rsidP="002F05E4">
            <w:pPr>
              <w:spacing w:line="240" w:lineRule="auto"/>
              <w:rPr>
                <w:rFonts w:ascii="Calibri" w:hAnsi="Calibri" w:cs="Calibri"/>
                <w:b/>
                <w:bCs/>
                <w:sz w:val="18"/>
                <w:szCs w:val="18"/>
              </w:rPr>
            </w:pPr>
            <w:r w:rsidRPr="005F11F9">
              <w:rPr>
                <w:rFonts w:ascii="Calibri" w:hAnsi="Calibri" w:cs="Calibri"/>
                <w:b/>
                <w:bCs/>
                <w:sz w:val="18"/>
                <w:szCs w:val="18"/>
              </w:rPr>
              <w:t>Laag</w:t>
            </w:r>
            <w:r>
              <w:rPr>
                <w:rFonts w:ascii="Calibri" w:hAnsi="Calibri" w:cs="Calibri"/>
                <w:b/>
                <w:bCs/>
                <w:sz w:val="18"/>
                <w:szCs w:val="18"/>
              </w:rPr>
              <w:t>*</w:t>
            </w:r>
          </w:p>
        </w:tc>
        <w:tc>
          <w:tcPr>
            <w:tcW w:w="412" w:type="pct"/>
          </w:tcPr>
          <w:p w14:paraId="3D500588" w14:textId="77777777" w:rsidR="00A10E26" w:rsidRPr="005F11F9" w:rsidRDefault="00A10E26" w:rsidP="002F05E4">
            <w:pPr>
              <w:spacing w:line="240" w:lineRule="auto"/>
              <w:rPr>
                <w:rFonts w:ascii="Calibri" w:hAnsi="Calibri" w:cs="Calibri"/>
                <w:b/>
                <w:bCs/>
                <w:sz w:val="18"/>
                <w:szCs w:val="18"/>
              </w:rPr>
            </w:pPr>
            <w:r w:rsidRPr="005F11F9">
              <w:rPr>
                <w:rFonts w:ascii="Calibri" w:hAnsi="Calibri" w:cs="Calibri"/>
                <w:b/>
                <w:bCs/>
                <w:sz w:val="18"/>
                <w:szCs w:val="18"/>
              </w:rPr>
              <w:t>Hoog</w:t>
            </w:r>
            <w:r>
              <w:rPr>
                <w:rFonts w:ascii="Calibri" w:hAnsi="Calibri" w:cs="Calibri"/>
                <w:b/>
                <w:bCs/>
                <w:sz w:val="18"/>
                <w:szCs w:val="18"/>
              </w:rPr>
              <w:t>*</w:t>
            </w:r>
          </w:p>
        </w:tc>
        <w:tc>
          <w:tcPr>
            <w:tcW w:w="1777" w:type="pct"/>
          </w:tcPr>
          <w:p w14:paraId="41F11251" w14:textId="77777777" w:rsidR="00A10E26" w:rsidRPr="008C6C91" w:rsidRDefault="00A10E26" w:rsidP="002F05E4">
            <w:pPr>
              <w:tabs>
                <w:tab w:val="left" w:pos="-142"/>
                <w:tab w:val="right" w:leader="dot" w:pos="9072"/>
              </w:tabs>
              <w:spacing w:line="240" w:lineRule="auto"/>
              <w:ind w:left="45"/>
              <w:rPr>
                <w:rFonts w:ascii="Calibri" w:hAnsi="Calibri" w:cs="Calibri"/>
                <w:b/>
                <w:szCs w:val="24"/>
                <w:highlight w:val="green"/>
              </w:rPr>
            </w:pPr>
          </w:p>
        </w:tc>
      </w:tr>
    </w:tbl>
    <w:p w14:paraId="546A2E7B" w14:textId="1F008E55" w:rsidR="00651E40" w:rsidRPr="00651E40" w:rsidRDefault="00651E40" w:rsidP="00651E40">
      <w:pPr>
        <w:tabs>
          <w:tab w:val="left" w:pos="2835"/>
          <w:tab w:val="right" w:leader="dot" w:pos="9072"/>
        </w:tabs>
        <w:spacing w:line="240" w:lineRule="auto"/>
        <w:rPr>
          <w:rFonts w:ascii="Calibri" w:hAnsi="Calibri" w:cs="Calibri"/>
          <w:sz w:val="20"/>
        </w:rPr>
      </w:pPr>
      <w:r w:rsidRPr="00651E40">
        <w:rPr>
          <w:rFonts w:ascii="Calibri" w:hAnsi="Calibri" w:cs="Calibri"/>
          <w:sz w:val="20"/>
        </w:rPr>
        <w:t xml:space="preserve">* </w:t>
      </w:r>
      <w:r w:rsidRPr="00651E40">
        <w:rPr>
          <w:rFonts w:ascii="Calibri" w:hAnsi="Calibri" w:cs="Calibri"/>
          <w:sz w:val="16"/>
          <w:szCs w:val="16"/>
        </w:rPr>
        <w:t>Omcirkelen wat past</w:t>
      </w:r>
      <w:r w:rsidRPr="00651E40">
        <w:rPr>
          <w:rFonts w:ascii="Calibri" w:hAnsi="Calibri" w:cs="Calibri"/>
          <w:sz w:val="20"/>
        </w:rPr>
        <w:t xml:space="preserve"> </w:t>
      </w:r>
    </w:p>
    <w:tbl>
      <w:tblPr>
        <w:tblW w:w="91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5"/>
        <w:gridCol w:w="4618"/>
        <w:gridCol w:w="2635"/>
      </w:tblGrid>
      <w:tr w:rsidR="00651E40" w:rsidRPr="008C6C91" w14:paraId="614455BE" w14:textId="77777777" w:rsidTr="00651E40">
        <w:trPr>
          <w:trHeight w:hRule="exact" w:val="405"/>
        </w:trPr>
        <w:tc>
          <w:tcPr>
            <w:tcW w:w="1945" w:type="dxa"/>
            <w:vAlign w:val="center"/>
          </w:tcPr>
          <w:p w14:paraId="1A50CC06" w14:textId="77777777" w:rsidR="00651E40" w:rsidRPr="008C6C91" w:rsidRDefault="00651E40" w:rsidP="002F05E4">
            <w:pPr>
              <w:tabs>
                <w:tab w:val="left" w:pos="-142"/>
                <w:tab w:val="right" w:leader="dot" w:pos="9072"/>
              </w:tabs>
              <w:spacing w:after="0" w:line="240" w:lineRule="auto"/>
              <w:ind w:left="33"/>
              <w:rPr>
                <w:rFonts w:ascii="Calibri" w:hAnsi="Calibri" w:cs="Calibri"/>
                <w:b/>
                <w:sz w:val="20"/>
              </w:rPr>
            </w:pPr>
            <w:r w:rsidRPr="008C6C91">
              <w:rPr>
                <w:rFonts w:ascii="Calibri" w:hAnsi="Calibri" w:cs="Calibri"/>
                <w:b/>
                <w:sz w:val="20"/>
              </w:rPr>
              <w:t>Opgemaakt te</w:t>
            </w:r>
          </w:p>
        </w:tc>
        <w:tc>
          <w:tcPr>
            <w:tcW w:w="4618" w:type="dxa"/>
          </w:tcPr>
          <w:p w14:paraId="28AFBAC1" w14:textId="77777777" w:rsidR="00651E40" w:rsidRPr="008C6C91" w:rsidRDefault="00651E40" w:rsidP="002F05E4">
            <w:pPr>
              <w:spacing w:line="240" w:lineRule="auto"/>
              <w:rPr>
                <w:rFonts w:ascii="Calibri" w:hAnsi="Calibri" w:cs="Calibri"/>
                <w:b/>
              </w:rPr>
            </w:pPr>
          </w:p>
          <w:p w14:paraId="789C36E8" w14:textId="77777777" w:rsidR="00651E40" w:rsidRPr="008C6C91" w:rsidRDefault="00651E40" w:rsidP="002F05E4">
            <w:pPr>
              <w:tabs>
                <w:tab w:val="left" w:pos="-142"/>
                <w:tab w:val="right" w:leader="dot" w:pos="9072"/>
              </w:tabs>
              <w:spacing w:line="240" w:lineRule="auto"/>
              <w:rPr>
                <w:rFonts w:ascii="Calibri" w:hAnsi="Calibri" w:cs="Calibri"/>
                <w:b/>
              </w:rPr>
            </w:pPr>
          </w:p>
        </w:tc>
        <w:tc>
          <w:tcPr>
            <w:tcW w:w="2635" w:type="dxa"/>
            <w:vMerge w:val="restart"/>
            <w:tcBorders>
              <w:bottom w:val="nil"/>
            </w:tcBorders>
          </w:tcPr>
          <w:p w14:paraId="1BF35659" w14:textId="77777777" w:rsidR="00651E40" w:rsidRPr="008C6C91" w:rsidRDefault="00651E40" w:rsidP="002F05E4">
            <w:pPr>
              <w:tabs>
                <w:tab w:val="left" w:pos="-142"/>
                <w:tab w:val="right" w:leader="dot" w:pos="9072"/>
              </w:tabs>
              <w:spacing w:line="240" w:lineRule="auto"/>
              <w:rPr>
                <w:rFonts w:ascii="Calibri" w:hAnsi="Calibri" w:cs="Calibri"/>
                <w:b/>
              </w:rPr>
            </w:pPr>
          </w:p>
        </w:tc>
      </w:tr>
      <w:tr w:rsidR="00651E40" w:rsidRPr="008C6C91" w14:paraId="1C33B254" w14:textId="77777777" w:rsidTr="002F05E4">
        <w:trPr>
          <w:trHeight w:val="570"/>
        </w:trPr>
        <w:tc>
          <w:tcPr>
            <w:tcW w:w="6563" w:type="dxa"/>
            <w:gridSpan w:val="2"/>
            <w:vMerge w:val="restart"/>
            <w:vAlign w:val="center"/>
          </w:tcPr>
          <w:p w14:paraId="159A49D2" w14:textId="77777777" w:rsidR="00651E40" w:rsidRPr="008C6C91" w:rsidRDefault="00651E40" w:rsidP="002F05E4">
            <w:pPr>
              <w:spacing w:line="240" w:lineRule="auto"/>
              <w:rPr>
                <w:rFonts w:ascii="Calibri" w:hAnsi="Calibri" w:cs="Calibri"/>
                <w:b/>
              </w:rPr>
            </w:pPr>
            <w:r w:rsidRPr="008C6C91">
              <w:rPr>
                <w:rFonts w:ascii="Calibri" w:hAnsi="Calibri" w:cs="Calibri"/>
                <w:b/>
                <w:sz w:val="20"/>
              </w:rPr>
              <w:t>Naam + voornaam beroepsbeoefenaar</w:t>
            </w:r>
          </w:p>
          <w:p w14:paraId="5B0EB110" w14:textId="77777777" w:rsidR="00651E40" w:rsidRPr="008C6C91" w:rsidRDefault="00651E40" w:rsidP="002F05E4">
            <w:pPr>
              <w:tabs>
                <w:tab w:val="left" w:pos="-142"/>
                <w:tab w:val="right" w:leader="dot" w:pos="9072"/>
              </w:tabs>
              <w:spacing w:line="240" w:lineRule="auto"/>
              <w:rPr>
                <w:rFonts w:ascii="Calibri" w:hAnsi="Calibri" w:cs="Calibri"/>
                <w:b/>
              </w:rPr>
            </w:pPr>
          </w:p>
        </w:tc>
        <w:tc>
          <w:tcPr>
            <w:tcW w:w="2635" w:type="dxa"/>
            <w:vMerge/>
            <w:tcBorders>
              <w:top w:val="nil"/>
              <w:bottom w:val="nil"/>
            </w:tcBorders>
          </w:tcPr>
          <w:p w14:paraId="5DABA05B" w14:textId="77777777" w:rsidR="00651E40" w:rsidRPr="008C6C91" w:rsidRDefault="00651E40" w:rsidP="002F05E4">
            <w:pPr>
              <w:tabs>
                <w:tab w:val="left" w:pos="-142"/>
                <w:tab w:val="right" w:leader="dot" w:pos="9072"/>
              </w:tabs>
              <w:spacing w:line="240" w:lineRule="auto"/>
              <w:rPr>
                <w:rFonts w:ascii="Calibri" w:hAnsi="Calibri" w:cs="Calibri"/>
                <w:b/>
              </w:rPr>
            </w:pPr>
          </w:p>
        </w:tc>
      </w:tr>
      <w:tr w:rsidR="00651E40" w:rsidRPr="008C6C91" w14:paraId="7E969614" w14:textId="77777777" w:rsidTr="002F05E4">
        <w:trPr>
          <w:trHeight w:hRule="exact" w:val="578"/>
        </w:trPr>
        <w:tc>
          <w:tcPr>
            <w:tcW w:w="6563" w:type="dxa"/>
            <w:gridSpan w:val="2"/>
            <w:vMerge/>
            <w:tcBorders>
              <w:bottom w:val="single" w:sz="4" w:space="0" w:color="auto"/>
            </w:tcBorders>
            <w:vAlign w:val="center"/>
          </w:tcPr>
          <w:p w14:paraId="064D103E" w14:textId="77777777" w:rsidR="00651E40" w:rsidRPr="008C6C91" w:rsidRDefault="00651E40" w:rsidP="002F05E4">
            <w:pPr>
              <w:tabs>
                <w:tab w:val="left" w:pos="-142"/>
                <w:tab w:val="right" w:leader="dot" w:pos="9072"/>
              </w:tabs>
              <w:spacing w:line="240" w:lineRule="auto"/>
              <w:rPr>
                <w:rFonts w:ascii="Calibri" w:hAnsi="Calibri" w:cs="Calibri"/>
                <w:b/>
                <w:highlight w:val="green"/>
              </w:rPr>
            </w:pPr>
          </w:p>
        </w:tc>
        <w:tc>
          <w:tcPr>
            <w:tcW w:w="2635" w:type="dxa"/>
            <w:tcBorders>
              <w:top w:val="nil"/>
              <w:bottom w:val="single" w:sz="4" w:space="0" w:color="auto"/>
            </w:tcBorders>
            <w:vAlign w:val="bottom"/>
          </w:tcPr>
          <w:p w14:paraId="5574D830" w14:textId="77777777" w:rsidR="00651E40" w:rsidRPr="008C6C91" w:rsidRDefault="00651E40" w:rsidP="002F05E4">
            <w:pPr>
              <w:tabs>
                <w:tab w:val="left" w:pos="-142"/>
                <w:tab w:val="right" w:leader="dot" w:pos="9072"/>
              </w:tabs>
              <w:spacing w:line="240" w:lineRule="auto"/>
              <w:jc w:val="center"/>
              <w:rPr>
                <w:rFonts w:ascii="Calibri" w:hAnsi="Calibri" w:cs="Calibri"/>
                <w:b/>
              </w:rPr>
            </w:pPr>
            <w:r w:rsidRPr="008C6C91">
              <w:rPr>
                <w:rFonts w:ascii="Calibri" w:hAnsi="Calibri" w:cs="Calibri"/>
                <w:b/>
                <w:sz w:val="20"/>
              </w:rPr>
              <w:t>Handtekening</w:t>
            </w:r>
          </w:p>
        </w:tc>
      </w:tr>
    </w:tbl>
    <w:p w14:paraId="4CEFDD40" w14:textId="77777777" w:rsidR="00651E40" w:rsidRDefault="00651E40" w:rsidP="00651E40">
      <w:pPr>
        <w:pStyle w:val="Paragraphedeliste"/>
        <w:spacing w:line="240" w:lineRule="auto"/>
        <w:ind w:left="456"/>
      </w:pPr>
    </w:p>
    <w:p w14:paraId="735D988C" w14:textId="77777777" w:rsidR="00651E40" w:rsidRDefault="00651E40" w:rsidP="00651E40">
      <w:pPr>
        <w:pStyle w:val="Paragraphedeliste"/>
        <w:spacing w:line="240" w:lineRule="auto"/>
        <w:ind w:left="456"/>
      </w:pPr>
    </w:p>
    <w:p w14:paraId="14A8FDCE" w14:textId="77777777" w:rsidR="00651E40" w:rsidRDefault="00651E40" w:rsidP="00651E40">
      <w:pPr>
        <w:pStyle w:val="Paragraphedeliste"/>
        <w:spacing w:line="240" w:lineRule="auto"/>
        <w:ind w:left="456"/>
      </w:pPr>
    </w:p>
    <w:p w14:paraId="31720DD4" w14:textId="77777777" w:rsidR="00651E40" w:rsidRDefault="00651E40" w:rsidP="00651E40">
      <w:pPr>
        <w:pStyle w:val="Paragraphedeliste"/>
        <w:spacing w:line="240" w:lineRule="auto"/>
        <w:ind w:left="456"/>
      </w:pPr>
    </w:p>
    <w:p w14:paraId="0F81231D" w14:textId="77777777" w:rsidR="00B706F1" w:rsidRDefault="00B706F1" w:rsidP="00651E40">
      <w:pPr>
        <w:pStyle w:val="Paragraphedeliste"/>
        <w:spacing w:line="240" w:lineRule="auto"/>
        <w:ind w:left="456"/>
      </w:pPr>
    </w:p>
    <w:p w14:paraId="408364BB" w14:textId="77777777" w:rsidR="00B706F1" w:rsidRDefault="00B706F1" w:rsidP="00651E40">
      <w:pPr>
        <w:pStyle w:val="Paragraphedeliste"/>
        <w:spacing w:line="240" w:lineRule="auto"/>
        <w:ind w:left="456"/>
      </w:pPr>
    </w:p>
    <w:p w14:paraId="01DECF7F" w14:textId="77777777" w:rsidR="00B706F1" w:rsidRDefault="00B706F1" w:rsidP="00651E40">
      <w:pPr>
        <w:pStyle w:val="Paragraphedeliste"/>
        <w:spacing w:line="240" w:lineRule="auto"/>
        <w:ind w:left="456"/>
      </w:pPr>
    </w:p>
    <w:p w14:paraId="51B1AD1A" w14:textId="77777777" w:rsidR="00651E40" w:rsidRDefault="00651E40" w:rsidP="00651E40">
      <w:pPr>
        <w:pStyle w:val="Paragraphedeliste"/>
        <w:spacing w:line="240" w:lineRule="auto"/>
        <w:ind w:left="456"/>
      </w:pPr>
    </w:p>
    <w:p w14:paraId="52BAE36E" w14:textId="77777777" w:rsidR="00651E40" w:rsidRDefault="00651E40" w:rsidP="00651E40">
      <w:pPr>
        <w:pStyle w:val="Paragraphedeliste"/>
        <w:spacing w:line="240" w:lineRule="auto"/>
        <w:ind w:left="456"/>
      </w:pPr>
    </w:p>
    <w:p w14:paraId="2907C6D4" w14:textId="074D2C35" w:rsidR="00651E40" w:rsidRPr="004C2234" w:rsidRDefault="00651E40" w:rsidP="00F67CD3">
      <w:pPr>
        <w:pStyle w:val="Paragraphedeliste"/>
        <w:pBdr>
          <w:top w:val="single" w:sz="4" w:space="1" w:color="auto"/>
          <w:left w:val="single" w:sz="4" w:space="31" w:color="auto"/>
          <w:bottom w:val="single" w:sz="4" w:space="1" w:color="auto"/>
          <w:right w:val="single" w:sz="4" w:space="4" w:color="auto"/>
        </w:pBdr>
        <w:shd w:val="clear" w:color="auto" w:fill="C5E7E9"/>
        <w:ind w:left="456"/>
        <w:jc w:val="center"/>
        <w:rPr>
          <w:bCs/>
          <w:color w:val="000000"/>
          <w:szCs w:val="24"/>
          <w:lang w:val="fr-FR"/>
        </w:rPr>
      </w:pPr>
      <w:r w:rsidRPr="004C2234">
        <w:rPr>
          <w:bCs/>
          <w:color w:val="000000"/>
          <w:szCs w:val="24"/>
          <w:lang w:val="fr-FR"/>
        </w:rPr>
        <w:lastRenderedPageBreak/>
        <w:t xml:space="preserve">SYNTHESE </w:t>
      </w:r>
      <w:r>
        <w:rPr>
          <w:bCs/>
          <w:color w:val="000000"/>
          <w:szCs w:val="24"/>
          <w:lang w:val="fr-FR"/>
        </w:rPr>
        <w:t>RISICOBEPALING</w:t>
      </w:r>
    </w:p>
    <w:p w14:paraId="2A63800B" w14:textId="77777777" w:rsidR="00651E40" w:rsidRPr="00651E40" w:rsidRDefault="00651E40" w:rsidP="00651E40">
      <w:pPr>
        <w:pStyle w:val="Paragraphedeliste"/>
        <w:spacing w:line="240" w:lineRule="auto"/>
        <w:ind w:left="456"/>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gridCol w:w="1970"/>
        <w:gridCol w:w="1333"/>
        <w:gridCol w:w="708"/>
        <w:gridCol w:w="3347"/>
        <w:gridCol w:w="15"/>
      </w:tblGrid>
      <w:tr w:rsidR="00B84677" w:rsidRPr="008C6C91" w14:paraId="6CB68E64" w14:textId="77777777" w:rsidTr="00B84677">
        <w:trPr>
          <w:trHeight w:hRule="exact" w:val="803"/>
        </w:trPr>
        <w:tc>
          <w:tcPr>
            <w:tcW w:w="875" w:type="pct"/>
            <w:vAlign w:val="center"/>
          </w:tcPr>
          <w:p w14:paraId="4633F558"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Criterium</w:t>
            </w:r>
          </w:p>
        </w:tc>
        <w:tc>
          <w:tcPr>
            <w:tcW w:w="1845" w:type="pct"/>
            <w:gridSpan w:val="3"/>
          </w:tcPr>
          <w:p w14:paraId="52581885" w14:textId="1F6ABEC2" w:rsidR="00B84677" w:rsidRPr="00AC3C90" w:rsidRDefault="00B84677" w:rsidP="002F05E4">
            <w:pPr>
              <w:tabs>
                <w:tab w:val="left" w:pos="2835"/>
                <w:tab w:val="right" w:leader="dot" w:pos="9072"/>
              </w:tabs>
              <w:spacing w:line="240" w:lineRule="auto"/>
              <w:jc w:val="center"/>
              <w:rPr>
                <w:b/>
                <w:szCs w:val="24"/>
              </w:rPr>
            </w:pPr>
            <w:r w:rsidRPr="00AC3C90">
              <w:rPr>
                <w:b/>
                <w:szCs w:val="24"/>
              </w:rPr>
              <w:t>Risiconiveau*</w:t>
            </w:r>
          </w:p>
        </w:tc>
        <w:tc>
          <w:tcPr>
            <w:tcW w:w="2280" w:type="pct"/>
            <w:gridSpan w:val="2"/>
            <w:shd w:val="clear" w:color="auto" w:fill="auto"/>
            <w:vAlign w:val="center"/>
          </w:tcPr>
          <w:p w14:paraId="18B18135" w14:textId="77777777" w:rsidR="00B84677" w:rsidRPr="008C6C91" w:rsidRDefault="00B84677" w:rsidP="002F05E4">
            <w:pPr>
              <w:tabs>
                <w:tab w:val="left" w:pos="2835"/>
                <w:tab w:val="right" w:leader="dot" w:pos="9072"/>
              </w:tabs>
              <w:spacing w:line="240" w:lineRule="auto"/>
              <w:jc w:val="left"/>
              <w:rPr>
                <w:b/>
                <w:szCs w:val="24"/>
              </w:rPr>
            </w:pPr>
            <w:r w:rsidRPr="008C6C91">
              <w:rPr>
                <w:b/>
                <w:szCs w:val="24"/>
              </w:rPr>
              <w:t>Commentaar</w:t>
            </w:r>
          </w:p>
        </w:tc>
      </w:tr>
      <w:tr w:rsidR="00B84677" w:rsidRPr="008C6C91" w14:paraId="007FDE85" w14:textId="77777777" w:rsidTr="00B84677">
        <w:trPr>
          <w:gridAfter w:val="1"/>
          <w:wAfter w:w="26" w:type="pct"/>
          <w:trHeight w:val="685"/>
        </w:trPr>
        <w:tc>
          <w:tcPr>
            <w:tcW w:w="875" w:type="pct"/>
          </w:tcPr>
          <w:p w14:paraId="32817EC0"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Cliënt</w:t>
            </w:r>
          </w:p>
        </w:tc>
        <w:tc>
          <w:tcPr>
            <w:tcW w:w="687" w:type="pct"/>
            <w:vAlign w:val="center"/>
          </w:tcPr>
          <w:p w14:paraId="4B73FA6C" w14:textId="07388EA7" w:rsidR="00B84677" w:rsidRPr="00AC3C90" w:rsidRDefault="00B84677" w:rsidP="00B84677">
            <w:pPr>
              <w:spacing w:line="240" w:lineRule="auto"/>
              <w:ind w:right="707"/>
              <w:jc w:val="left"/>
              <w:rPr>
                <w:szCs w:val="24"/>
              </w:rPr>
            </w:pPr>
            <w:r w:rsidRPr="00AC3C90">
              <w:rPr>
                <w:szCs w:val="24"/>
              </w:rPr>
              <w:t>STANDAARD</w:t>
            </w:r>
          </w:p>
        </w:tc>
        <w:tc>
          <w:tcPr>
            <w:tcW w:w="687" w:type="pct"/>
            <w:vAlign w:val="center"/>
          </w:tcPr>
          <w:p w14:paraId="2CE85F4C" w14:textId="692855E4" w:rsidR="00B84677" w:rsidRPr="008C6C91" w:rsidRDefault="00B84677" w:rsidP="002F05E4">
            <w:pPr>
              <w:spacing w:line="240" w:lineRule="auto"/>
              <w:ind w:right="707"/>
              <w:jc w:val="center"/>
              <w:rPr>
                <w:szCs w:val="24"/>
              </w:rPr>
            </w:pPr>
            <w:r w:rsidRPr="008C6C91">
              <w:rPr>
                <w:szCs w:val="24"/>
              </w:rPr>
              <w:t>LAAG</w:t>
            </w:r>
          </w:p>
        </w:tc>
        <w:tc>
          <w:tcPr>
            <w:tcW w:w="453" w:type="pct"/>
            <w:vAlign w:val="center"/>
          </w:tcPr>
          <w:p w14:paraId="699CAE63" w14:textId="77777777" w:rsidR="00B84677" w:rsidRPr="008C6C91" w:rsidRDefault="00B84677" w:rsidP="002F05E4">
            <w:pPr>
              <w:spacing w:after="0" w:line="240" w:lineRule="auto"/>
              <w:jc w:val="center"/>
              <w:rPr>
                <w:b/>
                <w:szCs w:val="24"/>
              </w:rPr>
            </w:pPr>
            <w:r w:rsidRPr="008C6C91">
              <w:rPr>
                <w:szCs w:val="24"/>
              </w:rPr>
              <w:t>HOOG</w:t>
            </w:r>
          </w:p>
        </w:tc>
        <w:tc>
          <w:tcPr>
            <w:tcW w:w="2271" w:type="pct"/>
          </w:tcPr>
          <w:p w14:paraId="3ADB0C9E" w14:textId="77777777" w:rsidR="00B84677" w:rsidRPr="008C6C91" w:rsidRDefault="00B84677" w:rsidP="002F05E4">
            <w:pPr>
              <w:spacing w:after="0" w:line="240" w:lineRule="auto"/>
              <w:jc w:val="left"/>
              <w:rPr>
                <w:b/>
                <w:szCs w:val="24"/>
              </w:rPr>
            </w:pPr>
          </w:p>
        </w:tc>
      </w:tr>
      <w:tr w:rsidR="00B84677" w:rsidRPr="008C6C91" w14:paraId="4602F2A5" w14:textId="77777777" w:rsidTr="00B84677">
        <w:trPr>
          <w:gridAfter w:val="1"/>
          <w:wAfter w:w="26" w:type="pct"/>
          <w:trHeight w:val="685"/>
        </w:trPr>
        <w:tc>
          <w:tcPr>
            <w:tcW w:w="875" w:type="pct"/>
          </w:tcPr>
          <w:p w14:paraId="448854FB"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Activiteit/Sector</w:t>
            </w:r>
          </w:p>
        </w:tc>
        <w:tc>
          <w:tcPr>
            <w:tcW w:w="687" w:type="pct"/>
            <w:vAlign w:val="center"/>
          </w:tcPr>
          <w:p w14:paraId="1A43A585" w14:textId="3F3061CC" w:rsidR="00B84677" w:rsidRPr="00AC3C90" w:rsidRDefault="00B84677" w:rsidP="00B84677">
            <w:pPr>
              <w:spacing w:line="240" w:lineRule="auto"/>
              <w:ind w:right="707"/>
              <w:jc w:val="left"/>
              <w:rPr>
                <w:szCs w:val="24"/>
              </w:rPr>
            </w:pPr>
            <w:r w:rsidRPr="00AC3C90">
              <w:rPr>
                <w:szCs w:val="24"/>
              </w:rPr>
              <w:t>STANDAARD</w:t>
            </w:r>
          </w:p>
        </w:tc>
        <w:tc>
          <w:tcPr>
            <w:tcW w:w="687" w:type="pct"/>
            <w:vAlign w:val="center"/>
          </w:tcPr>
          <w:p w14:paraId="3D30F1A9" w14:textId="3C62181B" w:rsidR="00B84677" w:rsidRPr="008C6C91" w:rsidRDefault="00B84677" w:rsidP="002F05E4">
            <w:pPr>
              <w:spacing w:line="240" w:lineRule="auto"/>
              <w:ind w:right="707"/>
              <w:jc w:val="center"/>
              <w:rPr>
                <w:szCs w:val="24"/>
              </w:rPr>
            </w:pPr>
            <w:r w:rsidRPr="008C6C91">
              <w:rPr>
                <w:szCs w:val="24"/>
              </w:rPr>
              <w:t>LAAG</w:t>
            </w:r>
          </w:p>
        </w:tc>
        <w:tc>
          <w:tcPr>
            <w:tcW w:w="453" w:type="pct"/>
            <w:vAlign w:val="center"/>
          </w:tcPr>
          <w:p w14:paraId="19B3A27C" w14:textId="77777777" w:rsidR="00B84677" w:rsidRPr="008C6C91" w:rsidRDefault="00B84677" w:rsidP="002F05E4">
            <w:pPr>
              <w:spacing w:after="0" w:line="240" w:lineRule="auto"/>
              <w:jc w:val="center"/>
              <w:rPr>
                <w:b/>
                <w:szCs w:val="24"/>
              </w:rPr>
            </w:pPr>
            <w:r w:rsidRPr="008C6C91">
              <w:rPr>
                <w:szCs w:val="24"/>
              </w:rPr>
              <w:t>HOOG</w:t>
            </w:r>
          </w:p>
        </w:tc>
        <w:tc>
          <w:tcPr>
            <w:tcW w:w="2271" w:type="pct"/>
          </w:tcPr>
          <w:p w14:paraId="1B6D2A78" w14:textId="77777777" w:rsidR="00B84677" w:rsidRPr="008C6C91" w:rsidRDefault="00B84677" w:rsidP="002F05E4">
            <w:pPr>
              <w:spacing w:after="0" w:line="240" w:lineRule="auto"/>
              <w:jc w:val="left"/>
              <w:rPr>
                <w:b/>
                <w:szCs w:val="24"/>
              </w:rPr>
            </w:pPr>
          </w:p>
        </w:tc>
      </w:tr>
      <w:tr w:rsidR="00B84677" w:rsidRPr="008C6C91" w14:paraId="104AAB7D" w14:textId="77777777" w:rsidTr="00B84677">
        <w:trPr>
          <w:gridAfter w:val="1"/>
          <w:wAfter w:w="26" w:type="pct"/>
          <w:trHeight w:val="685"/>
        </w:trPr>
        <w:tc>
          <w:tcPr>
            <w:tcW w:w="875" w:type="pct"/>
          </w:tcPr>
          <w:p w14:paraId="7A236E7E"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Geografisch</w:t>
            </w:r>
          </w:p>
        </w:tc>
        <w:tc>
          <w:tcPr>
            <w:tcW w:w="687" w:type="pct"/>
            <w:vAlign w:val="center"/>
          </w:tcPr>
          <w:p w14:paraId="15AE230B" w14:textId="3ED0A46E" w:rsidR="00B84677" w:rsidRPr="00AC3C90" w:rsidRDefault="00B84677" w:rsidP="00B84677">
            <w:pPr>
              <w:spacing w:line="240" w:lineRule="auto"/>
              <w:ind w:right="707"/>
              <w:jc w:val="left"/>
              <w:rPr>
                <w:szCs w:val="24"/>
              </w:rPr>
            </w:pPr>
            <w:r w:rsidRPr="00AC3C90">
              <w:rPr>
                <w:szCs w:val="24"/>
              </w:rPr>
              <w:t>STANDAARD</w:t>
            </w:r>
          </w:p>
        </w:tc>
        <w:tc>
          <w:tcPr>
            <w:tcW w:w="687" w:type="pct"/>
            <w:vAlign w:val="center"/>
          </w:tcPr>
          <w:p w14:paraId="3C52CDB6" w14:textId="3EC7E522" w:rsidR="00B84677" w:rsidRPr="008C6C91" w:rsidRDefault="00B84677" w:rsidP="002F05E4">
            <w:pPr>
              <w:spacing w:line="240" w:lineRule="auto"/>
              <w:ind w:right="707"/>
              <w:jc w:val="center"/>
              <w:rPr>
                <w:szCs w:val="24"/>
              </w:rPr>
            </w:pPr>
            <w:r w:rsidRPr="008C6C91">
              <w:rPr>
                <w:szCs w:val="24"/>
              </w:rPr>
              <w:t>LAAG</w:t>
            </w:r>
          </w:p>
        </w:tc>
        <w:tc>
          <w:tcPr>
            <w:tcW w:w="453" w:type="pct"/>
            <w:vAlign w:val="center"/>
          </w:tcPr>
          <w:p w14:paraId="4FAA955C" w14:textId="77777777" w:rsidR="00B84677" w:rsidRPr="008C6C91" w:rsidRDefault="00B84677" w:rsidP="002F05E4">
            <w:pPr>
              <w:spacing w:after="0" w:line="240" w:lineRule="auto"/>
              <w:jc w:val="center"/>
              <w:rPr>
                <w:b/>
                <w:szCs w:val="24"/>
              </w:rPr>
            </w:pPr>
            <w:r w:rsidRPr="008C6C91">
              <w:rPr>
                <w:szCs w:val="24"/>
              </w:rPr>
              <w:t>HOOG</w:t>
            </w:r>
          </w:p>
        </w:tc>
        <w:tc>
          <w:tcPr>
            <w:tcW w:w="2271" w:type="pct"/>
          </w:tcPr>
          <w:p w14:paraId="5E30C6E2" w14:textId="77777777" w:rsidR="00B84677" w:rsidRPr="008C6C91" w:rsidRDefault="00B84677" w:rsidP="002F05E4">
            <w:pPr>
              <w:spacing w:after="0" w:line="240" w:lineRule="auto"/>
              <w:jc w:val="left"/>
              <w:rPr>
                <w:b/>
                <w:szCs w:val="24"/>
              </w:rPr>
            </w:pPr>
          </w:p>
        </w:tc>
      </w:tr>
      <w:tr w:rsidR="00B84677" w:rsidRPr="008C6C91" w14:paraId="2CB1E845" w14:textId="77777777" w:rsidTr="00B84677">
        <w:trPr>
          <w:gridAfter w:val="1"/>
          <w:wAfter w:w="26" w:type="pct"/>
          <w:trHeight w:val="685"/>
        </w:trPr>
        <w:tc>
          <w:tcPr>
            <w:tcW w:w="875" w:type="pct"/>
          </w:tcPr>
          <w:p w14:paraId="1BA196A8"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Aard van de opdracht</w:t>
            </w:r>
          </w:p>
        </w:tc>
        <w:tc>
          <w:tcPr>
            <w:tcW w:w="687" w:type="pct"/>
            <w:vAlign w:val="center"/>
          </w:tcPr>
          <w:p w14:paraId="6D0611F6" w14:textId="1AC8698F" w:rsidR="00B84677" w:rsidRPr="00AC3C90" w:rsidRDefault="00B84677" w:rsidP="00B84677">
            <w:pPr>
              <w:spacing w:line="240" w:lineRule="auto"/>
              <w:ind w:right="707"/>
              <w:jc w:val="left"/>
              <w:rPr>
                <w:szCs w:val="24"/>
              </w:rPr>
            </w:pPr>
            <w:r w:rsidRPr="00AC3C90">
              <w:rPr>
                <w:szCs w:val="24"/>
              </w:rPr>
              <w:t>STANDAARD</w:t>
            </w:r>
          </w:p>
        </w:tc>
        <w:tc>
          <w:tcPr>
            <w:tcW w:w="687" w:type="pct"/>
            <w:vAlign w:val="center"/>
          </w:tcPr>
          <w:p w14:paraId="211D6002" w14:textId="14DC9328" w:rsidR="00B84677" w:rsidRPr="008C6C91" w:rsidRDefault="00B84677" w:rsidP="002F05E4">
            <w:pPr>
              <w:spacing w:line="240" w:lineRule="auto"/>
              <w:ind w:right="707"/>
              <w:jc w:val="center"/>
              <w:rPr>
                <w:szCs w:val="24"/>
              </w:rPr>
            </w:pPr>
            <w:r w:rsidRPr="008C6C91">
              <w:rPr>
                <w:szCs w:val="24"/>
              </w:rPr>
              <w:t>LAAG</w:t>
            </w:r>
          </w:p>
        </w:tc>
        <w:tc>
          <w:tcPr>
            <w:tcW w:w="453" w:type="pct"/>
            <w:vAlign w:val="center"/>
          </w:tcPr>
          <w:p w14:paraId="7EF8F04F" w14:textId="77777777" w:rsidR="00B84677" w:rsidRPr="008C6C91" w:rsidRDefault="00B84677" w:rsidP="002F05E4">
            <w:pPr>
              <w:spacing w:after="0" w:line="240" w:lineRule="auto"/>
              <w:jc w:val="center"/>
              <w:rPr>
                <w:b/>
                <w:szCs w:val="24"/>
              </w:rPr>
            </w:pPr>
            <w:r w:rsidRPr="008C6C91">
              <w:rPr>
                <w:szCs w:val="24"/>
              </w:rPr>
              <w:t>HOOG</w:t>
            </w:r>
          </w:p>
        </w:tc>
        <w:tc>
          <w:tcPr>
            <w:tcW w:w="2271" w:type="pct"/>
          </w:tcPr>
          <w:p w14:paraId="2F2800C2" w14:textId="77777777" w:rsidR="00B84677" w:rsidRPr="008C6C91" w:rsidRDefault="00B84677" w:rsidP="002F05E4">
            <w:pPr>
              <w:spacing w:after="0" w:line="240" w:lineRule="auto"/>
              <w:jc w:val="left"/>
              <w:rPr>
                <w:b/>
                <w:szCs w:val="24"/>
              </w:rPr>
            </w:pPr>
          </w:p>
        </w:tc>
      </w:tr>
      <w:tr w:rsidR="00B84677" w:rsidRPr="008C6C91" w14:paraId="5220DAC9" w14:textId="77777777" w:rsidTr="00B84677">
        <w:trPr>
          <w:gridAfter w:val="1"/>
          <w:wAfter w:w="26" w:type="pct"/>
          <w:trHeight w:val="685"/>
        </w:trPr>
        <w:tc>
          <w:tcPr>
            <w:tcW w:w="875" w:type="pct"/>
          </w:tcPr>
          <w:p w14:paraId="40287815" w14:textId="77777777" w:rsidR="00B84677" w:rsidRPr="00AC3C90" w:rsidRDefault="00B84677" w:rsidP="002F05E4">
            <w:pPr>
              <w:tabs>
                <w:tab w:val="left" w:pos="2835"/>
                <w:tab w:val="right" w:leader="dot" w:pos="9072"/>
              </w:tabs>
              <w:spacing w:line="240" w:lineRule="auto"/>
              <w:ind w:left="-3"/>
              <w:jc w:val="left"/>
              <w:rPr>
                <w:b/>
                <w:szCs w:val="24"/>
              </w:rPr>
            </w:pPr>
            <w:r w:rsidRPr="00AC3C90">
              <w:rPr>
                <w:b/>
                <w:szCs w:val="24"/>
              </w:rPr>
              <w:t>Synthese</w:t>
            </w:r>
          </w:p>
        </w:tc>
        <w:tc>
          <w:tcPr>
            <w:tcW w:w="687" w:type="pct"/>
            <w:vAlign w:val="center"/>
          </w:tcPr>
          <w:p w14:paraId="788F72A4" w14:textId="0DBD67B3" w:rsidR="00B84677" w:rsidRPr="00AC3C90" w:rsidRDefault="00B84677" w:rsidP="00B84677">
            <w:pPr>
              <w:spacing w:line="240" w:lineRule="auto"/>
              <w:ind w:right="707"/>
              <w:jc w:val="left"/>
              <w:rPr>
                <w:szCs w:val="24"/>
              </w:rPr>
            </w:pPr>
            <w:r w:rsidRPr="00AC3C90">
              <w:rPr>
                <w:szCs w:val="24"/>
              </w:rPr>
              <w:t>STANDAARD</w:t>
            </w:r>
          </w:p>
        </w:tc>
        <w:tc>
          <w:tcPr>
            <w:tcW w:w="687" w:type="pct"/>
            <w:vAlign w:val="center"/>
          </w:tcPr>
          <w:p w14:paraId="6B938F60" w14:textId="3975D594" w:rsidR="00B84677" w:rsidRPr="008C6C91" w:rsidRDefault="00B84677" w:rsidP="002F05E4">
            <w:pPr>
              <w:spacing w:line="240" w:lineRule="auto"/>
              <w:ind w:right="707"/>
              <w:jc w:val="center"/>
              <w:rPr>
                <w:szCs w:val="24"/>
              </w:rPr>
            </w:pPr>
            <w:r w:rsidRPr="008C6C91">
              <w:rPr>
                <w:szCs w:val="24"/>
              </w:rPr>
              <w:t>LAAG</w:t>
            </w:r>
          </w:p>
        </w:tc>
        <w:tc>
          <w:tcPr>
            <w:tcW w:w="453" w:type="pct"/>
            <w:vAlign w:val="center"/>
          </w:tcPr>
          <w:p w14:paraId="16F0363C" w14:textId="77777777" w:rsidR="00B84677" w:rsidRPr="008C6C91" w:rsidRDefault="00B84677" w:rsidP="002F05E4">
            <w:pPr>
              <w:spacing w:after="0" w:line="240" w:lineRule="auto"/>
              <w:jc w:val="center"/>
              <w:rPr>
                <w:b/>
                <w:szCs w:val="24"/>
              </w:rPr>
            </w:pPr>
            <w:r w:rsidRPr="008C6C91">
              <w:rPr>
                <w:szCs w:val="24"/>
              </w:rPr>
              <w:t>HOOG</w:t>
            </w:r>
          </w:p>
        </w:tc>
        <w:tc>
          <w:tcPr>
            <w:tcW w:w="2271" w:type="pct"/>
          </w:tcPr>
          <w:p w14:paraId="185D660E" w14:textId="77777777" w:rsidR="00B84677" w:rsidRPr="008C6C91" w:rsidRDefault="00B84677" w:rsidP="002F05E4">
            <w:pPr>
              <w:spacing w:after="0" w:line="240" w:lineRule="auto"/>
              <w:jc w:val="left"/>
              <w:rPr>
                <w:b/>
                <w:szCs w:val="24"/>
              </w:rPr>
            </w:pPr>
          </w:p>
        </w:tc>
      </w:tr>
    </w:tbl>
    <w:p w14:paraId="51763798" w14:textId="77777777" w:rsidR="00651E40" w:rsidRPr="00651E40" w:rsidRDefault="00651E40" w:rsidP="00651E40">
      <w:pPr>
        <w:pStyle w:val="Paragraphedeliste"/>
        <w:tabs>
          <w:tab w:val="left" w:pos="2835"/>
          <w:tab w:val="right" w:leader="dot" w:pos="9072"/>
        </w:tabs>
        <w:spacing w:line="240" w:lineRule="auto"/>
        <w:ind w:left="456"/>
        <w:jc w:val="left"/>
        <w:rPr>
          <w:b/>
          <w:szCs w:val="24"/>
        </w:rPr>
      </w:pPr>
      <w:r w:rsidRPr="00651E40">
        <w:rPr>
          <w:b/>
          <w:szCs w:val="24"/>
        </w:rPr>
        <w:t>*</w:t>
      </w:r>
      <w:r w:rsidRPr="00651E40">
        <w:rPr>
          <w:szCs w:val="24"/>
        </w:rPr>
        <w:t>omcirkelen wat past</w:t>
      </w:r>
    </w:p>
    <w:p w14:paraId="3F3FB59C" w14:textId="77777777" w:rsidR="00651E40" w:rsidRPr="00651E40" w:rsidRDefault="00651E40" w:rsidP="00651E40">
      <w:pPr>
        <w:pStyle w:val="Paragraphedeliste"/>
        <w:tabs>
          <w:tab w:val="left" w:pos="-142"/>
          <w:tab w:val="right" w:leader="dot" w:pos="9072"/>
        </w:tabs>
        <w:spacing w:line="240" w:lineRule="auto"/>
        <w:ind w:left="456"/>
        <w:jc w:val="left"/>
        <w:rPr>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4613"/>
        <w:gridCol w:w="3158"/>
      </w:tblGrid>
      <w:tr w:rsidR="00651E40" w:rsidRPr="008C6C91" w14:paraId="5DC3CAE1" w14:textId="77777777" w:rsidTr="002F05E4">
        <w:trPr>
          <w:trHeight w:hRule="exact" w:val="397"/>
        </w:trPr>
        <w:tc>
          <w:tcPr>
            <w:tcW w:w="2010" w:type="dxa"/>
            <w:vAlign w:val="center"/>
          </w:tcPr>
          <w:p w14:paraId="0A26F106"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Opgemaakt op</w:t>
            </w:r>
          </w:p>
          <w:p w14:paraId="12F9345F" w14:textId="77777777" w:rsidR="00651E40" w:rsidRPr="008C6C91" w:rsidRDefault="00651E40" w:rsidP="002F05E4">
            <w:pPr>
              <w:tabs>
                <w:tab w:val="left" w:pos="-142"/>
                <w:tab w:val="right" w:leader="dot" w:pos="9072"/>
              </w:tabs>
              <w:spacing w:line="240" w:lineRule="auto"/>
              <w:ind w:left="33"/>
              <w:jc w:val="left"/>
              <w:rPr>
                <w:b/>
                <w:szCs w:val="24"/>
              </w:rPr>
            </w:pPr>
          </w:p>
        </w:tc>
        <w:tc>
          <w:tcPr>
            <w:tcW w:w="4613" w:type="dxa"/>
            <w:tcBorders>
              <w:bottom w:val="single" w:sz="4" w:space="0" w:color="auto"/>
            </w:tcBorders>
          </w:tcPr>
          <w:p w14:paraId="7D5AD508" w14:textId="77777777" w:rsidR="00651E40" w:rsidRPr="008C6C91" w:rsidRDefault="00651E40" w:rsidP="002F05E4">
            <w:pPr>
              <w:spacing w:line="240" w:lineRule="auto"/>
              <w:jc w:val="left"/>
              <w:rPr>
                <w:b/>
                <w:szCs w:val="24"/>
              </w:rPr>
            </w:pPr>
          </w:p>
          <w:p w14:paraId="20ABA0C6" w14:textId="77777777" w:rsidR="00651E40" w:rsidRPr="008C6C91" w:rsidRDefault="00651E40" w:rsidP="002F05E4">
            <w:pPr>
              <w:spacing w:line="240" w:lineRule="auto"/>
              <w:jc w:val="left"/>
              <w:rPr>
                <w:b/>
                <w:szCs w:val="24"/>
              </w:rPr>
            </w:pPr>
          </w:p>
          <w:p w14:paraId="734391FC" w14:textId="77777777" w:rsidR="00651E40" w:rsidRPr="008C6C91" w:rsidRDefault="00651E40" w:rsidP="002F05E4">
            <w:pPr>
              <w:spacing w:line="240" w:lineRule="auto"/>
              <w:jc w:val="left"/>
              <w:rPr>
                <w:b/>
                <w:szCs w:val="24"/>
              </w:rPr>
            </w:pPr>
          </w:p>
          <w:p w14:paraId="02446A62" w14:textId="77777777" w:rsidR="00651E40" w:rsidRPr="008C6C91" w:rsidRDefault="00651E40" w:rsidP="002F05E4">
            <w:pPr>
              <w:tabs>
                <w:tab w:val="left" w:pos="-142"/>
                <w:tab w:val="right" w:leader="dot" w:pos="9072"/>
              </w:tabs>
              <w:spacing w:line="240" w:lineRule="auto"/>
              <w:jc w:val="left"/>
              <w:rPr>
                <w:b/>
                <w:szCs w:val="24"/>
              </w:rPr>
            </w:pPr>
          </w:p>
        </w:tc>
        <w:tc>
          <w:tcPr>
            <w:tcW w:w="3158" w:type="dxa"/>
            <w:vMerge w:val="restart"/>
            <w:tcBorders>
              <w:bottom w:val="nil"/>
            </w:tcBorders>
          </w:tcPr>
          <w:p w14:paraId="15B1F291" w14:textId="77777777" w:rsidR="00651E40" w:rsidRPr="008C6C91" w:rsidRDefault="00651E40" w:rsidP="002F05E4">
            <w:pPr>
              <w:spacing w:line="240" w:lineRule="auto"/>
              <w:jc w:val="left"/>
              <w:rPr>
                <w:b/>
                <w:szCs w:val="24"/>
              </w:rPr>
            </w:pPr>
          </w:p>
          <w:p w14:paraId="66B36AA9" w14:textId="77777777" w:rsidR="00651E40" w:rsidRPr="008C6C91" w:rsidRDefault="00651E40" w:rsidP="002F05E4">
            <w:pPr>
              <w:spacing w:line="240" w:lineRule="auto"/>
              <w:jc w:val="left"/>
              <w:rPr>
                <w:b/>
                <w:szCs w:val="24"/>
              </w:rPr>
            </w:pPr>
          </w:p>
          <w:p w14:paraId="0C0FB8E7" w14:textId="77777777" w:rsidR="00651E40" w:rsidRPr="008C6C91" w:rsidRDefault="00651E40" w:rsidP="002F05E4">
            <w:pPr>
              <w:spacing w:line="240" w:lineRule="auto"/>
              <w:jc w:val="left"/>
              <w:rPr>
                <w:b/>
                <w:szCs w:val="24"/>
              </w:rPr>
            </w:pPr>
          </w:p>
          <w:p w14:paraId="523531C9"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775CB907" w14:textId="77777777" w:rsidTr="002F05E4">
        <w:trPr>
          <w:trHeight w:val="559"/>
        </w:trPr>
        <w:tc>
          <w:tcPr>
            <w:tcW w:w="6623" w:type="dxa"/>
            <w:gridSpan w:val="2"/>
            <w:vMerge w:val="restart"/>
          </w:tcPr>
          <w:p w14:paraId="3B4AF1EE"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Naam + voornaam AMLCO:</w:t>
            </w:r>
          </w:p>
          <w:p w14:paraId="45300948" w14:textId="77777777" w:rsidR="00651E40" w:rsidRPr="008C6C91" w:rsidRDefault="00651E40" w:rsidP="002F05E4">
            <w:pPr>
              <w:tabs>
                <w:tab w:val="left" w:pos="-142"/>
                <w:tab w:val="right" w:leader="dot" w:pos="9072"/>
              </w:tabs>
              <w:spacing w:line="240" w:lineRule="auto"/>
              <w:jc w:val="left"/>
              <w:rPr>
                <w:b/>
                <w:szCs w:val="24"/>
              </w:rPr>
            </w:pPr>
          </w:p>
        </w:tc>
        <w:tc>
          <w:tcPr>
            <w:tcW w:w="3158" w:type="dxa"/>
            <w:vMerge/>
            <w:tcBorders>
              <w:top w:val="nil"/>
              <w:bottom w:val="nil"/>
            </w:tcBorders>
          </w:tcPr>
          <w:p w14:paraId="5EE0F67B"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442B6E2C" w14:textId="77777777" w:rsidTr="002F05E4">
        <w:trPr>
          <w:trHeight w:val="559"/>
        </w:trPr>
        <w:tc>
          <w:tcPr>
            <w:tcW w:w="6623" w:type="dxa"/>
            <w:gridSpan w:val="2"/>
            <w:vMerge/>
            <w:tcBorders>
              <w:bottom w:val="nil"/>
            </w:tcBorders>
            <w:vAlign w:val="center"/>
          </w:tcPr>
          <w:p w14:paraId="3B333469" w14:textId="77777777" w:rsidR="00651E40" w:rsidRPr="008C6C91" w:rsidRDefault="00651E40" w:rsidP="002F05E4">
            <w:pPr>
              <w:tabs>
                <w:tab w:val="left" w:pos="-142"/>
                <w:tab w:val="right" w:leader="dot" w:pos="9072"/>
              </w:tabs>
              <w:spacing w:line="240" w:lineRule="auto"/>
              <w:jc w:val="left"/>
              <w:rPr>
                <w:b/>
                <w:szCs w:val="24"/>
              </w:rPr>
            </w:pPr>
          </w:p>
        </w:tc>
        <w:tc>
          <w:tcPr>
            <w:tcW w:w="3158" w:type="dxa"/>
            <w:vMerge w:val="restart"/>
            <w:tcBorders>
              <w:top w:val="nil"/>
              <w:right w:val="single" w:sz="4" w:space="0" w:color="auto"/>
            </w:tcBorders>
            <w:vAlign w:val="bottom"/>
          </w:tcPr>
          <w:p w14:paraId="366E6528" w14:textId="77777777" w:rsidR="00651E40" w:rsidRPr="008C6C91" w:rsidRDefault="00651E40" w:rsidP="002F05E4">
            <w:pPr>
              <w:tabs>
                <w:tab w:val="left" w:pos="-142"/>
                <w:tab w:val="right" w:leader="dot" w:pos="9072"/>
              </w:tabs>
              <w:spacing w:line="240" w:lineRule="auto"/>
              <w:jc w:val="left"/>
              <w:rPr>
                <w:b/>
                <w:szCs w:val="24"/>
              </w:rPr>
            </w:pPr>
            <w:r w:rsidRPr="008C6C91">
              <w:rPr>
                <w:b/>
                <w:szCs w:val="24"/>
              </w:rPr>
              <w:t>handtekening</w:t>
            </w:r>
          </w:p>
        </w:tc>
      </w:tr>
      <w:tr w:rsidR="00651E40" w:rsidRPr="008C6C91" w14:paraId="2DE59459" w14:textId="77777777" w:rsidTr="002F05E4">
        <w:trPr>
          <w:trHeight w:hRule="exact" w:val="78"/>
        </w:trPr>
        <w:tc>
          <w:tcPr>
            <w:tcW w:w="6623" w:type="dxa"/>
            <w:gridSpan w:val="2"/>
            <w:tcBorders>
              <w:top w:val="nil"/>
              <w:bottom w:val="single" w:sz="4" w:space="0" w:color="auto"/>
            </w:tcBorders>
            <w:vAlign w:val="center"/>
          </w:tcPr>
          <w:p w14:paraId="512E6221" w14:textId="77777777" w:rsidR="00651E40" w:rsidRPr="008C6C91" w:rsidRDefault="00651E40" w:rsidP="002F05E4">
            <w:pPr>
              <w:tabs>
                <w:tab w:val="left" w:pos="-142"/>
                <w:tab w:val="right" w:leader="dot" w:pos="9072"/>
              </w:tabs>
              <w:spacing w:line="240" w:lineRule="auto"/>
              <w:jc w:val="left"/>
              <w:rPr>
                <w:b/>
                <w:szCs w:val="24"/>
              </w:rPr>
            </w:pPr>
          </w:p>
          <w:p w14:paraId="7B776526" w14:textId="77777777" w:rsidR="00651E40" w:rsidRPr="008C6C91" w:rsidRDefault="00651E40" w:rsidP="002F05E4">
            <w:pPr>
              <w:tabs>
                <w:tab w:val="left" w:pos="-142"/>
                <w:tab w:val="right" w:leader="dot" w:pos="9072"/>
              </w:tabs>
              <w:spacing w:line="240" w:lineRule="auto"/>
              <w:jc w:val="left"/>
              <w:rPr>
                <w:b/>
                <w:szCs w:val="24"/>
              </w:rPr>
            </w:pPr>
          </w:p>
          <w:p w14:paraId="2E7068DA" w14:textId="77777777" w:rsidR="00651E40" w:rsidRPr="008C6C91" w:rsidRDefault="00651E40" w:rsidP="002F05E4">
            <w:pPr>
              <w:tabs>
                <w:tab w:val="left" w:pos="-142"/>
                <w:tab w:val="right" w:leader="dot" w:pos="9072"/>
              </w:tabs>
              <w:spacing w:line="240" w:lineRule="auto"/>
              <w:jc w:val="left"/>
              <w:rPr>
                <w:b/>
                <w:szCs w:val="24"/>
              </w:rPr>
            </w:pPr>
          </w:p>
          <w:p w14:paraId="29734B63" w14:textId="77777777" w:rsidR="00651E40" w:rsidRPr="008C6C91" w:rsidRDefault="00651E40" w:rsidP="002F05E4">
            <w:pPr>
              <w:tabs>
                <w:tab w:val="left" w:pos="-142"/>
                <w:tab w:val="right" w:leader="dot" w:pos="9072"/>
              </w:tabs>
              <w:spacing w:line="240" w:lineRule="auto"/>
              <w:jc w:val="left"/>
              <w:rPr>
                <w:b/>
                <w:szCs w:val="24"/>
              </w:rPr>
            </w:pPr>
          </w:p>
        </w:tc>
        <w:tc>
          <w:tcPr>
            <w:tcW w:w="3158" w:type="dxa"/>
            <w:vMerge/>
            <w:tcBorders>
              <w:bottom w:val="single" w:sz="4" w:space="0" w:color="auto"/>
              <w:right w:val="single" w:sz="4" w:space="0" w:color="auto"/>
            </w:tcBorders>
            <w:vAlign w:val="bottom"/>
          </w:tcPr>
          <w:p w14:paraId="471FE6C9" w14:textId="77777777" w:rsidR="00651E40" w:rsidRPr="008C6C91" w:rsidRDefault="00651E40" w:rsidP="002F05E4">
            <w:pPr>
              <w:tabs>
                <w:tab w:val="left" w:pos="-142"/>
                <w:tab w:val="right" w:leader="dot" w:pos="9072"/>
              </w:tabs>
              <w:spacing w:line="240" w:lineRule="auto"/>
              <w:jc w:val="left"/>
              <w:rPr>
                <w:b/>
                <w:szCs w:val="24"/>
              </w:rPr>
            </w:pPr>
          </w:p>
        </w:tc>
      </w:tr>
    </w:tbl>
    <w:p w14:paraId="5B78E050" w14:textId="77777777" w:rsidR="00651E40" w:rsidRPr="008C6C91" w:rsidRDefault="00651E40" w:rsidP="00651E40">
      <w:pPr>
        <w:pStyle w:val="Paragraphedeliste"/>
        <w:spacing w:line="240" w:lineRule="auto"/>
        <w:ind w:left="456"/>
      </w:pPr>
    </w:p>
    <w:p w14:paraId="2A5E5F33" w14:textId="77777777" w:rsidR="0062231F" w:rsidRDefault="0062231F" w:rsidP="0091213E">
      <w:pPr>
        <w:jc w:val="left"/>
      </w:pPr>
    </w:p>
    <w:p w14:paraId="236B92A8" w14:textId="77777777" w:rsidR="00651E40" w:rsidRDefault="00651E40" w:rsidP="0091213E">
      <w:pPr>
        <w:jc w:val="left"/>
      </w:pPr>
    </w:p>
    <w:p w14:paraId="42702BB9" w14:textId="77777777" w:rsidR="00651E40" w:rsidRDefault="00651E40" w:rsidP="0091213E">
      <w:pPr>
        <w:jc w:val="left"/>
      </w:pPr>
    </w:p>
    <w:p w14:paraId="41A867B1" w14:textId="77777777" w:rsidR="00651E40" w:rsidRDefault="00651E40" w:rsidP="0091213E">
      <w:pPr>
        <w:jc w:val="left"/>
      </w:pPr>
    </w:p>
    <w:p w14:paraId="3E41A747" w14:textId="77777777" w:rsidR="00651E40" w:rsidRDefault="00651E40" w:rsidP="0091213E">
      <w:pPr>
        <w:jc w:val="left"/>
      </w:pPr>
    </w:p>
    <w:p w14:paraId="202813B1" w14:textId="77777777" w:rsidR="00651E40" w:rsidRDefault="00651E40" w:rsidP="0091213E">
      <w:pPr>
        <w:jc w:val="left"/>
      </w:pPr>
    </w:p>
    <w:p w14:paraId="7C3CB9F3" w14:textId="77777777" w:rsidR="00651E40" w:rsidRDefault="00651E40" w:rsidP="0091213E">
      <w:pPr>
        <w:jc w:val="left"/>
      </w:pPr>
    </w:p>
    <w:p w14:paraId="72BC945D" w14:textId="77777777" w:rsidR="00651E40" w:rsidRDefault="00651E40" w:rsidP="0091213E">
      <w:pPr>
        <w:jc w:val="left"/>
      </w:pPr>
    </w:p>
    <w:p w14:paraId="0C4F0DEF" w14:textId="77777777" w:rsidR="00651E40" w:rsidRDefault="00651E40" w:rsidP="0091213E">
      <w:pPr>
        <w:jc w:val="left"/>
      </w:pPr>
    </w:p>
    <w:p w14:paraId="31DD133D" w14:textId="77777777" w:rsidR="00651E40" w:rsidRPr="009D2C78" w:rsidRDefault="00651E40" w:rsidP="0091213E">
      <w:pPr>
        <w:jc w:val="left"/>
      </w:pPr>
    </w:p>
    <w:p w14:paraId="6D84A6DA" w14:textId="48B7CF47" w:rsidR="00E43239" w:rsidRPr="00F67CD3" w:rsidRDefault="00E43239" w:rsidP="00F67CD3">
      <w:pPr>
        <w:pStyle w:val="Titre11"/>
        <w:numPr>
          <w:ilvl w:val="0"/>
          <w:numId w:val="0"/>
        </w:numPr>
        <w:pBdr>
          <w:top w:val="none" w:sz="0" w:space="0" w:color="auto"/>
          <w:bottom w:val="none" w:sz="0" w:space="0" w:color="auto"/>
        </w:pBdr>
        <w:shd w:val="clear" w:color="auto" w:fill="8DD1D4"/>
        <w:ind w:left="360"/>
      </w:pPr>
      <w:bookmarkStart w:id="724" w:name="_Toc160440813"/>
      <w:bookmarkStart w:id="725" w:name="_Toc171514037"/>
      <w:bookmarkStart w:id="726" w:name="_Toc178673082"/>
      <w:r w:rsidRPr="00F67CD3">
        <w:lastRenderedPageBreak/>
        <w:t xml:space="preserve">A2 a. </w:t>
      </w:r>
      <w:r w:rsidR="00AB23A8" w:rsidRPr="00F67CD3">
        <w:t>Voorbeeld van</w:t>
      </w:r>
      <w:r w:rsidR="009B4611">
        <w:t xml:space="preserve"> fiche</w:t>
      </w:r>
      <w:r w:rsidR="00AB23A8" w:rsidRPr="00F67CD3">
        <w:t xml:space="preserve"> </w:t>
      </w:r>
      <w:r w:rsidRPr="00F67CD3">
        <w:t xml:space="preserve"> </w:t>
      </w:r>
      <w:r w:rsidR="00AB23A8" w:rsidRPr="00F67CD3">
        <w:t>voor de identificatie van de cliënt</w:t>
      </w:r>
      <w:r w:rsidRPr="00F67CD3">
        <w:t xml:space="preserve"> – </w:t>
      </w:r>
      <w:bookmarkEnd w:id="724"/>
      <w:r w:rsidR="00AB23A8">
        <w:t>natuurlijke persoon</w:t>
      </w:r>
      <w:bookmarkEnd w:id="725"/>
      <w:bookmarkEnd w:id="726"/>
    </w:p>
    <w:p w14:paraId="7F1EEAE9" w14:textId="652FC90D" w:rsidR="00E43239" w:rsidRPr="00F67CD3" w:rsidRDefault="00AB23A8" w:rsidP="00E43239">
      <w:pPr>
        <w:pStyle w:val="Titre"/>
        <w:rPr>
          <w:b/>
          <w:bCs/>
          <w:sz w:val="28"/>
          <w:szCs w:val="28"/>
        </w:rPr>
      </w:pPr>
      <w:r w:rsidRPr="00F67CD3">
        <w:rPr>
          <w:b/>
          <w:bCs/>
          <w:color w:val="2E5394"/>
          <w:spacing w:val="-10"/>
          <w:sz w:val="28"/>
          <w:szCs w:val="28"/>
        </w:rPr>
        <w:t>Identificatie cliënt</w:t>
      </w:r>
      <w:r w:rsidR="00150081" w:rsidRPr="00F67CD3">
        <w:rPr>
          <w:b/>
          <w:bCs/>
          <w:color w:val="2E5394"/>
          <w:spacing w:val="-10"/>
          <w:sz w:val="28"/>
          <w:szCs w:val="28"/>
        </w:rPr>
        <w:t xml:space="preserve"> – </w:t>
      </w:r>
      <w:r w:rsidRPr="00F67CD3">
        <w:rPr>
          <w:b/>
          <w:bCs/>
          <w:color w:val="2E5394"/>
          <w:spacing w:val="-10"/>
          <w:sz w:val="28"/>
          <w:szCs w:val="28"/>
        </w:rPr>
        <w:t>natuurlijke persoon</w:t>
      </w:r>
    </w:p>
    <w:p w14:paraId="53793550" w14:textId="1797CD6A" w:rsidR="00E43239" w:rsidRPr="00387E79" w:rsidRDefault="00AB23A8" w:rsidP="00F67CD3">
      <w:pPr>
        <w:rPr>
          <w:u w:val="single"/>
        </w:rPr>
      </w:pPr>
      <w:r w:rsidRPr="00387E79">
        <w:rPr>
          <w:u w:val="single" w:color="2E5394"/>
        </w:rPr>
        <w:t>Personeelsgegevens</w:t>
      </w:r>
    </w:p>
    <w:p w14:paraId="6BFF1FC4" w14:textId="0034E8EF" w:rsidR="00E43239" w:rsidRPr="00F67CD3" w:rsidRDefault="00AB23A8" w:rsidP="00E43239">
      <w:pPr>
        <w:pStyle w:val="Corpsdetexte"/>
        <w:tabs>
          <w:tab w:val="left" w:pos="2948"/>
        </w:tabs>
        <w:spacing w:before="239"/>
        <w:rPr>
          <w:sz w:val="20"/>
        </w:rPr>
      </w:pPr>
      <w:r w:rsidRPr="00F67CD3">
        <w:rPr>
          <w:color w:val="001F5F"/>
          <w:sz w:val="20"/>
        </w:rPr>
        <w:t>Naam voornaam</w:t>
      </w:r>
      <w:r w:rsidR="00E43239" w:rsidRPr="00F67CD3">
        <w:rPr>
          <w:color w:val="001F5F"/>
          <w:spacing w:val="-2"/>
          <w:sz w:val="20"/>
        </w:rPr>
        <w:t>*</w:t>
      </w:r>
      <w:r w:rsidR="00B32EA2" w:rsidRPr="00F67CD3">
        <w:rPr>
          <w:color w:val="001F5F"/>
          <w:sz w:val="20"/>
        </w:rPr>
        <w:t xml:space="preserve"> </w:t>
      </w:r>
      <w:r w:rsidR="00E43239" w:rsidRPr="00F67CD3">
        <w:rPr>
          <w:color w:val="001F5F"/>
          <w:sz w:val="20"/>
        </w:rPr>
        <w:t>:</w:t>
      </w:r>
      <w:r w:rsidR="00E43239" w:rsidRPr="00F67CD3">
        <w:rPr>
          <w:color w:val="001F5F"/>
          <w:spacing w:val="-5"/>
          <w:sz w:val="20"/>
        </w:rPr>
        <w:t xml:space="preserve"> </w:t>
      </w:r>
      <w:r w:rsidR="00B32EA2" w:rsidRPr="00F67CD3">
        <w:rPr>
          <w:color w:val="001F5F"/>
          <w:spacing w:val="-5"/>
          <w:sz w:val="20"/>
        </w:rPr>
        <w:t xml:space="preserve"> </w:t>
      </w:r>
    </w:p>
    <w:p w14:paraId="35729D03" w14:textId="51613837" w:rsidR="00E43239" w:rsidRPr="00F67CD3" w:rsidRDefault="00AB23A8" w:rsidP="00E43239">
      <w:pPr>
        <w:pStyle w:val="Corpsdetexte"/>
        <w:tabs>
          <w:tab w:val="left" w:pos="2947"/>
        </w:tabs>
        <w:rPr>
          <w:sz w:val="20"/>
        </w:rPr>
      </w:pPr>
      <w:r w:rsidRPr="00F67CD3">
        <w:rPr>
          <w:color w:val="001F5F"/>
          <w:sz w:val="20"/>
        </w:rPr>
        <w:t>Geboorteplaats</w:t>
      </w:r>
      <w:r w:rsidR="00E43239" w:rsidRPr="00F67CD3">
        <w:rPr>
          <w:color w:val="001F5F"/>
          <w:spacing w:val="-2"/>
          <w:position w:val="6"/>
          <w:sz w:val="20"/>
        </w:rPr>
        <w:t>*</w:t>
      </w:r>
      <w:r w:rsidR="00466547" w:rsidRPr="00F67CD3">
        <w:rPr>
          <w:color w:val="001F5F"/>
          <w:position w:val="6"/>
          <w:sz w:val="20"/>
        </w:rPr>
        <w:t xml:space="preserve"> </w:t>
      </w:r>
      <w:r w:rsidR="00E43239" w:rsidRPr="00F67CD3">
        <w:rPr>
          <w:color w:val="001F5F"/>
          <w:sz w:val="20"/>
        </w:rPr>
        <w:t>:</w:t>
      </w:r>
      <w:r w:rsidR="00E43239" w:rsidRPr="00F67CD3">
        <w:rPr>
          <w:color w:val="001F5F"/>
          <w:spacing w:val="-5"/>
          <w:sz w:val="20"/>
        </w:rPr>
        <w:t xml:space="preserve"> </w:t>
      </w:r>
      <w:r w:rsidR="00B32EA2" w:rsidRPr="00F67CD3">
        <w:rPr>
          <w:color w:val="001F5F"/>
          <w:spacing w:val="-5"/>
          <w:sz w:val="20"/>
        </w:rPr>
        <w:t xml:space="preserve"> </w:t>
      </w:r>
    </w:p>
    <w:p w14:paraId="08FE4AD8" w14:textId="11249DFE" w:rsidR="00E43239" w:rsidRPr="00F67CD3" w:rsidRDefault="00AB23A8" w:rsidP="00E43239">
      <w:pPr>
        <w:pStyle w:val="Corpsdetexte"/>
        <w:tabs>
          <w:tab w:val="left" w:pos="2947"/>
        </w:tabs>
        <w:rPr>
          <w:sz w:val="20"/>
        </w:rPr>
      </w:pPr>
      <w:r w:rsidRPr="00F67CD3">
        <w:rPr>
          <w:color w:val="001F5F"/>
          <w:sz w:val="20"/>
        </w:rPr>
        <w:t>Gebortedatum</w:t>
      </w:r>
      <w:r w:rsidR="00E43239" w:rsidRPr="00F67CD3">
        <w:rPr>
          <w:color w:val="001F5F"/>
          <w:spacing w:val="-2"/>
          <w:position w:val="6"/>
          <w:sz w:val="20"/>
        </w:rPr>
        <w:t>*</w:t>
      </w:r>
      <w:r w:rsidR="00466547" w:rsidRPr="00F67CD3">
        <w:rPr>
          <w:color w:val="001F5F"/>
          <w:position w:val="6"/>
          <w:sz w:val="20"/>
        </w:rPr>
        <w:t xml:space="preserve"> </w:t>
      </w:r>
      <w:r w:rsidR="00E43239" w:rsidRPr="00F67CD3">
        <w:rPr>
          <w:color w:val="001F5F"/>
          <w:spacing w:val="-2"/>
          <w:sz w:val="20"/>
        </w:rPr>
        <w:t>:</w:t>
      </w:r>
      <w:r w:rsidR="00E43239" w:rsidRPr="00F67CD3">
        <w:rPr>
          <w:color w:val="001F5F"/>
          <w:spacing w:val="-7"/>
          <w:sz w:val="20"/>
        </w:rPr>
        <w:t xml:space="preserve"> </w:t>
      </w:r>
    </w:p>
    <w:p w14:paraId="1E89F046" w14:textId="192AD8DF" w:rsidR="00E43239" w:rsidRPr="00F67CD3" w:rsidRDefault="00E43239" w:rsidP="00E43239">
      <w:pPr>
        <w:spacing w:before="122"/>
        <w:ind w:left="115"/>
        <w:rPr>
          <w:i/>
          <w:sz w:val="20"/>
          <w:szCs w:val="20"/>
        </w:rPr>
      </w:pPr>
      <w:r w:rsidRPr="00F67CD3">
        <w:rPr>
          <w:i/>
          <w:color w:val="001F5F"/>
          <w:spacing w:val="-2"/>
          <w:sz w:val="20"/>
          <w:szCs w:val="20"/>
        </w:rPr>
        <w:t>*</w:t>
      </w:r>
      <w:r w:rsidR="00AB23A8" w:rsidRPr="00F67CD3">
        <w:rPr>
          <w:i/>
          <w:color w:val="001F5F"/>
          <w:spacing w:val="-2"/>
          <w:sz w:val="20"/>
          <w:szCs w:val="20"/>
        </w:rPr>
        <w:t>verplichte gegevens</w:t>
      </w:r>
    </w:p>
    <w:p w14:paraId="2CD382ED" w14:textId="28DF5FAF" w:rsidR="00E43239" w:rsidRPr="00F67CD3" w:rsidRDefault="00E43239" w:rsidP="00466547">
      <w:pPr>
        <w:pStyle w:val="Corpsdetexte"/>
        <w:spacing w:before="115"/>
        <w:rPr>
          <w:sz w:val="20"/>
        </w:rPr>
      </w:pPr>
      <w:r w:rsidRPr="00F67CD3">
        <w:rPr>
          <w:color w:val="2E5394"/>
          <w:spacing w:val="-2"/>
          <w:sz w:val="20"/>
        </w:rPr>
        <w:t>Adres</w:t>
      </w:r>
      <w:r w:rsidRPr="00F67CD3">
        <w:rPr>
          <w:color w:val="2E5394"/>
          <w:spacing w:val="-8"/>
          <w:sz w:val="20"/>
        </w:rPr>
        <w:t xml:space="preserve"> </w:t>
      </w:r>
      <w:r w:rsidRPr="00F67CD3">
        <w:rPr>
          <w:color w:val="2E5394"/>
          <w:spacing w:val="-2"/>
          <w:sz w:val="20"/>
        </w:rPr>
        <w:t>(</w:t>
      </w:r>
      <w:r w:rsidR="00AB23A8" w:rsidRPr="00F67CD3">
        <w:rPr>
          <w:color w:val="2E5394"/>
          <w:spacing w:val="-2"/>
          <w:sz w:val="20"/>
        </w:rPr>
        <w:t>voor zover mogelijk</w:t>
      </w:r>
      <w:r w:rsidR="00466547" w:rsidRPr="00F67CD3">
        <w:rPr>
          <w:color w:val="2E5394"/>
          <w:spacing w:val="-2"/>
          <w:sz w:val="20"/>
        </w:rPr>
        <w:t>) *</w:t>
      </w:r>
    </w:p>
    <w:p w14:paraId="49527B3D" w14:textId="2360B7D1" w:rsidR="00E43239" w:rsidRPr="00F67CD3" w:rsidRDefault="00AB23A8" w:rsidP="00E43239">
      <w:pPr>
        <w:pStyle w:val="Corpsdetexte"/>
        <w:tabs>
          <w:tab w:val="left" w:pos="2240"/>
        </w:tabs>
        <w:spacing w:before="241"/>
        <w:rPr>
          <w:sz w:val="20"/>
        </w:rPr>
      </w:pPr>
      <w:r w:rsidRPr="00F67CD3">
        <w:rPr>
          <w:color w:val="001F5F"/>
          <w:spacing w:val="-5"/>
          <w:sz w:val="20"/>
        </w:rPr>
        <w:t>Straat</w:t>
      </w:r>
      <w:r w:rsidRPr="00F67CD3">
        <w:rPr>
          <w:color w:val="001F5F"/>
          <w:sz w:val="20"/>
        </w:rPr>
        <w:t xml:space="preserve"> </w:t>
      </w:r>
      <w:r w:rsidR="00E43239" w:rsidRPr="00F67CD3">
        <w:rPr>
          <w:color w:val="001F5F"/>
          <w:sz w:val="20"/>
        </w:rPr>
        <w:t>:</w:t>
      </w:r>
      <w:r w:rsidR="00E43239" w:rsidRPr="00F67CD3">
        <w:rPr>
          <w:color w:val="001F5F"/>
          <w:spacing w:val="-7"/>
          <w:sz w:val="20"/>
        </w:rPr>
        <w:t xml:space="preserve"> </w:t>
      </w:r>
    </w:p>
    <w:p w14:paraId="7C4EB563" w14:textId="6C7DA0A9" w:rsidR="00E43239" w:rsidRPr="00F67CD3" w:rsidRDefault="00AB23A8" w:rsidP="00E43239">
      <w:pPr>
        <w:pStyle w:val="Corpsdetexte"/>
        <w:tabs>
          <w:tab w:val="left" w:pos="2232"/>
        </w:tabs>
        <w:spacing w:line="241" w:lineRule="exact"/>
        <w:rPr>
          <w:sz w:val="20"/>
        </w:rPr>
      </w:pPr>
      <w:r w:rsidRPr="00F67CD3">
        <w:rPr>
          <w:color w:val="001F5F"/>
          <w:sz w:val="20"/>
        </w:rPr>
        <w:t>Postcode</w:t>
      </w:r>
      <w:r w:rsidR="00466547" w:rsidRPr="00F67CD3">
        <w:rPr>
          <w:color w:val="001F5F"/>
          <w:sz w:val="20"/>
        </w:rPr>
        <w:t xml:space="preserve"> </w:t>
      </w:r>
      <w:r w:rsidR="00E43239" w:rsidRPr="00F67CD3">
        <w:rPr>
          <w:color w:val="001F5F"/>
          <w:sz w:val="20"/>
        </w:rPr>
        <w:t>:</w:t>
      </w:r>
      <w:r w:rsidR="00E43239" w:rsidRPr="00F67CD3">
        <w:rPr>
          <w:color w:val="001F5F"/>
          <w:spacing w:val="-5"/>
          <w:sz w:val="20"/>
        </w:rPr>
        <w:t xml:space="preserve"> </w:t>
      </w:r>
    </w:p>
    <w:p w14:paraId="72919C2F" w14:textId="00896BA8" w:rsidR="00E43239" w:rsidRPr="00F67CD3" w:rsidRDefault="00AB23A8" w:rsidP="00E43239">
      <w:pPr>
        <w:pStyle w:val="Corpsdetexte"/>
        <w:tabs>
          <w:tab w:val="left" w:pos="2240"/>
        </w:tabs>
        <w:spacing w:before="0" w:line="241" w:lineRule="exact"/>
        <w:rPr>
          <w:sz w:val="20"/>
        </w:rPr>
      </w:pPr>
      <w:r w:rsidRPr="00F67CD3">
        <w:rPr>
          <w:color w:val="001F5F"/>
          <w:spacing w:val="-2"/>
          <w:sz w:val="20"/>
        </w:rPr>
        <w:t>Stad</w:t>
      </w:r>
      <w:r w:rsidRPr="00F67CD3">
        <w:rPr>
          <w:color w:val="001F5F"/>
          <w:sz w:val="20"/>
        </w:rPr>
        <w:t xml:space="preserve"> </w:t>
      </w:r>
      <w:r w:rsidR="00E43239" w:rsidRPr="00F67CD3">
        <w:rPr>
          <w:color w:val="001F5F"/>
          <w:sz w:val="20"/>
        </w:rPr>
        <w:t>:</w:t>
      </w:r>
      <w:r w:rsidR="00E43239" w:rsidRPr="00F67CD3">
        <w:rPr>
          <w:color w:val="001F5F"/>
          <w:spacing w:val="-2"/>
          <w:sz w:val="20"/>
        </w:rPr>
        <w:t xml:space="preserve"> </w:t>
      </w:r>
    </w:p>
    <w:p w14:paraId="5721B5C7" w14:textId="4ACD5DFF" w:rsidR="00E43239" w:rsidRPr="00F67CD3" w:rsidRDefault="00AB23A8" w:rsidP="00E43239">
      <w:pPr>
        <w:pStyle w:val="Corpsdetexte"/>
        <w:tabs>
          <w:tab w:val="left" w:pos="2240"/>
        </w:tabs>
        <w:rPr>
          <w:sz w:val="20"/>
        </w:rPr>
      </w:pPr>
      <w:r w:rsidRPr="00F67CD3">
        <w:rPr>
          <w:color w:val="001F5F"/>
          <w:spacing w:val="-4"/>
          <w:sz w:val="20"/>
        </w:rPr>
        <w:t>Landen</w:t>
      </w:r>
      <w:r w:rsidRPr="00F67CD3">
        <w:rPr>
          <w:color w:val="001F5F"/>
          <w:sz w:val="20"/>
        </w:rPr>
        <w:t xml:space="preserve"> </w:t>
      </w:r>
      <w:r w:rsidR="00E43239" w:rsidRPr="00F67CD3">
        <w:rPr>
          <w:color w:val="001F5F"/>
          <w:sz w:val="20"/>
        </w:rPr>
        <w:t>:</w:t>
      </w:r>
      <w:r w:rsidR="00E43239" w:rsidRPr="00F67CD3">
        <w:rPr>
          <w:color w:val="001F5F"/>
          <w:spacing w:val="-5"/>
          <w:sz w:val="20"/>
        </w:rPr>
        <w:t xml:space="preserve"> </w:t>
      </w:r>
    </w:p>
    <w:p w14:paraId="43477320" w14:textId="75A04C46" w:rsidR="00E43239" w:rsidRPr="00F67CD3" w:rsidRDefault="00E43239" w:rsidP="00E43239">
      <w:pPr>
        <w:spacing w:before="122"/>
        <w:ind w:left="115"/>
        <w:rPr>
          <w:i/>
          <w:sz w:val="20"/>
          <w:szCs w:val="20"/>
        </w:rPr>
      </w:pPr>
      <w:r w:rsidRPr="00F67CD3">
        <w:rPr>
          <w:i/>
          <w:color w:val="001F5F"/>
          <w:sz w:val="20"/>
          <w:szCs w:val="20"/>
        </w:rPr>
        <w:t>*</w:t>
      </w:r>
      <w:r w:rsidR="00AB23A8" w:rsidRPr="00F67CD3">
        <w:rPr>
          <w:i/>
          <w:color w:val="001F5F"/>
          <w:sz w:val="20"/>
          <w:szCs w:val="20"/>
        </w:rPr>
        <w:t>verplichte gegevens ingeval van ho</w:t>
      </w:r>
      <w:r w:rsidR="00AB792C">
        <w:rPr>
          <w:i/>
          <w:color w:val="001F5F"/>
          <w:sz w:val="20"/>
          <w:szCs w:val="20"/>
        </w:rPr>
        <w:t>o</w:t>
      </w:r>
      <w:r w:rsidR="00AB23A8" w:rsidRPr="00F67CD3">
        <w:rPr>
          <w:i/>
          <w:color w:val="001F5F"/>
          <w:sz w:val="20"/>
          <w:szCs w:val="20"/>
        </w:rPr>
        <w:t>g risico</w:t>
      </w:r>
    </w:p>
    <w:bookmarkStart w:id="727" w:name="_Toc159859854"/>
    <w:bookmarkStart w:id="728" w:name="_Toc160440815"/>
    <w:p w14:paraId="271878AE" w14:textId="66B72761" w:rsidR="00E43239" w:rsidRPr="00F67CD3" w:rsidRDefault="00E43239" w:rsidP="00F67CD3">
      <w:r w:rsidRPr="009D2C78">
        <w:rPr>
          <w:noProof/>
        </w:rPr>
        <mc:AlternateContent>
          <mc:Choice Requires="wps">
            <w:drawing>
              <wp:anchor distT="0" distB="0" distL="0" distR="0" simplePos="0" relativeHeight="251658240" behindDoc="0" locked="0" layoutInCell="1" allowOverlap="1" wp14:anchorId="1B5B3CE2" wp14:editId="163B5BDB">
                <wp:simplePos x="0" y="0"/>
                <wp:positionH relativeFrom="page">
                  <wp:posOffset>899161</wp:posOffset>
                </wp:positionH>
                <wp:positionV relativeFrom="paragraph">
                  <wp:posOffset>216928</wp:posOffset>
                </wp:positionV>
                <wp:extent cx="3048000" cy="1270"/>
                <wp:effectExtent l="0" t="0" r="0" b="0"/>
                <wp:wrapNone/>
                <wp:docPr id="54437480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7453" y="0"/>
                              </a:lnTo>
                            </a:path>
                          </a:pathLst>
                        </a:custGeom>
                        <a:ln w="9309">
                          <a:solidFill>
                            <a:srgbClr val="2E5394"/>
                          </a:solidFill>
                          <a:prstDash val="solid"/>
                        </a:ln>
                      </wps:spPr>
                      <wps:bodyPr wrap="square" lIns="0" tIns="0" rIns="0" bIns="0" rtlCol="0">
                        <a:prstTxWarp prst="textNoShape">
                          <a:avLst/>
                        </a:prstTxWarp>
                        <a:noAutofit/>
                      </wps:bodyPr>
                    </wps:wsp>
                  </a:graphicData>
                </a:graphic>
              </wp:anchor>
            </w:drawing>
          </mc:Choice>
          <mc:Fallback>
            <w:pict>
              <v:shape w14:anchorId="04476313" id="Graphic 1" o:spid="_x0000_s1026" style="position:absolute;margin-left:70.8pt;margin-top:17.1pt;width:24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" path="m,l3047453,e" filled="f" strokecolor="#2e5394" strokeweight=".25858mm">
                <v:path arrowok="t"/>
                <w10:wrap anchorx="page"/>
              </v:shape>
            </w:pict>
          </mc:Fallback>
        </mc:AlternateContent>
      </w:r>
      <w:r w:rsidRPr="00F67CD3">
        <w:t>Contr</w:t>
      </w:r>
      <w:r w:rsidR="00AB23A8" w:rsidRPr="00F67CD3">
        <w:t>o</w:t>
      </w:r>
      <w:r w:rsidRPr="00F67CD3">
        <w:t>le</w:t>
      </w:r>
      <w:r w:rsidRPr="00F67CD3">
        <w:rPr>
          <w:spacing w:val="-12"/>
        </w:rPr>
        <w:t xml:space="preserve"> </w:t>
      </w:r>
      <w:r w:rsidR="00AB23A8" w:rsidRPr="001A4C5C">
        <w:t>van de PPP</w:t>
      </w:r>
      <w:r w:rsidRPr="00F67CD3">
        <w:rPr>
          <w:position w:val="7"/>
        </w:rPr>
        <w:t>*</w:t>
      </w:r>
      <w:r w:rsidRPr="00F67CD3">
        <w:rPr>
          <w:spacing w:val="13"/>
          <w:position w:val="7"/>
        </w:rPr>
        <w:t xml:space="preserve"> </w:t>
      </w:r>
      <w:r w:rsidRPr="00F67CD3">
        <w:t>(l</w:t>
      </w:r>
      <w:r w:rsidR="00A46666" w:rsidRPr="00F67CD3">
        <w:t>ijst</w:t>
      </w:r>
      <w:r w:rsidRPr="00F67CD3">
        <w:t>,</w:t>
      </w:r>
      <w:r w:rsidRPr="00F67CD3">
        <w:rPr>
          <w:spacing w:val="-9"/>
        </w:rPr>
        <w:t xml:space="preserve"> </w:t>
      </w:r>
      <w:r w:rsidR="00F4058F" w:rsidRPr="00F67CD3">
        <w:t>databank</w:t>
      </w:r>
      <w:r w:rsidRPr="00F67CD3">
        <w:t>,</w:t>
      </w:r>
      <w:r w:rsidRPr="00F67CD3">
        <w:rPr>
          <w:spacing w:val="-9"/>
        </w:rPr>
        <w:t xml:space="preserve"> </w:t>
      </w:r>
      <w:r w:rsidRPr="00F67CD3">
        <w:rPr>
          <w:spacing w:val="-2"/>
        </w:rPr>
        <w:t>google…)</w:t>
      </w:r>
      <w:bookmarkEnd w:id="727"/>
      <w:bookmarkEnd w:id="728"/>
    </w:p>
    <w:p w14:paraId="70DA6DD2" w14:textId="49D4C186" w:rsidR="00E43239" w:rsidRPr="00F67CD3" w:rsidRDefault="00AB23A8" w:rsidP="00466547">
      <w:pPr>
        <w:pStyle w:val="Corpsdetexte"/>
        <w:spacing w:before="239"/>
        <w:ind w:right="4431"/>
        <w:rPr>
          <w:sz w:val="20"/>
        </w:rPr>
      </w:pPr>
      <w:r w:rsidRPr="00F67CD3">
        <w:rPr>
          <w:color w:val="001F5F"/>
          <w:sz w:val="20"/>
        </w:rPr>
        <w:t>Is de natuurlijke persoon een PPP ?</w:t>
      </w:r>
      <w:r w:rsidR="00E43239" w:rsidRPr="00F67CD3">
        <w:rPr>
          <w:color w:val="001F5F"/>
          <w:sz w:val="20"/>
        </w:rPr>
        <w:t>:</w:t>
      </w:r>
      <w:r w:rsidR="00E43239" w:rsidRPr="00F67CD3">
        <w:rPr>
          <w:color w:val="001F5F"/>
          <w:spacing w:val="-7"/>
          <w:sz w:val="20"/>
        </w:rPr>
        <w:t xml:space="preserve"> </w:t>
      </w:r>
      <w:r w:rsidRPr="00F67CD3">
        <w:rPr>
          <w:b/>
          <w:color w:val="001F5F"/>
          <w:spacing w:val="-4"/>
          <w:sz w:val="20"/>
        </w:rPr>
        <w:t>JA</w:t>
      </w:r>
      <w:r w:rsidR="0062231F" w:rsidRPr="00F67CD3">
        <w:rPr>
          <w:b/>
          <w:color w:val="001F5F"/>
          <w:spacing w:val="-4"/>
          <w:sz w:val="20"/>
        </w:rPr>
        <w:t>/N</w:t>
      </w:r>
      <w:r w:rsidRPr="00F67CD3">
        <w:rPr>
          <w:b/>
          <w:color w:val="001F5F"/>
          <w:spacing w:val="-4"/>
          <w:sz w:val="20"/>
        </w:rPr>
        <w:t>EE</w:t>
      </w:r>
      <w:r w:rsidR="00E43239" w:rsidRPr="00F67CD3">
        <w:rPr>
          <w:color w:val="001F5F"/>
          <w:spacing w:val="-4"/>
          <w:position w:val="6"/>
          <w:sz w:val="20"/>
        </w:rPr>
        <w:t>**</w:t>
      </w:r>
    </w:p>
    <w:p w14:paraId="06B3FD7D" w14:textId="17615434" w:rsidR="00E43239" w:rsidRPr="00F67CD3" w:rsidRDefault="00E43239" w:rsidP="00E43239">
      <w:pPr>
        <w:spacing w:before="122"/>
        <w:ind w:left="115"/>
        <w:rPr>
          <w:i/>
          <w:sz w:val="20"/>
          <w:szCs w:val="20"/>
        </w:rPr>
      </w:pPr>
      <w:r w:rsidRPr="00F67CD3">
        <w:rPr>
          <w:i/>
          <w:color w:val="001F5F"/>
          <w:sz w:val="20"/>
          <w:szCs w:val="20"/>
        </w:rPr>
        <w:t>*PP</w:t>
      </w:r>
      <w:r w:rsidR="00AB23A8" w:rsidRPr="00F67CD3">
        <w:rPr>
          <w:i/>
          <w:color w:val="001F5F"/>
          <w:sz w:val="20"/>
          <w:szCs w:val="20"/>
        </w:rPr>
        <w:t>P</w:t>
      </w:r>
      <w:r w:rsidRPr="00F67CD3">
        <w:rPr>
          <w:i/>
          <w:color w:val="001F5F"/>
          <w:spacing w:val="-12"/>
          <w:sz w:val="20"/>
          <w:szCs w:val="20"/>
        </w:rPr>
        <w:t xml:space="preserve"> </w:t>
      </w:r>
      <w:r w:rsidRPr="00F67CD3">
        <w:rPr>
          <w:i/>
          <w:color w:val="001F5F"/>
          <w:sz w:val="20"/>
          <w:szCs w:val="20"/>
        </w:rPr>
        <w:t>:</w:t>
      </w:r>
      <w:r w:rsidRPr="00F67CD3">
        <w:rPr>
          <w:i/>
          <w:color w:val="001F5F"/>
          <w:spacing w:val="-11"/>
          <w:sz w:val="20"/>
          <w:szCs w:val="20"/>
        </w:rPr>
        <w:t xml:space="preserve"> </w:t>
      </w:r>
      <w:r w:rsidR="00AB23A8" w:rsidRPr="00F67CD3">
        <w:rPr>
          <w:i/>
          <w:color w:val="001F5F"/>
          <w:spacing w:val="-11"/>
          <w:sz w:val="20"/>
          <w:szCs w:val="20"/>
        </w:rPr>
        <w:t>Politieke prominente persoon</w:t>
      </w:r>
      <w:r w:rsidRPr="00F67CD3">
        <w:rPr>
          <w:i/>
          <w:color w:val="001F5F"/>
          <w:sz w:val="20"/>
          <w:szCs w:val="20"/>
        </w:rPr>
        <w:t>–</w:t>
      </w:r>
      <w:r w:rsidRPr="00F67CD3">
        <w:rPr>
          <w:i/>
          <w:color w:val="001F5F"/>
          <w:spacing w:val="-9"/>
          <w:sz w:val="20"/>
          <w:szCs w:val="20"/>
        </w:rPr>
        <w:t xml:space="preserve"> </w:t>
      </w:r>
      <w:r w:rsidR="007060F5" w:rsidRPr="00F67CD3">
        <w:rPr>
          <w:i/>
          <w:color w:val="001F5F"/>
          <w:sz w:val="20"/>
          <w:szCs w:val="20"/>
        </w:rPr>
        <w:t>zie beschrijving in art.</w:t>
      </w:r>
      <w:r w:rsidRPr="00F67CD3">
        <w:rPr>
          <w:i/>
          <w:color w:val="001F5F"/>
          <w:spacing w:val="-9"/>
          <w:sz w:val="20"/>
          <w:szCs w:val="20"/>
        </w:rPr>
        <w:t xml:space="preserve"> </w:t>
      </w:r>
      <w:r w:rsidRPr="00F67CD3">
        <w:rPr>
          <w:i/>
          <w:color w:val="001F5F"/>
          <w:sz w:val="20"/>
          <w:szCs w:val="20"/>
        </w:rPr>
        <w:t>4,</w:t>
      </w:r>
      <w:r w:rsidRPr="00F67CD3">
        <w:rPr>
          <w:i/>
          <w:color w:val="001F5F"/>
          <w:spacing w:val="-8"/>
          <w:sz w:val="20"/>
          <w:szCs w:val="20"/>
        </w:rPr>
        <w:t xml:space="preserve"> </w:t>
      </w:r>
      <w:r w:rsidRPr="00F67CD3">
        <w:rPr>
          <w:i/>
          <w:color w:val="001F5F"/>
          <w:sz w:val="20"/>
          <w:szCs w:val="20"/>
        </w:rPr>
        <w:t>28-30</w:t>
      </w:r>
      <w:r w:rsidRPr="00F67CD3">
        <w:rPr>
          <w:i/>
          <w:color w:val="001F5F"/>
          <w:spacing w:val="-9"/>
          <w:sz w:val="20"/>
          <w:szCs w:val="20"/>
        </w:rPr>
        <w:t xml:space="preserve"> </w:t>
      </w:r>
      <w:r w:rsidR="007060F5">
        <w:rPr>
          <w:i/>
          <w:color w:val="001F5F"/>
          <w:spacing w:val="-5"/>
          <w:sz w:val="20"/>
          <w:szCs w:val="20"/>
        </w:rPr>
        <w:t>AWW</w:t>
      </w:r>
    </w:p>
    <w:p w14:paraId="19FD5689" w14:textId="1BBE68B5" w:rsidR="00E43239" w:rsidRPr="00F67CD3" w:rsidRDefault="00E43239" w:rsidP="00E43239">
      <w:pPr>
        <w:spacing w:before="121"/>
        <w:ind w:left="116"/>
        <w:rPr>
          <w:i/>
          <w:color w:val="001F5F"/>
          <w:spacing w:val="-2"/>
          <w:sz w:val="20"/>
          <w:szCs w:val="20"/>
        </w:rPr>
      </w:pPr>
      <w:r w:rsidRPr="00F67CD3">
        <w:rPr>
          <w:i/>
          <w:color w:val="001F5F"/>
          <w:sz w:val="20"/>
          <w:szCs w:val="20"/>
        </w:rPr>
        <w:t>**</w:t>
      </w:r>
      <w:r w:rsidR="00A46666" w:rsidRPr="00F67CD3">
        <w:rPr>
          <w:i/>
          <w:color w:val="001F5F"/>
          <w:sz w:val="20"/>
          <w:szCs w:val="20"/>
        </w:rPr>
        <w:t>Indien JA</w:t>
      </w:r>
      <w:r w:rsidRPr="00F67CD3">
        <w:rPr>
          <w:i/>
          <w:color w:val="001F5F"/>
          <w:sz w:val="20"/>
          <w:szCs w:val="20"/>
        </w:rPr>
        <w:t>,</w:t>
      </w:r>
      <w:r w:rsidRPr="00F67CD3">
        <w:rPr>
          <w:i/>
          <w:color w:val="001F5F"/>
          <w:spacing w:val="-6"/>
          <w:sz w:val="20"/>
          <w:szCs w:val="20"/>
        </w:rPr>
        <w:t xml:space="preserve"> </w:t>
      </w:r>
      <w:r w:rsidR="00A46666" w:rsidRPr="00F67CD3">
        <w:rPr>
          <w:i/>
          <w:color w:val="001F5F"/>
          <w:sz w:val="20"/>
          <w:szCs w:val="20"/>
        </w:rPr>
        <w:t>pas dan de juiste interne procedures toe.</w:t>
      </w:r>
    </w:p>
    <w:p w14:paraId="7A949A65" w14:textId="77777777" w:rsidR="009007D9" w:rsidRDefault="00287A19" w:rsidP="00D43938">
      <w:pPr>
        <w:spacing w:before="236" w:line="334" w:lineRule="auto"/>
        <w:ind w:left="255"/>
        <w:rPr>
          <w:u w:color="2E5394"/>
        </w:rPr>
      </w:pPr>
      <w:bookmarkStart w:id="729" w:name="_Toc159859855"/>
      <w:bookmarkStart w:id="730" w:name="_Toc160440816"/>
      <w:r>
        <w:rPr>
          <w:u w:color="2E5394"/>
        </w:rPr>
        <w:t>Beoordeling</w:t>
      </w:r>
      <w:r w:rsidRPr="00F67CD3">
        <w:rPr>
          <w:u w:color="2E5394"/>
        </w:rPr>
        <w:t xml:space="preserve"> van de kenmerken en de structuur van de klant en van de aard en het doel van de zakelijke relatie</w:t>
      </w:r>
      <w:bookmarkEnd w:id="729"/>
      <w:bookmarkEnd w:id="730"/>
    </w:p>
    <w:p w14:paraId="7D349F8D" w14:textId="59C583AA" w:rsidR="00D43938" w:rsidRPr="00F67CD3" w:rsidRDefault="00287A19" w:rsidP="00D43938">
      <w:pPr>
        <w:spacing w:before="236" w:line="334" w:lineRule="auto"/>
        <w:ind w:left="255"/>
        <w:rPr>
          <w:bCs/>
          <w:sz w:val="20"/>
          <w:szCs w:val="20"/>
        </w:rPr>
      </w:pPr>
      <w:r w:rsidRPr="00F67CD3">
        <w:rPr>
          <w:b/>
          <w:color w:val="001F5F"/>
          <w:sz w:val="20"/>
          <w:szCs w:val="20"/>
        </w:rPr>
        <w:t>Kenmerken en structuur van de cliënt</w:t>
      </w:r>
      <w:r w:rsidR="00D43938" w:rsidRPr="00F67CD3">
        <w:rPr>
          <w:b/>
          <w:color w:val="001F5F"/>
          <w:sz w:val="20"/>
          <w:szCs w:val="20"/>
        </w:rPr>
        <w:t xml:space="preserve">: </w:t>
      </w:r>
      <w:r w:rsidR="00D43938" w:rsidRPr="005862D7">
        <w:rPr>
          <w:bCs/>
          <w:color w:val="001F5F"/>
          <w:sz w:val="20"/>
          <w:szCs w:val="20"/>
        </w:rPr>
        <w:t>[</w:t>
      </w:r>
      <w:r w:rsidR="00D02AA3">
        <w:rPr>
          <w:bCs/>
          <w:sz w:val="20"/>
          <w:szCs w:val="20"/>
        </w:rPr>
        <w:t>bv</w:t>
      </w:r>
      <w:r w:rsidRPr="00F67CD3">
        <w:rPr>
          <w:bCs/>
          <w:sz w:val="20"/>
          <w:szCs w:val="20"/>
        </w:rPr>
        <w:t>. </w:t>
      </w:r>
      <w:r w:rsidR="00D43938" w:rsidRPr="00F67CD3">
        <w:rPr>
          <w:bCs/>
          <w:sz w:val="20"/>
          <w:szCs w:val="20"/>
        </w:rPr>
        <w:t xml:space="preserve">: </w:t>
      </w:r>
      <w:r w:rsidRPr="00F67CD3">
        <w:rPr>
          <w:bCs/>
          <w:sz w:val="20"/>
          <w:szCs w:val="20"/>
        </w:rPr>
        <w:t>Onafhankelijk</w:t>
      </w:r>
      <w:r w:rsidR="00D43938" w:rsidRPr="00F67CD3">
        <w:rPr>
          <w:bCs/>
          <w:sz w:val="20"/>
          <w:szCs w:val="20"/>
        </w:rPr>
        <w:t xml:space="preserve">, non </w:t>
      </w:r>
      <w:r>
        <w:rPr>
          <w:bCs/>
          <w:sz w:val="20"/>
          <w:szCs w:val="20"/>
        </w:rPr>
        <w:t xml:space="preserve">niet </w:t>
      </w:r>
      <w:r w:rsidR="00D43938" w:rsidRPr="00F67CD3">
        <w:rPr>
          <w:bCs/>
          <w:sz w:val="20"/>
          <w:szCs w:val="20"/>
        </w:rPr>
        <w:t>complexe</w:t>
      </w:r>
      <w:r>
        <w:rPr>
          <w:bCs/>
          <w:sz w:val="20"/>
          <w:szCs w:val="20"/>
        </w:rPr>
        <w:t xml:space="preserve"> activiteiten</w:t>
      </w:r>
      <w:r w:rsidR="00D43938" w:rsidRPr="00F67CD3">
        <w:rPr>
          <w:bCs/>
          <w:sz w:val="20"/>
          <w:szCs w:val="20"/>
        </w:rPr>
        <w:t xml:space="preserve">, </w:t>
      </w:r>
      <w:r>
        <w:rPr>
          <w:bCs/>
          <w:sz w:val="20"/>
          <w:szCs w:val="20"/>
        </w:rPr>
        <w:t>uitgevoerd in België</w:t>
      </w:r>
      <w:r w:rsidR="00D43938" w:rsidRPr="00F67CD3">
        <w:rPr>
          <w:bCs/>
          <w:sz w:val="20"/>
          <w:szCs w:val="20"/>
        </w:rPr>
        <w:t>]</w:t>
      </w:r>
    </w:p>
    <w:p w14:paraId="24DB56B8" w14:textId="518914EF" w:rsidR="00D43938" w:rsidRPr="00F67CD3" w:rsidRDefault="00287A19" w:rsidP="00D43938">
      <w:pPr>
        <w:spacing w:before="236" w:line="334" w:lineRule="auto"/>
        <w:ind w:left="255"/>
        <w:rPr>
          <w:bCs/>
          <w:sz w:val="20"/>
          <w:szCs w:val="20"/>
        </w:rPr>
      </w:pPr>
      <w:r w:rsidRPr="00F67CD3">
        <w:rPr>
          <w:b/>
          <w:color w:val="001F5F"/>
          <w:sz w:val="20"/>
          <w:szCs w:val="20"/>
        </w:rPr>
        <w:t>Aard van het opdracht</w:t>
      </w:r>
      <w:r w:rsidR="00D43938" w:rsidRPr="00F67CD3">
        <w:rPr>
          <w:b/>
          <w:color w:val="001F5F"/>
          <w:spacing w:val="-5"/>
          <w:sz w:val="20"/>
          <w:szCs w:val="20"/>
        </w:rPr>
        <w:t xml:space="preserve"> </w:t>
      </w:r>
      <w:r w:rsidR="00D43938" w:rsidRPr="00F67CD3">
        <w:rPr>
          <w:b/>
          <w:color w:val="001F5F"/>
          <w:sz w:val="20"/>
          <w:szCs w:val="20"/>
        </w:rPr>
        <w:t>:</w:t>
      </w:r>
      <w:r w:rsidR="00D43938" w:rsidRPr="00F67CD3">
        <w:rPr>
          <w:b/>
          <w:color w:val="001F5F"/>
          <w:spacing w:val="-6"/>
          <w:sz w:val="20"/>
          <w:szCs w:val="20"/>
        </w:rPr>
        <w:t xml:space="preserve"> </w:t>
      </w:r>
      <w:r w:rsidR="00D43938" w:rsidRPr="00F67CD3">
        <w:rPr>
          <w:bCs/>
          <w:sz w:val="20"/>
          <w:szCs w:val="20"/>
        </w:rPr>
        <w:t>[</w:t>
      </w:r>
      <w:r w:rsidR="00D02AA3">
        <w:rPr>
          <w:bCs/>
          <w:spacing w:val="-6"/>
          <w:sz w:val="20"/>
          <w:szCs w:val="20"/>
        </w:rPr>
        <w:t>bv.</w:t>
      </w:r>
      <w:r w:rsidR="00D43938" w:rsidRPr="00F67CD3">
        <w:rPr>
          <w:bCs/>
          <w:spacing w:val="-5"/>
          <w:sz w:val="20"/>
          <w:szCs w:val="20"/>
        </w:rPr>
        <w:t xml:space="preserve"> </w:t>
      </w:r>
      <w:r w:rsidR="00D43938" w:rsidRPr="00F67CD3">
        <w:rPr>
          <w:bCs/>
          <w:sz w:val="20"/>
          <w:szCs w:val="20"/>
        </w:rPr>
        <w:t xml:space="preserve">: </w:t>
      </w:r>
      <w:r>
        <w:rPr>
          <w:bCs/>
          <w:sz w:val="20"/>
          <w:szCs w:val="20"/>
        </w:rPr>
        <w:t xml:space="preserve">Fiscale </w:t>
      </w:r>
      <w:r w:rsidR="00B12F87">
        <w:rPr>
          <w:bCs/>
          <w:sz w:val="20"/>
          <w:szCs w:val="20"/>
        </w:rPr>
        <w:t>aangifte</w:t>
      </w:r>
      <w:r w:rsidR="00D43938" w:rsidRPr="00F67CD3">
        <w:rPr>
          <w:bCs/>
          <w:sz w:val="20"/>
          <w:szCs w:val="20"/>
        </w:rPr>
        <w:t xml:space="preserve">. </w:t>
      </w:r>
      <w:r w:rsidR="0006309A" w:rsidRPr="00F67CD3">
        <w:rPr>
          <w:bCs/>
          <w:sz w:val="20"/>
          <w:szCs w:val="20"/>
        </w:rPr>
        <w:t>Verrichting van meer dan 10 000€</w:t>
      </w:r>
      <w:r w:rsidR="00D43938" w:rsidRPr="00F67CD3">
        <w:rPr>
          <w:bCs/>
          <w:sz w:val="20"/>
          <w:szCs w:val="20"/>
        </w:rPr>
        <w:t>]</w:t>
      </w:r>
    </w:p>
    <w:p w14:paraId="4170B44F" w14:textId="0FDD038C" w:rsidR="00E43239" w:rsidRPr="00F67CD3" w:rsidRDefault="008C7E52" w:rsidP="00466547">
      <w:pPr>
        <w:spacing w:before="121"/>
        <w:rPr>
          <w:i/>
          <w:sz w:val="20"/>
          <w:szCs w:val="20"/>
        </w:rPr>
      </w:pPr>
      <w:r w:rsidRPr="00F67CD3">
        <w:rPr>
          <w:color w:val="2E5394"/>
          <w:sz w:val="20"/>
          <w:szCs w:val="20"/>
          <w:u w:val="single" w:color="2E5394"/>
        </w:rPr>
        <w:t>Genomen maatregelen voor verificatie van de identiteit :</w:t>
      </w:r>
      <w:r w:rsidR="00E43239" w:rsidRPr="00F67CD3">
        <w:rPr>
          <w:color w:val="2E5394"/>
          <w:spacing w:val="-10"/>
          <w:sz w:val="20"/>
          <w:szCs w:val="20"/>
          <w:u w:val="single" w:color="2E5394"/>
        </w:rPr>
        <w:t>:</w:t>
      </w:r>
    </w:p>
    <w:p w14:paraId="1BC22447" w14:textId="0684D88E" w:rsidR="00E43239" w:rsidRPr="00F67CD3" w:rsidRDefault="00E43239" w:rsidP="00466547">
      <w:pPr>
        <w:pStyle w:val="Corpsdetexte"/>
        <w:spacing w:before="90"/>
        <w:rPr>
          <w:sz w:val="20"/>
        </w:rPr>
      </w:pPr>
      <w:r w:rsidRPr="005862D7">
        <w:rPr>
          <w:color w:val="001F5F"/>
          <w:sz w:val="20"/>
        </w:rPr>
        <w:t>[</w:t>
      </w:r>
      <w:r w:rsidR="00D02AA3" w:rsidRPr="0025131B">
        <w:rPr>
          <w:color w:val="001F5F"/>
          <w:sz w:val="20"/>
          <w:highlight w:val="lightGray"/>
        </w:rPr>
        <w:t>bv.</w:t>
      </w:r>
      <w:r w:rsidRPr="0025131B">
        <w:rPr>
          <w:color w:val="001F5F"/>
          <w:spacing w:val="-12"/>
          <w:sz w:val="20"/>
          <w:highlight w:val="lightGray"/>
        </w:rPr>
        <w:t xml:space="preserve"> </w:t>
      </w:r>
      <w:r w:rsidRPr="0025131B">
        <w:rPr>
          <w:color w:val="001F5F"/>
          <w:sz w:val="20"/>
          <w:highlight w:val="lightGray"/>
        </w:rPr>
        <w:t>:</w:t>
      </w:r>
      <w:r w:rsidRPr="0025131B">
        <w:rPr>
          <w:color w:val="001F5F"/>
          <w:spacing w:val="-13"/>
          <w:sz w:val="20"/>
          <w:highlight w:val="lightGray"/>
        </w:rPr>
        <w:t xml:space="preserve"> </w:t>
      </w:r>
      <w:r w:rsidR="006851A7" w:rsidRPr="0025131B">
        <w:rPr>
          <w:color w:val="001F5F"/>
          <w:sz w:val="20"/>
          <w:highlight w:val="lightGray"/>
        </w:rPr>
        <w:t xml:space="preserve">Kopie van de </w:t>
      </w:r>
      <w:r w:rsidR="00E93B9B" w:rsidRPr="0025131B">
        <w:rPr>
          <w:color w:val="001F5F"/>
          <w:sz w:val="20"/>
          <w:highlight w:val="lightGray"/>
        </w:rPr>
        <w:t>identiteitskaart</w:t>
      </w:r>
      <w:r w:rsidR="006851A7" w:rsidRPr="00F67CD3">
        <w:rPr>
          <w:color w:val="001F5F"/>
          <w:sz w:val="20"/>
        </w:rPr>
        <w:t xml:space="preserve"> of</w:t>
      </w:r>
      <w:r w:rsidR="005765B7">
        <w:rPr>
          <w:color w:val="001F5F"/>
          <w:sz w:val="20"/>
        </w:rPr>
        <w:t xml:space="preserve"> </w:t>
      </w:r>
      <w:r w:rsidRPr="00F67CD3">
        <w:rPr>
          <w:color w:val="001F5F"/>
          <w:spacing w:val="-2"/>
          <w:sz w:val="20"/>
        </w:rPr>
        <w:t>eID]</w:t>
      </w:r>
    </w:p>
    <w:p w14:paraId="01F668A6" w14:textId="77777777" w:rsidR="00E43239" w:rsidRPr="00F67CD3" w:rsidRDefault="00E43239" w:rsidP="00E43239">
      <w:pPr>
        <w:pStyle w:val="Corpsdetexte"/>
        <w:spacing w:line="357" w:lineRule="auto"/>
        <w:ind w:right="108"/>
        <w:rPr>
          <w:color w:val="001F5F"/>
          <w:spacing w:val="-2"/>
          <w:sz w:val="20"/>
        </w:rPr>
      </w:pPr>
    </w:p>
    <w:p w14:paraId="02808503" w14:textId="77777777" w:rsidR="00C50D8A" w:rsidRPr="00AC7AA0" w:rsidRDefault="00C50D8A" w:rsidP="00F67CD3">
      <w:pPr>
        <w:ind w:right="116"/>
        <w:jc w:val="left"/>
        <w:rPr>
          <w:sz w:val="21"/>
        </w:rPr>
      </w:pPr>
      <w:r w:rsidRPr="00AC7AA0">
        <w:rPr>
          <w:color w:val="001F60"/>
          <w:sz w:val="21"/>
        </w:rPr>
        <w:t>Opgemaakt op</w:t>
      </w:r>
      <w:r w:rsidRPr="00AC7AA0">
        <w:rPr>
          <w:color w:val="001F60"/>
          <w:spacing w:val="-3"/>
          <w:sz w:val="21"/>
        </w:rPr>
        <w:t xml:space="preserve"> [</w:t>
      </w:r>
      <w:r w:rsidRPr="00AC7AA0">
        <w:rPr>
          <w:color w:val="001F60"/>
          <w:spacing w:val="-2"/>
          <w:sz w:val="21"/>
          <w:highlight w:val="lightGray"/>
        </w:rPr>
        <w:t>XX/XX/202X</w:t>
      </w:r>
      <w:r w:rsidRPr="00AC7AA0">
        <w:rPr>
          <w:color w:val="001F60"/>
          <w:spacing w:val="-2"/>
          <w:sz w:val="21"/>
        </w:rPr>
        <w:t>]</w:t>
      </w:r>
    </w:p>
    <w:p w14:paraId="65196C43" w14:textId="4EBB6944" w:rsidR="00E43239" w:rsidRPr="00F67CD3" w:rsidRDefault="004D05E5" w:rsidP="00E43239">
      <w:pPr>
        <w:pStyle w:val="Corpsdetexte"/>
        <w:spacing w:line="357" w:lineRule="auto"/>
        <w:ind w:right="108"/>
        <w:rPr>
          <w:color w:val="001F5F"/>
          <w:spacing w:val="2"/>
          <w:sz w:val="20"/>
        </w:rPr>
      </w:pPr>
      <w:r>
        <w:rPr>
          <w:color w:val="001F5F"/>
          <w:spacing w:val="-2"/>
          <w:sz w:val="20"/>
        </w:rPr>
        <w:t>H</w:t>
      </w:r>
      <w:r w:rsidR="00C50D8A" w:rsidRPr="00F67CD3">
        <w:rPr>
          <w:color w:val="001F5F"/>
          <w:spacing w:val="-2"/>
          <w:sz w:val="20"/>
        </w:rPr>
        <w:t>andtekening</w:t>
      </w:r>
    </w:p>
    <w:p w14:paraId="300D08FF" w14:textId="77777777" w:rsidR="00E43239" w:rsidRPr="00F67CD3" w:rsidRDefault="00E43239" w:rsidP="0091213E">
      <w:pPr>
        <w:jc w:val="left"/>
      </w:pPr>
    </w:p>
    <w:p w14:paraId="1506E1FE" w14:textId="77777777" w:rsidR="00C50D8A" w:rsidRPr="00F67CD3" w:rsidRDefault="00C50D8A">
      <w:pPr>
        <w:jc w:val="left"/>
        <w:rPr>
          <w:rFonts w:asciiTheme="majorHAnsi" w:eastAsia="Times New Roman" w:hAnsiTheme="majorHAnsi" w:cs="Times New Roman"/>
          <w:bCs/>
          <w:iCs/>
          <w:color w:val="FFFFFF" w:themeColor="background1"/>
          <w:sz w:val="28"/>
          <w:szCs w:val="28"/>
          <w:lang w:eastAsia="fr-FR"/>
        </w:rPr>
      </w:pPr>
      <w:bookmarkStart w:id="731" w:name="_Toc160440817"/>
      <w:r w:rsidRPr="00F67CD3">
        <w:rPr>
          <w:b/>
          <w:bCs/>
        </w:rPr>
        <w:br w:type="page"/>
      </w:r>
    </w:p>
    <w:p w14:paraId="3C5228B3" w14:textId="28D3E6F7" w:rsidR="00D70B81" w:rsidRPr="00387E79" w:rsidRDefault="00D70B81" w:rsidP="00F67CD3">
      <w:pPr>
        <w:pStyle w:val="Titre11"/>
        <w:numPr>
          <w:ilvl w:val="0"/>
          <w:numId w:val="0"/>
        </w:numPr>
        <w:shd w:val="clear" w:color="auto" w:fill="8DD1D4"/>
        <w:ind w:left="360"/>
      </w:pPr>
      <w:bookmarkStart w:id="732" w:name="_Toc171514038"/>
      <w:bookmarkStart w:id="733" w:name="_Toc178673083"/>
      <w:r w:rsidRPr="00387E79">
        <w:lastRenderedPageBreak/>
        <w:t>A2</w:t>
      </w:r>
      <w:r w:rsidR="005E2763" w:rsidRPr="00387E79">
        <w:t xml:space="preserve"> b</w:t>
      </w:r>
      <w:r w:rsidRPr="00387E79">
        <w:t xml:space="preserve">. </w:t>
      </w:r>
      <w:r w:rsidR="009B4611" w:rsidRPr="00387E79">
        <w:t>Voorbeeld van fiche voor de identificatie van de cliënt</w:t>
      </w:r>
      <w:r w:rsidR="00E9099E" w:rsidRPr="00387E79">
        <w:t xml:space="preserve"> </w:t>
      </w:r>
      <w:r w:rsidR="00466547" w:rsidRPr="00387E79">
        <w:t>–</w:t>
      </w:r>
      <w:r w:rsidR="00E43239" w:rsidRPr="00387E79">
        <w:t xml:space="preserve"> </w:t>
      </w:r>
      <w:bookmarkEnd w:id="731"/>
      <w:r w:rsidR="009B4611" w:rsidRPr="00387E79">
        <w:t>Rechtspersoon</w:t>
      </w:r>
      <w:bookmarkEnd w:id="732"/>
      <w:bookmarkEnd w:id="733"/>
    </w:p>
    <w:p w14:paraId="655BA3F6" w14:textId="0B7804CA" w:rsidR="00E150AA" w:rsidRPr="00F67CD3" w:rsidRDefault="00E150AA" w:rsidP="00E150AA">
      <w:pPr>
        <w:pStyle w:val="Titre"/>
        <w:rPr>
          <w:b/>
          <w:bCs/>
          <w:sz w:val="28"/>
          <w:szCs w:val="28"/>
        </w:rPr>
      </w:pPr>
      <w:r w:rsidRPr="00F67CD3">
        <w:rPr>
          <w:b/>
          <w:bCs/>
          <w:color w:val="2E5394"/>
          <w:spacing w:val="-10"/>
          <w:sz w:val="28"/>
          <w:szCs w:val="28"/>
        </w:rPr>
        <w:t xml:space="preserve">Identificatie cliënt – </w:t>
      </w:r>
      <w:r>
        <w:rPr>
          <w:b/>
          <w:bCs/>
          <w:color w:val="2E5394"/>
          <w:spacing w:val="-10"/>
          <w:sz w:val="28"/>
          <w:szCs w:val="28"/>
        </w:rPr>
        <w:t>rechts</w:t>
      </w:r>
      <w:r w:rsidRPr="00F67CD3">
        <w:rPr>
          <w:b/>
          <w:bCs/>
          <w:color w:val="2E5394"/>
          <w:spacing w:val="-10"/>
          <w:sz w:val="28"/>
          <w:szCs w:val="28"/>
        </w:rPr>
        <w:t>persoon</w:t>
      </w:r>
    </w:p>
    <w:p w14:paraId="42208565" w14:textId="52E0BB9B" w:rsidR="008A5CF5" w:rsidRPr="00387E79" w:rsidRDefault="008A5CF5" w:rsidP="008A5CF5">
      <w:pPr>
        <w:pStyle w:val="Corpsdetexte"/>
        <w:spacing w:before="242"/>
        <w:ind w:left="156"/>
        <w:rPr>
          <w:u w:val="single"/>
        </w:rPr>
      </w:pPr>
      <w:r w:rsidRPr="00387E79">
        <w:rPr>
          <w:color w:val="2F5495"/>
          <w:u w:val="single" w:color="2F5495"/>
        </w:rPr>
        <w:t>Referentie</w:t>
      </w:r>
      <w:r w:rsidRPr="00387E79">
        <w:rPr>
          <w:color w:val="2F5495"/>
          <w:spacing w:val="-5"/>
          <w:u w:val="single" w:color="2F5495"/>
        </w:rPr>
        <w:t>/</w:t>
      </w:r>
      <w:r w:rsidRPr="00387E79">
        <w:rPr>
          <w:color w:val="2F5495"/>
          <w:spacing w:val="-4"/>
          <w:u w:val="single" w:color="2F5495"/>
        </w:rPr>
        <w:t xml:space="preserve"> </w:t>
      </w:r>
      <w:r w:rsidRPr="00387E79">
        <w:rPr>
          <w:color w:val="2F5495"/>
          <w:u w:val="single" w:color="2F5495"/>
        </w:rPr>
        <w:t>dossiernummer</w:t>
      </w:r>
    </w:p>
    <w:p w14:paraId="74AA553F" w14:textId="77777777" w:rsidR="008A5CF5" w:rsidRPr="00AC7AA0" w:rsidRDefault="008A5CF5" w:rsidP="008A5CF5">
      <w:pPr>
        <w:pStyle w:val="Corpsdetexte"/>
        <w:spacing w:before="9"/>
        <w:rPr>
          <w:sz w:val="12"/>
        </w:rPr>
      </w:pPr>
    </w:p>
    <w:p w14:paraId="45953EC2" w14:textId="77777777" w:rsidR="008A5CF5" w:rsidRPr="00AC7AA0" w:rsidRDefault="008A5CF5" w:rsidP="008A5CF5">
      <w:pPr>
        <w:spacing w:before="93"/>
        <w:ind w:left="156"/>
        <w:rPr>
          <w:color w:val="001F60"/>
          <w:spacing w:val="-2"/>
          <w:sz w:val="21"/>
        </w:rPr>
      </w:pPr>
      <w:r w:rsidRPr="00AC7AA0">
        <w:rPr>
          <w:color w:val="001F60"/>
          <w:sz w:val="21"/>
        </w:rPr>
        <w:t>Ref.</w:t>
      </w:r>
      <w:r w:rsidRPr="00AC7AA0">
        <w:rPr>
          <w:color w:val="001F60"/>
          <w:spacing w:val="-3"/>
          <w:sz w:val="21"/>
        </w:rPr>
        <w:t>:</w:t>
      </w:r>
      <w:r w:rsidRPr="00AC7AA0">
        <w:rPr>
          <w:color w:val="001F60"/>
          <w:spacing w:val="-2"/>
          <w:sz w:val="21"/>
        </w:rPr>
        <w:t xml:space="preserve"> [</w:t>
      </w:r>
      <w:r w:rsidRPr="00AC7AA0">
        <w:rPr>
          <w:color w:val="001F60"/>
          <w:spacing w:val="-2"/>
          <w:sz w:val="21"/>
          <w:highlight w:val="lightGray"/>
        </w:rPr>
        <w:t>XXX</w:t>
      </w:r>
      <w:r w:rsidRPr="00AC7AA0">
        <w:rPr>
          <w:color w:val="001F60"/>
          <w:spacing w:val="-2"/>
          <w:sz w:val="21"/>
        </w:rPr>
        <w:t>]</w:t>
      </w:r>
    </w:p>
    <w:p w14:paraId="09956F79" w14:textId="77777777" w:rsidR="008A5CF5" w:rsidRPr="00387E79" w:rsidRDefault="008A5CF5" w:rsidP="008A5CF5">
      <w:pPr>
        <w:pStyle w:val="Corpsdetexte"/>
        <w:spacing w:before="119"/>
        <w:ind w:left="156"/>
        <w:rPr>
          <w:u w:val="single"/>
        </w:rPr>
      </w:pPr>
      <w:r w:rsidRPr="00387E79">
        <w:rPr>
          <w:color w:val="2F5495"/>
          <w:u w:val="single" w:color="2F5495"/>
        </w:rPr>
        <w:t>Rechtspersoon</w:t>
      </w:r>
    </w:p>
    <w:p w14:paraId="44E22403" w14:textId="77777777" w:rsidR="008A5CF5" w:rsidRPr="00AC7AA0" w:rsidRDefault="008A5CF5" w:rsidP="008A5CF5">
      <w:pPr>
        <w:pStyle w:val="Corpsdetexte"/>
        <w:spacing w:before="10"/>
        <w:rPr>
          <w:sz w:val="12"/>
        </w:rPr>
      </w:pPr>
    </w:p>
    <w:p w14:paraId="328C63A1" w14:textId="77777777" w:rsidR="008A5CF5" w:rsidRPr="00AC7AA0" w:rsidRDefault="008A5CF5" w:rsidP="008A5CF5">
      <w:pPr>
        <w:tabs>
          <w:tab w:val="left" w:pos="2988"/>
        </w:tabs>
        <w:spacing w:before="93"/>
        <w:ind w:left="440"/>
        <w:rPr>
          <w:b/>
          <w:sz w:val="21"/>
        </w:rPr>
      </w:pPr>
      <w:r w:rsidRPr="00AC7AA0">
        <w:rPr>
          <w:color w:val="001F60"/>
          <w:sz w:val="21"/>
        </w:rPr>
        <w:t>Maatschappelijke naam</w:t>
      </w:r>
      <w:r w:rsidRPr="00AC7AA0">
        <w:rPr>
          <w:color w:val="001F60"/>
          <w:sz w:val="21"/>
        </w:rPr>
        <w:tab/>
        <w:t>:</w:t>
      </w:r>
      <w:r w:rsidRPr="00AC7AA0">
        <w:rPr>
          <w:color w:val="001F60"/>
          <w:spacing w:val="-3"/>
          <w:sz w:val="21"/>
        </w:rPr>
        <w:t xml:space="preserve"> [</w:t>
      </w:r>
      <w:r w:rsidRPr="00AC7AA0">
        <w:rPr>
          <w:b/>
          <w:color w:val="001F60"/>
          <w:sz w:val="21"/>
          <w:highlight w:val="lightGray"/>
        </w:rPr>
        <w:t>XYZ</w:t>
      </w:r>
      <w:r w:rsidRPr="00AC7AA0">
        <w:rPr>
          <w:b/>
          <w:color w:val="001F60"/>
          <w:spacing w:val="-10"/>
          <w:sz w:val="21"/>
        </w:rPr>
        <w:t>]</w:t>
      </w:r>
    </w:p>
    <w:p w14:paraId="4ED6D77A" w14:textId="4711C5AE" w:rsidR="008A5CF5" w:rsidRPr="00AC7AA0" w:rsidRDefault="008A5CF5" w:rsidP="008A5CF5">
      <w:pPr>
        <w:tabs>
          <w:tab w:val="left" w:pos="2988"/>
        </w:tabs>
        <w:ind w:left="440"/>
        <w:rPr>
          <w:b/>
          <w:sz w:val="21"/>
        </w:rPr>
      </w:pPr>
      <w:r w:rsidRPr="00AC7AA0">
        <w:rPr>
          <w:color w:val="001F60"/>
          <w:sz w:val="21"/>
        </w:rPr>
        <w:t>Rechtsvorm</w:t>
      </w:r>
      <w:r w:rsidRPr="00AC7AA0">
        <w:rPr>
          <w:color w:val="001F60"/>
          <w:sz w:val="21"/>
        </w:rPr>
        <w:tab/>
        <w:t>:</w:t>
      </w:r>
      <w:r w:rsidRPr="00AC7AA0">
        <w:rPr>
          <w:color w:val="001F60"/>
          <w:spacing w:val="-7"/>
          <w:sz w:val="21"/>
        </w:rPr>
        <w:t xml:space="preserve"> [</w:t>
      </w:r>
      <w:r w:rsidRPr="00AC7AA0">
        <w:rPr>
          <w:color w:val="001F60"/>
          <w:spacing w:val="-7"/>
          <w:sz w:val="21"/>
          <w:highlight w:val="lightGray"/>
        </w:rPr>
        <w:t xml:space="preserve">Bv.: </w:t>
      </w:r>
      <w:r w:rsidRPr="00AC7AA0">
        <w:rPr>
          <w:b/>
          <w:color w:val="001F60"/>
          <w:sz w:val="21"/>
          <w:highlight w:val="lightGray"/>
        </w:rPr>
        <w:t>A.</w:t>
      </w:r>
      <w:r w:rsidRPr="00AC7AA0">
        <w:rPr>
          <w:b/>
          <w:color w:val="001F60"/>
          <w:spacing w:val="-5"/>
          <w:sz w:val="21"/>
          <w:highlight w:val="lightGray"/>
        </w:rPr>
        <w:t xml:space="preserve"> </w:t>
      </w:r>
      <w:r w:rsidRPr="00AC7AA0">
        <w:rPr>
          <w:b/>
          <w:color w:val="001F60"/>
          <w:sz w:val="21"/>
          <w:highlight w:val="lightGray"/>
        </w:rPr>
        <w:t>Besloten Vennootschap</w:t>
      </w:r>
      <w:r w:rsidRPr="00AC7AA0">
        <w:rPr>
          <w:b/>
          <w:color w:val="001F60"/>
          <w:spacing w:val="-2"/>
          <w:sz w:val="21"/>
        </w:rPr>
        <w:t>]</w:t>
      </w:r>
    </w:p>
    <w:p w14:paraId="231541CF" w14:textId="77777777" w:rsidR="008A5CF5" w:rsidRPr="00AC7AA0" w:rsidRDefault="008A5CF5" w:rsidP="008A5CF5">
      <w:pPr>
        <w:tabs>
          <w:tab w:val="left" w:pos="3105"/>
        </w:tabs>
        <w:ind w:left="440"/>
        <w:rPr>
          <w:b/>
          <w:sz w:val="21"/>
        </w:rPr>
      </w:pPr>
      <w:r w:rsidRPr="00AC7AA0">
        <w:rPr>
          <w:color w:val="001F60"/>
          <w:sz w:val="21"/>
        </w:rPr>
        <w:t>Ondernemingsnummer</w:t>
      </w:r>
      <w:r w:rsidRPr="00AC7AA0">
        <w:rPr>
          <w:color w:val="001F60"/>
          <w:spacing w:val="-2"/>
          <w:sz w:val="21"/>
        </w:rPr>
        <w:t xml:space="preserve">       :</w:t>
      </w:r>
      <w:r w:rsidRPr="00AC7AA0">
        <w:rPr>
          <w:rFonts w:ascii="Times New Roman" w:hAnsi="Times New Roman"/>
          <w:color w:val="001F60"/>
          <w:sz w:val="21"/>
        </w:rPr>
        <w:tab/>
        <w:t>[</w:t>
      </w:r>
      <w:r w:rsidRPr="00AC7AA0">
        <w:rPr>
          <w:b/>
          <w:color w:val="001F60"/>
          <w:spacing w:val="-2"/>
          <w:sz w:val="21"/>
          <w:highlight w:val="lightGray"/>
        </w:rPr>
        <w:t>08xxxxxxxx</w:t>
      </w:r>
      <w:r w:rsidRPr="00AC7AA0">
        <w:rPr>
          <w:b/>
          <w:color w:val="001F60"/>
          <w:spacing w:val="-2"/>
          <w:sz w:val="21"/>
        </w:rPr>
        <w:t>]</w:t>
      </w:r>
    </w:p>
    <w:p w14:paraId="018A578D" w14:textId="77777777" w:rsidR="008A5CF5" w:rsidRPr="00387E79" w:rsidRDefault="008A5CF5" w:rsidP="008A5CF5">
      <w:pPr>
        <w:pStyle w:val="Corpsdetexte"/>
        <w:spacing w:before="119"/>
        <w:ind w:left="156"/>
        <w:rPr>
          <w:u w:val="single"/>
        </w:rPr>
      </w:pPr>
      <w:r w:rsidRPr="00387E79">
        <w:rPr>
          <w:color w:val="2F5495"/>
          <w:u w:val="single" w:color="2F5495"/>
        </w:rPr>
        <w:t>Maatschappelijke zetel</w:t>
      </w:r>
    </w:p>
    <w:p w14:paraId="334D7C4A" w14:textId="77777777" w:rsidR="008A5CF5" w:rsidRPr="00AC7AA0" w:rsidRDefault="008A5CF5" w:rsidP="008A5CF5">
      <w:pPr>
        <w:pStyle w:val="Corpsdetexte"/>
        <w:spacing w:before="9"/>
        <w:rPr>
          <w:sz w:val="12"/>
        </w:rPr>
      </w:pPr>
    </w:p>
    <w:p w14:paraId="7CDAF08C" w14:textId="313898CB" w:rsidR="008A5CF5" w:rsidRPr="00AC7AA0" w:rsidRDefault="008A5CF5" w:rsidP="00387E79">
      <w:pPr>
        <w:tabs>
          <w:tab w:val="left" w:pos="2280"/>
        </w:tabs>
        <w:spacing w:before="94"/>
        <w:ind w:left="440"/>
        <w:rPr>
          <w:sz w:val="21"/>
        </w:rPr>
      </w:pPr>
      <w:r w:rsidRPr="00AC7AA0">
        <w:rPr>
          <w:color w:val="001F60"/>
          <w:spacing w:val="-5"/>
          <w:sz w:val="21"/>
        </w:rPr>
        <w:t>Straat</w:t>
      </w:r>
      <w:r w:rsidR="00CA76D3">
        <w:rPr>
          <w:color w:val="001F60"/>
          <w:spacing w:val="-5"/>
          <w:sz w:val="21"/>
        </w:rPr>
        <w:t>:</w:t>
      </w:r>
      <w:r w:rsidRPr="00AC7AA0">
        <w:rPr>
          <w:color w:val="001F60"/>
          <w:sz w:val="21"/>
        </w:rPr>
        <w:t>Postcode</w:t>
      </w:r>
      <w:r w:rsidR="00CA76D3">
        <w:rPr>
          <w:color w:val="001F60"/>
          <w:sz w:val="21"/>
        </w:rPr>
        <w:t>:</w:t>
      </w:r>
      <w:r w:rsidRPr="00AC7AA0">
        <w:rPr>
          <w:color w:val="001F60"/>
          <w:sz w:val="21"/>
        </w:rPr>
        <w:t xml:space="preserve">              </w:t>
      </w:r>
    </w:p>
    <w:p w14:paraId="764B2058" w14:textId="2F42C8D7" w:rsidR="008A5CF5" w:rsidRPr="00AC7AA0" w:rsidRDefault="008A5CF5" w:rsidP="008A5CF5">
      <w:pPr>
        <w:tabs>
          <w:tab w:val="left" w:pos="2280"/>
        </w:tabs>
        <w:ind w:left="440"/>
        <w:rPr>
          <w:sz w:val="21"/>
        </w:rPr>
      </w:pPr>
      <w:r w:rsidRPr="00AC7AA0">
        <w:rPr>
          <w:color w:val="001F60"/>
          <w:spacing w:val="-2"/>
          <w:sz w:val="21"/>
        </w:rPr>
        <w:t>Stad</w:t>
      </w:r>
      <w:r w:rsidR="00CA76D3">
        <w:rPr>
          <w:color w:val="001F60"/>
          <w:spacing w:val="-2"/>
          <w:sz w:val="21"/>
        </w:rPr>
        <w:t>:</w:t>
      </w:r>
      <w:r w:rsidRPr="00AC7AA0">
        <w:rPr>
          <w:color w:val="001F60"/>
          <w:sz w:val="21"/>
        </w:rPr>
        <w:tab/>
      </w:r>
    </w:p>
    <w:p w14:paraId="3B24C8FB" w14:textId="3B5B2C2B" w:rsidR="008A5CF5" w:rsidRPr="00AC7AA0" w:rsidRDefault="008A5CF5" w:rsidP="008A5CF5">
      <w:pPr>
        <w:tabs>
          <w:tab w:val="left" w:pos="2280"/>
        </w:tabs>
        <w:ind w:left="440"/>
        <w:rPr>
          <w:sz w:val="21"/>
        </w:rPr>
      </w:pPr>
      <w:r w:rsidRPr="00AC7AA0">
        <w:rPr>
          <w:color w:val="001F60"/>
          <w:spacing w:val="-4"/>
          <w:sz w:val="21"/>
        </w:rPr>
        <w:t>Land</w:t>
      </w:r>
      <w:r w:rsidR="00CA76D3">
        <w:rPr>
          <w:color w:val="001F60"/>
          <w:spacing w:val="-4"/>
          <w:sz w:val="21"/>
        </w:rPr>
        <w:t>:</w:t>
      </w:r>
      <w:r w:rsidRPr="00AC7AA0">
        <w:rPr>
          <w:color w:val="001F60"/>
          <w:sz w:val="21"/>
        </w:rPr>
        <w:tab/>
      </w:r>
    </w:p>
    <w:p w14:paraId="0D3F0626" w14:textId="77777777" w:rsidR="008A5CF5" w:rsidRPr="00387E79" w:rsidRDefault="008A5CF5" w:rsidP="008A5CF5">
      <w:pPr>
        <w:pStyle w:val="Corpsdetexte"/>
        <w:spacing w:before="119"/>
        <w:ind w:left="156"/>
        <w:rPr>
          <w:u w:val="single"/>
        </w:rPr>
      </w:pPr>
      <w:r w:rsidRPr="00387E79">
        <w:rPr>
          <w:color w:val="2F5495"/>
          <w:u w:val="single" w:color="2F5495"/>
        </w:rPr>
        <w:t>Exploitatiezetel</w:t>
      </w:r>
    </w:p>
    <w:p w14:paraId="45DBA5CA" w14:textId="77777777" w:rsidR="008A5CF5" w:rsidRPr="00AC7AA0" w:rsidRDefault="008A5CF5" w:rsidP="008A5CF5">
      <w:pPr>
        <w:pStyle w:val="Corpsdetexte"/>
        <w:rPr>
          <w:sz w:val="20"/>
        </w:rPr>
      </w:pPr>
    </w:p>
    <w:p w14:paraId="167402E3" w14:textId="77777777" w:rsidR="008A5CF5" w:rsidRPr="00AC7AA0" w:rsidRDefault="008A5CF5" w:rsidP="008A5CF5">
      <w:pPr>
        <w:pStyle w:val="Corpsdetexte"/>
        <w:rPr>
          <w:color w:val="001F60"/>
          <w:spacing w:val="-5"/>
          <w:sz w:val="21"/>
        </w:rPr>
      </w:pPr>
      <w:r w:rsidRPr="00AC7AA0">
        <w:rPr>
          <w:sz w:val="20"/>
        </w:rPr>
        <w:t xml:space="preserve">       [</w:t>
      </w:r>
      <w:r w:rsidRPr="00AC7AA0">
        <w:rPr>
          <w:color w:val="001F60"/>
          <w:spacing w:val="-5"/>
          <w:sz w:val="21"/>
          <w:highlight w:val="lightGray"/>
        </w:rPr>
        <w:t>Nihil</w:t>
      </w:r>
      <w:r w:rsidRPr="00AC7AA0">
        <w:rPr>
          <w:color w:val="001F60"/>
          <w:spacing w:val="-5"/>
          <w:sz w:val="21"/>
        </w:rPr>
        <w:t>]</w:t>
      </w:r>
    </w:p>
    <w:p w14:paraId="7B9F8365" w14:textId="77777777" w:rsidR="008A5CF5" w:rsidRPr="00AC7AA0" w:rsidRDefault="008A5CF5" w:rsidP="008A5CF5">
      <w:pPr>
        <w:pStyle w:val="Corpsdetexte"/>
        <w:spacing w:before="8"/>
      </w:pPr>
    </w:p>
    <w:p w14:paraId="3180BE17" w14:textId="77777777" w:rsidR="008A5CF5" w:rsidRPr="00387E79" w:rsidRDefault="008A5CF5" w:rsidP="008A5CF5">
      <w:pPr>
        <w:pStyle w:val="Corpsdetexte"/>
        <w:ind w:left="156"/>
        <w:rPr>
          <w:u w:val="single"/>
        </w:rPr>
      </w:pPr>
      <w:r w:rsidRPr="00387E79">
        <w:rPr>
          <w:color w:val="2F5495"/>
          <w:u w:val="single" w:color="2F5495"/>
        </w:rPr>
        <w:t>Lijst van bestuurders</w:t>
      </w:r>
    </w:p>
    <w:p w14:paraId="330950B2" w14:textId="77777777" w:rsidR="008A5CF5" w:rsidRPr="00AC7AA0" w:rsidRDefault="008A5CF5" w:rsidP="008A5CF5">
      <w:pPr>
        <w:pStyle w:val="Corpsdetexte"/>
        <w:spacing w:before="6"/>
        <w:rPr>
          <w:sz w:val="21"/>
        </w:rPr>
      </w:pPr>
    </w:p>
    <w:tbl>
      <w:tblPr>
        <w:tblStyle w:val="TableNormal2"/>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2"/>
        <w:gridCol w:w="2551"/>
        <w:gridCol w:w="850"/>
      </w:tblGrid>
      <w:tr w:rsidR="008A5CF5" w:rsidRPr="00AC7AA0" w14:paraId="15B1B424" w14:textId="77777777" w:rsidTr="002F05E4">
        <w:trPr>
          <w:trHeight w:val="358"/>
        </w:trPr>
        <w:tc>
          <w:tcPr>
            <w:tcW w:w="5102" w:type="dxa"/>
            <w:shd w:val="clear" w:color="auto" w:fill="DBE9F6"/>
          </w:tcPr>
          <w:p w14:paraId="07699C6D" w14:textId="77777777" w:rsidR="008A5CF5" w:rsidRPr="00AC7AA0" w:rsidRDefault="008A5CF5" w:rsidP="002F05E4">
            <w:pPr>
              <w:pStyle w:val="TableParagraph"/>
              <w:rPr>
                <w:sz w:val="21"/>
                <w:lang w:val="nl-BE"/>
              </w:rPr>
            </w:pPr>
            <w:r w:rsidRPr="00AC7AA0">
              <w:rPr>
                <w:color w:val="001F60"/>
                <w:sz w:val="21"/>
                <w:lang w:val="nl-BE"/>
              </w:rPr>
              <w:t>Vennootschap</w:t>
            </w:r>
            <w:r w:rsidRPr="00AC7AA0">
              <w:rPr>
                <w:color w:val="001F60"/>
                <w:spacing w:val="-4"/>
                <w:sz w:val="21"/>
                <w:lang w:val="nl-BE"/>
              </w:rPr>
              <w:t xml:space="preserve">/ </w:t>
            </w:r>
            <w:r w:rsidRPr="00AC7AA0">
              <w:rPr>
                <w:color w:val="001F60"/>
                <w:spacing w:val="-2"/>
                <w:sz w:val="21"/>
                <w:lang w:val="nl-BE"/>
              </w:rPr>
              <w:t>natuurlijk persoon</w:t>
            </w:r>
          </w:p>
        </w:tc>
        <w:tc>
          <w:tcPr>
            <w:tcW w:w="2551" w:type="dxa"/>
            <w:shd w:val="clear" w:color="auto" w:fill="DBE9F6"/>
          </w:tcPr>
          <w:p w14:paraId="79A2BA51" w14:textId="58F41C52" w:rsidR="008A5CF5" w:rsidRPr="00AC7AA0" w:rsidRDefault="008A5CF5" w:rsidP="002F05E4">
            <w:pPr>
              <w:pStyle w:val="TableParagraph"/>
              <w:rPr>
                <w:color w:val="001F60"/>
                <w:sz w:val="21"/>
                <w:lang w:val="nl-BE"/>
              </w:rPr>
            </w:pPr>
            <w:r w:rsidRPr="00AC7AA0">
              <w:rPr>
                <w:color w:val="001F60"/>
                <w:sz w:val="21"/>
                <w:lang w:val="nl-BE"/>
              </w:rPr>
              <w:t>Vertegenwoordigings</w:t>
            </w:r>
            <w:r w:rsidR="00734100">
              <w:rPr>
                <w:color w:val="001F60"/>
                <w:sz w:val="21"/>
                <w:lang w:val="nl-BE"/>
              </w:rPr>
              <w:t>-</w:t>
            </w:r>
            <w:r w:rsidRPr="00AC7AA0">
              <w:rPr>
                <w:color w:val="001F60"/>
                <w:sz w:val="21"/>
                <w:lang w:val="nl-BE"/>
              </w:rPr>
              <w:t>bevoegdheid</w:t>
            </w:r>
          </w:p>
        </w:tc>
        <w:tc>
          <w:tcPr>
            <w:tcW w:w="850" w:type="dxa"/>
            <w:shd w:val="clear" w:color="auto" w:fill="DBE9F6"/>
          </w:tcPr>
          <w:p w14:paraId="72D2A285" w14:textId="77777777" w:rsidR="008A5CF5" w:rsidRPr="00AC7AA0" w:rsidRDefault="008A5CF5" w:rsidP="002F05E4">
            <w:pPr>
              <w:pStyle w:val="TableParagraph"/>
              <w:rPr>
                <w:sz w:val="21"/>
                <w:lang w:val="nl-BE"/>
              </w:rPr>
            </w:pPr>
            <w:r w:rsidRPr="00AC7AA0">
              <w:rPr>
                <w:color w:val="001F60"/>
                <w:spacing w:val="-5"/>
                <w:sz w:val="21"/>
                <w:lang w:val="nl-BE"/>
              </w:rPr>
              <w:t>PPP</w:t>
            </w:r>
            <w:r w:rsidRPr="00AC7AA0">
              <w:rPr>
                <w:rStyle w:val="Appelnotedebasdep"/>
                <w:color w:val="001F60"/>
                <w:spacing w:val="-5"/>
                <w:sz w:val="21"/>
                <w:lang w:val="nl-BE"/>
              </w:rPr>
              <w:footnoteReference w:id="16"/>
            </w:r>
          </w:p>
        </w:tc>
      </w:tr>
      <w:tr w:rsidR="008A5CF5" w:rsidRPr="00AC7AA0" w14:paraId="21AE021E" w14:textId="77777777" w:rsidTr="002F05E4">
        <w:trPr>
          <w:trHeight w:val="358"/>
        </w:trPr>
        <w:tc>
          <w:tcPr>
            <w:tcW w:w="5102" w:type="dxa"/>
          </w:tcPr>
          <w:p w14:paraId="5D588B3D" w14:textId="77777777" w:rsidR="008A5CF5" w:rsidRPr="00AC7AA0" w:rsidRDefault="008A5CF5" w:rsidP="002F05E4">
            <w:pPr>
              <w:pStyle w:val="TableParagraph"/>
              <w:rPr>
                <w:sz w:val="21"/>
                <w:lang w:val="nl-BE"/>
              </w:rPr>
            </w:pPr>
            <w:bookmarkStart w:id="734" w:name="_Hlk155783923"/>
            <w:r w:rsidRPr="00AC7AA0">
              <w:rPr>
                <w:color w:val="001F60"/>
                <w:sz w:val="21"/>
                <w:lang w:val="nl-BE"/>
              </w:rPr>
              <w:t>[</w:t>
            </w:r>
            <w:r w:rsidRPr="00AC7AA0">
              <w:rPr>
                <w:color w:val="001F60"/>
                <w:sz w:val="21"/>
                <w:highlight w:val="lightGray"/>
                <w:lang w:val="nl-BE"/>
              </w:rPr>
              <w:t>Voornaam + Naam</w:t>
            </w:r>
            <w:r w:rsidRPr="00AC7AA0">
              <w:rPr>
                <w:color w:val="001F60"/>
                <w:spacing w:val="-2"/>
                <w:sz w:val="21"/>
                <w:lang w:val="nl-BE"/>
              </w:rPr>
              <w:t>]</w:t>
            </w:r>
          </w:p>
        </w:tc>
        <w:tc>
          <w:tcPr>
            <w:tcW w:w="2551" w:type="dxa"/>
          </w:tcPr>
          <w:p w14:paraId="28E28BE9" w14:textId="77777777" w:rsidR="008A5CF5" w:rsidRPr="00AC7AA0" w:rsidRDefault="008A5CF5" w:rsidP="002F05E4">
            <w:pPr>
              <w:pStyle w:val="TableParagraph"/>
              <w:spacing w:line="240" w:lineRule="auto"/>
              <w:ind w:left="0"/>
              <w:rPr>
                <w:rFonts w:ascii="Times New Roman"/>
                <w:sz w:val="20"/>
                <w:lang w:val="nl-BE"/>
              </w:rPr>
            </w:pPr>
            <w:r w:rsidRPr="00AC7AA0">
              <w:rPr>
                <w:rFonts w:ascii="Times New Roman"/>
                <w:sz w:val="20"/>
                <w:lang w:val="nl-BE"/>
              </w:rPr>
              <w:t>Zie Belgisch Staatsblad</w:t>
            </w:r>
          </w:p>
        </w:tc>
        <w:tc>
          <w:tcPr>
            <w:tcW w:w="850" w:type="dxa"/>
          </w:tcPr>
          <w:p w14:paraId="161E40F0" w14:textId="79F3C6C4" w:rsidR="008A5CF5" w:rsidRPr="00AC7AA0" w:rsidRDefault="008A5CF5" w:rsidP="002F05E4">
            <w:pPr>
              <w:pStyle w:val="TableParagraph"/>
              <w:rPr>
                <w:sz w:val="21"/>
                <w:lang w:val="nl-BE"/>
              </w:rPr>
            </w:pPr>
            <w:r w:rsidRPr="00387E79">
              <w:rPr>
                <w:color w:val="001F60"/>
                <w:spacing w:val="-5"/>
                <w:sz w:val="18"/>
                <w:szCs w:val="18"/>
                <w:lang w:val="nl-BE"/>
              </w:rPr>
              <w:t>[</w:t>
            </w:r>
            <w:r w:rsidRPr="00387E79">
              <w:rPr>
                <w:color w:val="001F60"/>
                <w:spacing w:val="-5"/>
                <w:sz w:val="18"/>
                <w:szCs w:val="18"/>
                <w:highlight w:val="lightGray"/>
                <w:shd w:val="clear" w:color="auto" w:fill="D0CECE" w:themeFill="background2" w:themeFillShade="E6"/>
                <w:lang w:val="nl-BE"/>
              </w:rPr>
              <w:t>JA</w:t>
            </w:r>
            <w:r w:rsidR="005212B6" w:rsidRPr="00387E79">
              <w:rPr>
                <w:color w:val="001F60"/>
                <w:spacing w:val="-5"/>
                <w:sz w:val="18"/>
                <w:szCs w:val="18"/>
                <w:shd w:val="clear" w:color="auto" w:fill="D0CECE" w:themeFill="background2" w:themeFillShade="E6"/>
                <w:lang w:val="nl-BE"/>
              </w:rPr>
              <w:t>/NEE</w:t>
            </w:r>
            <w:r w:rsidRPr="00387E79">
              <w:rPr>
                <w:color w:val="001F60"/>
                <w:spacing w:val="-5"/>
                <w:sz w:val="18"/>
                <w:szCs w:val="18"/>
                <w:lang w:val="nl-BE"/>
              </w:rPr>
              <w:t xml:space="preserve">] </w:t>
            </w:r>
          </w:p>
        </w:tc>
      </w:tr>
      <w:bookmarkEnd w:id="734"/>
      <w:tr w:rsidR="008A5CF5" w:rsidRPr="00AC7AA0" w14:paraId="4DA29BFB" w14:textId="77777777" w:rsidTr="002F05E4">
        <w:trPr>
          <w:trHeight w:val="358"/>
        </w:trPr>
        <w:tc>
          <w:tcPr>
            <w:tcW w:w="5102" w:type="dxa"/>
          </w:tcPr>
          <w:p w14:paraId="2B9404F4" w14:textId="77777777" w:rsidR="008A5CF5" w:rsidRPr="00AC7AA0" w:rsidRDefault="008A5CF5" w:rsidP="002F05E4">
            <w:pPr>
              <w:pStyle w:val="TableParagraph"/>
              <w:rPr>
                <w:color w:val="001F60"/>
                <w:sz w:val="21"/>
                <w:lang w:val="nl-BE"/>
              </w:rPr>
            </w:pPr>
            <w:r w:rsidRPr="00AC7AA0">
              <w:rPr>
                <w:color w:val="001F60"/>
                <w:sz w:val="21"/>
                <w:lang w:val="nl-BE"/>
              </w:rPr>
              <w:t>[</w:t>
            </w:r>
            <w:r w:rsidRPr="00AC7AA0">
              <w:rPr>
                <w:color w:val="001F60"/>
                <w:sz w:val="21"/>
                <w:highlight w:val="lightGray"/>
                <w:lang w:val="nl-BE"/>
              </w:rPr>
              <w:t>Voornaam + Naam</w:t>
            </w:r>
            <w:r w:rsidRPr="00AC7AA0">
              <w:rPr>
                <w:color w:val="001F60"/>
                <w:sz w:val="21"/>
                <w:lang w:val="nl-BE"/>
              </w:rPr>
              <w:t>]</w:t>
            </w:r>
          </w:p>
        </w:tc>
        <w:tc>
          <w:tcPr>
            <w:tcW w:w="2551" w:type="dxa"/>
          </w:tcPr>
          <w:p w14:paraId="688EC620" w14:textId="77777777" w:rsidR="008A5CF5" w:rsidRPr="00AC7AA0" w:rsidRDefault="008A5CF5" w:rsidP="002F05E4">
            <w:pPr>
              <w:pStyle w:val="TableParagraph"/>
              <w:spacing w:line="240" w:lineRule="auto"/>
              <w:ind w:left="0"/>
              <w:rPr>
                <w:rFonts w:ascii="Times New Roman"/>
                <w:sz w:val="20"/>
                <w:lang w:val="nl-BE"/>
              </w:rPr>
            </w:pPr>
            <w:r w:rsidRPr="00AC7AA0">
              <w:rPr>
                <w:rFonts w:ascii="Times New Roman"/>
                <w:sz w:val="20"/>
                <w:lang w:val="nl-BE"/>
              </w:rPr>
              <w:t>Zie Belgisch Staatsblad</w:t>
            </w:r>
          </w:p>
        </w:tc>
        <w:tc>
          <w:tcPr>
            <w:tcW w:w="850" w:type="dxa"/>
          </w:tcPr>
          <w:p w14:paraId="4853B063" w14:textId="6937A717" w:rsidR="008A5CF5" w:rsidRPr="00AC7AA0" w:rsidRDefault="008A5CF5" w:rsidP="002F05E4">
            <w:pPr>
              <w:pStyle w:val="TableParagraph"/>
              <w:rPr>
                <w:color w:val="001F60"/>
                <w:spacing w:val="-5"/>
                <w:sz w:val="21"/>
                <w:lang w:val="nl-BE"/>
              </w:rPr>
            </w:pPr>
            <w:r w:rsidRPr="00387E79">
              <w:rPr>
                <w:color w:val="001F60"/>
                <w:spacing w:val="-5"/>
                <w:sz w:val="18"/>
                <w:szCs w:val="18"/>
                <w:lang w:val="nl-BE"/>
              </w:rPr>
              <w:t>[</w:t>
            </w:r>
            <w:r w:rsidR="005212B6" w:rsidRPr="00387E79">
              <w:rPr>
                <w:color w:val="001F60"/>
                <w:spacing w:val="-5"/>
                <w:sz w:val="18"/>
                <w:szCs w:val="18"/>
                <w:shd w:val="clear" w:color="auto" w:fill="D0CECE" w:themeFill="background2" w:themeFillShade="E6"/>
                <w:lang w:val="nl-BE"/>
              </w:rPr>
              <w:t>JA</w:t>
            </w:r>
            <w:r w:rsidR="005212B6" w:rsidRPr="00387E79">
              <w:rPr>
                <w:color w:val="001F60"/>
                <w:spacing w:val="-5"/>
                <w:sz w:val="18"/>
                <w:szCs w:val="18"/>
                <w:shd w:val="clear" w:color="auto" w:fill="AEAAAA" w:themeFill="background2" w:themeFillShade="BF"/>
                <w:lang w:val="nl-BE"/>
              </w:rPr>
              <w:t>/</w:t>
            </w:r>
            <w:r w:rsidRPr="00387E79">
              <w:rPr>
                <w:color w:val="001F60"/>
                <w:spacing w:val="-5"/>
                <w:sz w:val="18"/>
                <w:szCs w:val="18"/>
                <w:highlight w:val="lightGray"/>
                <w:shd w:val="clear" w:color="auto" w:fill="AEAAAA" w:themeFill="background2" w:themeFillShade="BF"/>
                <w:lang w:val="nl-BE"/>
              </w:rPr>
              <w:t>NEE</w:t>
            </w:r>
            <w:r w:rsidRPr="00387E79">
              <w:rPr>
                <w:color w:val="001F60"/>
                <w:spacing w:val="-5"/>
                <w:sz w:val="18"/>
                <w:szCs w:val="18"/>
                <w:lang w:val="nl-BE"/>
              </w:rPr>
              <w:t>]</w:t>
            </w:r>
          </w:p>
        </w:tc>
      </w:tr>
    </w:tbl>
    <w:p w14:paraId="4C5BC0A5" w14:textId="77777777" w:rsidR="00410E61" w:rsidRDefault="00410E61" w:rsidP="008A5CF5">
      <w:pPr>
        <w:pStyle w:val="Corpsdetexte"/>
        <w:spacing w:before="112"/>
        <w:ind w:left="156"/>
        <w:rPr>
          <w:color w:val="2F5495"/>
          <w:u w:color="2F5495"/>
        </w:rPr>
      </w:pPr>
    </w:p>
    <w:p w14:paraId="7246DA1A" w14:textId="037220AA" w:rsidR="008A5CF5" w:rsidRPr="00387E79" w:rsidRDefault="008A5CF5" w:rsidP="008A5CF5">
      <w:pPr>
        <w:pStyle w:val="Corpsdetexte"/>
        <w:spacing w:before="112"/>
        <w:ind w:left="156"/>
        <w:rPr>
          <w:u w:val="single"/>
        </w:rPr>
      </w:pPr>
      <w:r w:rsidRPr="00387E79">
        <w:rPr>
          <w:color w:val="2F5495"/>
          <w:u w:val="single" w:color="2F5495"/>
        </w:rPr>
        <w:t>Aard en voorwerp van de zakenrelatie</w:t>
      </w:r>
      <w:r w:rsidRPr="00387E79">
        <w:rPr>
          <w:color w:val="2F5495"/>
          <w:spacing w:val="-5"/>
          <w:u w:val="single" w:color="2F5495"/>
        </w:rPr>
        <w:t xml:space="preserve"> </w:t>
      </w:r>
    </w:p>
    <w:p w14:paraId="232A0332" w14:textId="77777777" w:rsidR="008A5CF5" w:rsidRPr="00AC7AA0" w:rsidRDefault="008A5CF5" w:rsidP="008A5CF5">
      <w:pPr>
        <w:pStyle w:val="Corpsdetexte"/>
        <w:spacing w:before="9"/>
        <w:rPr>
          <w:sz w:val="12"/>
        </w:rPr>
      </w:pPr>
    </w:p>
    <w:p w14:paraId="0676AE46" w14:textId="50208097" w:rsidR="008A5CF5" w:rsidRPr="009029D0" w:rsidRDefault="008A5CF5" w:rsidP="008A5CF5">
      <w:pPr>
        <w:tabs>
          <w:tab w:val="left" w:pos="2988"/>
        </w:tabs>
        <w:spacing w:before="93"/>
        <w:ind w:left="156"/>
        <w:rPr>
          <w:bCs/>
          <w:color w:val="001F60"/>
          <w:spacing w:val="-2"/>
          <w:sz w:val="21"/>
        </w:rPr>
      </w:pPr>
      <w:r w:rsidRPr="00AC7AA0">
        <w:rPr>
          <w:b/>
          <w:color w:val="001F60"/>
          <w:sz w:val="21"/>
        </w:rPr>
        <w:t xml:space="preserve">Aard : </w:t>
      </w:r>
      <w:r w:rsidRPr="009029D0">
        <w:rPr>
          <w:bCs/>
          <w:color w:val="001F60"/>
          <w:sz w:val="21"/>
        </w:rPr>
        <w:t>[ bv. :</w:t>
      </w:r>
      <w:r w:rsidR="009E29BC" w:rsidRPr="009029D0">
        <w:rPr>
          <w:bCs/>
          <w:color w:val="001F60"/>
          <w:sz w:val="21"/>
        </w:rPr>
        <w:t xml:space="preserve"> </w:t>
      </w:r>
      <w:r w:rsidRPr="009029D0">
        <w:rPr>
          <w:bCs/>
          <w:color w:val="001F60"/>
          <w:sz w:val="21"/>
        </w:rPr>
        <w:t>Omzetting van vennootschapsvorm</w:t>
      </w:r>
      <w:r w:rsidR="00CA76D3" w:rsidRPr="009029D0">
        <w:rPr>
          <w:bCs/>
          <w:color w:val="001F60"/>
          <w:sz w:val="21"/>
        </w:rPr>
        <w:t xml:space="preserve"> </w:t>
      </w:r>
      <w:r w:rsidR="009029D0" w:rsidRPr="009029D0">
        <w:rPr>
          <w:bCs/>
          <w:color w:val="001F60"/>
          <w:sz w:val="21"/>
        </w:rPr>
        <w:t>;</w:t>
      </w:r>
      <w:r w:rsidRPr="009029D0">
        <w:rPr>
          <w:bCs/>
          <w:color w:val="001F60"/>
          <w:spacing w:val="-2"/>
          <w:sz w:val="21"/>
        </w:rPr>
        <w:t xml:space="preserve">Opdracht voorzien door het Wetboek van vennootschappen en </w:t>
      </w:r>
      <w:r w:rsidR="00036056" w:rsidRPr="009029D0">
        <w:rPr>
          <w:bCs/>
          <w:color w:val="001F60"/>
          <w:spacing w:val="-2"/>
          <w:sz w:val="21"/>
        </w:rPr>
        <w:t>verenigingen</w:t>
      </w:r>
      <w:r w:rsidR="009029D0" w:rsidRPr="009029D0">
        <w:rPr>
          <w:bCs/>
          <w:color w:val="001F60"/>
          <w:spacing w:val="-2"/>
          <w:sz w:val="21"/>
        </w:rPr>
        <w:t xml:space="preserve">; </w:t>
      </w:r>
      <w:r w:rsidRPr="009029D0">
        <w:rPr>
          <w:bCs/>
          <w:color w:val="001F60"/>
          <w:spacing w:val="-2"/>
          <w:sz w:val="21"/>
        </w:rPr>
        <w:t>Verrichting van meer dan 10.000 € ]</w:t>
      </w:r>
    </w:p>
    <w:p w14:paraId="12085BE5" w14:textId="77777777" w:rsidR="008A5CF5" w:rsidRPr="00AC7AA0" w:rsidRDefault="008A5CF5" w:rsidP="008A5CF5">
      <w:pPr>
        <w:pStyle w:val="Corpsdetexte"/>
        <w:rPr>
          <w:b/>
        </w:rPr>
      </w:pPr>
    </w:p>
    <w:p w14:paraId="65BA16F6" w14:textId="77777777" w:rsidR="008A5CF5" w:rsidRPr="00387E79" w:rsidRDefault="008A5CF5" w:rsidP="008A5CF5">
      <w:pPr>
        <w:pStyle w:val="Corpsdetexte"/>
        <w:ind w:left="156"/>
        <w:rPr>
          <w:color w:val="2F5495"/>
          <w:u w:val="single" w:color="2F5495"/>
        </w:rPr>
      </w:pPr>
      <w:r w:rsidRPr="00387E79">
        <w:rPr>
          <w:color w:val="2F5495"/>
          <w:u w:val="single" w:color="2F5495"/>
        </w:rPr>
        <w:t>Genomen maatregelen voor verificatie van de identiteit :</w:t>
      </w:r>
    </w:p>
    <w:p w14:paraId="2F0FD31B" w14:textId="77777777" w:rsidR="008A5CF5" w:rsidRPr="00AC7AA0" w:rsidRDefault="008A5CF5" w:rsidP="008A5CF5">
      <w:pPr>
        <w:pStyle w:val="Corpsdetexte"/>
        <w:rPr>
          <w:b/>
        </w:rPr>
      </w:pPr>
    </w:p>
    <w:p w14:paraId="6BDF3E45" w14:textId="14DE598B" w:rsidR="008A5CF5" w:rsidRPr="00AC7AA0" w:rsidRDefault="008A5CF5" w:rsidP="008A5CF5">
      <w:pPr>
        <w:pStyle w:val="Corpsdetexte"/>
        <w:ind w:left="156"/>
        <w:rPr>
          <w:color w:val="001F60"/>
          <w:sz w:val="21"/>
        </w:rPr>
      </w:pPr>
      <w:r w:rsidRPr="00AC7AA0">
        <w:rPr>
          <w:color w:val="001F60"/>
          <w:sz w:val="21"/>
        </w:rPr>
        <w:t>[</w:t>
      </w:r>
      <w:r>
        <w:rPr>
          <w:color w:val="001F60"/>
          <w:sz w:val="21"/>
        </w:rPr>
        <w:t>B</w:t>
      </w:r>
      <w:r w:rsidRPr="009029D0">
        <w:rPr>
          <w:color w:val="001F60"/>
          <w:sz w:val="21"/>
        </w:rPr>
        <w:t xml:space="preserve">v.: KBO </w:t>
      </w:r>
      <w:r w:rsidR="007A23B6" w:rsidRPr="009029D0">
        <w:rPr>
          <w:color w:val="001F60"/>
          <w:sz w:val="21"/>
        </w:rPr>
        <w:t>uittreksels</w:t>
      </w:r>
      <w:r w:rsidR="009029D0" w:rsidRPr="009029D0">
        <w:rPr>
          <w:color w:val="001F60"/>
          <w:sz w:val="21"/>
        </w:rPr>
        <w:t xml:space="preserve">, </w:t>
      </w:r>
      <w:r w:rsidRPr="009029D0">
        <w:rPr>
          <w:color w:val="001F60"/>
          <w:sz w:val="21"/>
        </w:rPr>
        <w:t>Publicatie in het Belgisch Staatsblad</w:t>
      </w:r>
      <w:r w:rsidR="009029D0" w:rsidRPr="009029D0">
        <w:rPr>
          <w:color w:val="001F60"/>
          <w:sz w:val="21"/>
        </w:rPr>
        <w:t xml:space="preserve">, </w:t>
      </w:r>
      <w:r w:rsidRPr="009029D0">
        <w:rPr>
          <w:color w:val="001F60"/>
          <w:sz w:val="21"/>
        </w:rPr>
        <w:t>Verslag CompanyWeb</w:t>
      </w:r>
      <w:r w:rsidR="009029D0" w:rsidRPr="009029D0">
        <w:rPr>
          <w:color w:val="001F60"/>
          <w:sz w:val="21"/>
        </w:rPr>
        <w:t>,</w:t>
      </w:r>
      <w:r w:rsidRPr="009029D0">
        <w:rPr>
          <w:color w:val="001F60"/>
          <w:sz w:val="21"/>
        </w:rPr>
        <w:t xml:space="preserve">  …</w:t>
      </w:r>
      <w:r w:rsidRPr="00AC7AA0">
        <w:rPr>
          <w:color w:val="001F60"/>
          <w:sz w:val="21"/>
        </w:rPr>
        <w:t xml:space="preserve"> ]</w:t>
      </w:r>
    </w:p>
    <w:p w14:paraId="6E64CA9D" w14:textId="77777777" w:rsidR="008A5CF5" w:rsidRPr="00AC7AA0" w:rsidRDefault="008A5CF5" w:rsidP="008A5CF5">
      <w:pPr>
        <w:pStyle w:val="Corpsdetexte"/>
        <w:rPr>
          <w:color w:val="001F60"/>
          <w:sz w:val="21"/>
        </w:rPr>
      </w:pPr>
    </w:p>
    <w:p w14:paraId="2BBDC905" w14:textId="77777777" w:rsidR="008A5CF5" w:rsidRPr="00AC7AA0" w:rsidRDefault="008A5CF5" w:rsidP="008A5CF5">
      <w:pPr>
        <w:pStyle w:val="Corpsdetexte"/>
        <w:spacing w:before="10"/>
        <w:rPr>
          <w:color w:val="001F60"/>
          <w:sz w:val="21"/>
        </w:rPr>
      </w:pPr>
    </w:p>
    <w:p w14:paraId="2AD59285" w14:textId="77777777" w:rsidR="008A5CF5" w:rsidRPr="00AC7AA0" w:rsidRDefault="008A5CF5" w:rsidP="008A5CF5">
      <w:pPr>
        <w:pStyle w:val="Corpsdetexte"/>
        <w:spacing w:before="10"/>
        <w:rPr>
          <w:color w:val="001F60"/>
          <w:sz w:val="21"/>
        </w:rPr>
      </w:pPr>
    </w:p>
    <w:p w14:paraId="5E62B9A7" w14:textId="77777777" w:rsidR="008A5CF5" w:rsidRPr="00AC7AA0" w:rsidRDefault="008A5CF5" w:rsidP="008A5CF5">
      <w:pPr>
        <w:pStyle w:val="Corpsdetexte"/>
        <w:spacing w:before="10"/>
        <w:rPr>
          <w:color w:val="001F60"/>
          <w:sz w:val="21"/>
        </w:rPr>
      </w:pPr>
    </w:p>
    <w:p w14:paraId="0C79247F" w14:textId="77777777" w:rsidR="008A5CF5" w:rsidRPr="00AC7AA0" w:rsidRDefault="008A5CF5" w:rsidP="008A5CF5">
      <w:pPr>
        <w:ind w:right="116"/>
        <w:jc w:val="right"/>
        <w:rPr>
          <w:sz w:val="21"/>
        </w:rPr>
      </w:pPr>
      <w:r w:rsidRPr="00AC7AA0">
        <w:rPr>
          <w:color w:val="001F60"/>
          <w:sz w:val="21"/>
        </w:rPr>
        <w:t>Opgemaakt op</w:t>
      </w:r>
      <w:r w:rsidRPr="00AC7AA0">
        <w:rPr>
          <w:color w:val="001F60"/>
          <w:spacing w:val="-3"/>
          <w:sz w:val="21"/>
        </w:rPr>
        <w:t xml:space="preserve"> [</w:t>
      </w:r>
      <w:r w:rsidRPr="00AC7AA0">
        <w:rPr>
          <w:color w:val="001F60"/>
          <w:spacing w:val="-2"/>
          <w:sz w:val="21"/>
          <w:highlight w:val="lightGray"/>
        </w:rPr>
        <w:t>XX/XX/202X</w:t>
      </w:r>
      <w:r w:rsidRPr="00AC7AA0">
        <w:rPr>
          <w:color w:val="001F60"/>
          <w:spacing w:val="-2"/>
          <w:sz w:val="21"/>
        </w:rPr>
        <w:t>]</w:t>
      </w:r>
    </w:p>
    <w:p w14:paraId="1E79D409" w14:textId="77777777" w:rsidR="008A5CF5" w:rsidRPr="00AC7AA0" w:rsidRDefault="008A5CF5" w:rsidP="008A5CF5">
      <w:pPr>
        <w:spacing w:before="120"/>
        <w:ind w:right="115"/>
        <w:jc w:val="right"/>
        <w:rPr>
          <w:sz w:val="21"/>
        </w:rPr>
      </w:pPr>
      <w:r w:rsidRPr="00AC7AA0">
        <w:rPr>
          <w:color w:val="001F60"/>
          <w:sz w:val="21"/>
        </w:rPr>
        <w:t>Elektronische handtekening</w:t>
      </w:r>
    </w:p>
    <w:p w14:paraId="5AE1B880" w14:textId="61841902" w:rsidR="00882E33" w:rsidRPr="00F67CD3" w:rsidRDefault="00882E33" w:rsidP="00882E33">
      <w:pPr>
        <w:spacing w:before="91"/>
        <w:ind w:left="100"/>
        <w:rPr>
          <w:spacing w:val="-2"/>
          <w:sz w:val="16"/>
          <w:szCs w:val="16"/>
        </w:rPr>
      </w:pPr>
      <w:bookmarkStart w:id="735" w:name="_bookmark0"/>
      <w:bookmarkEnd w:id="735"/>
      <w:r w:rsidRPr="00F67CD3">
        <w:rPr>
          <w:spacing w:val="-2"/>
          <w:sz w:val="16"/>
          <w:szCs w:val="16"/>
        </w:rPr>
        <w:t>.</w:t>
      </w:r>
    </w:p>
    <w:p w14:paraId="35958269" w14:textId="77777777" w:rsidR="00157342" w:rsidRPr="00F67CD3" w:rsidRDefault="00157342">
      <w:pPr>
        <w:jc w:val="left"/>
        <w:rPr>
          <w:rFonts w:asciiTheme="majorHAnsi" w:eastAsia="Times New Roman" w:hAnsiTheme="majorHAnsi" w:cs="Times New Roman"/>
          <w:b/>
          <w:iCs/>
          <w:color w:val="FFFFFF" w:themeColor="background1"/>
          <w:sz w:val="28"/>
          <w:szCs w:val="28"/>
          <w:lang w:eastAsia="fr-FR"/>
        </w:rPr>
      </w:pPr>
      <w:bookmarkStart w:id="736" w:name="_Toc160440823"/>
      <w:r w:rsidRPr="00F67CD3">
        <w:br w:type="page"/>
      </w:r>
    </w:p>
    <w:p w14:paraId="4DEC2732" w14:textId="21FECCBC" w:rsidR="00D70B81" w:rsidRPr="00F67CD3" w:rsidRDefault="00937D63" w:rsidP="00F67CD3">
      <w:pPr>
        <w:pStyle w:val="Titre11"/>
        <w:numPr>
          <w:ilvl w:val="0"/>
          <w:numId w:val="0"/>
        </w:numPr>
        <w:shd w:val="clear" w:color="auto" w:fill="8DD1D4"/>
        <w:ind w:left="360"/>
      </w:pPr>
      <w:bookmarkStart w:id="737" w:name="_Toc171514039"/>
      <w:bookmarkStart w:id="738" w:name="_Toc178673084"/>
      <w:r w:rsidRPr="00F67CD3">
        <w:lastRenderedPageBreak/>
        <w:t>A</w:t>
      </w:r>
      <w:r w:rsidR="00D70B81" w:rsidRPr="00F67CD3">
        <w:t xml:space="preserve">3. </w:t>
      </w:r>
      <w:r w:rsidR="00157342" w:rsidRPr="00F67CD3">
        <w:t>Voorbeeld van fiche voor de identificatie van de lasthebber</w:t>
      </w:r>
      <w:bookmarkEnd w:id="736"/>
      <w:bookmarkEnd w:id="737"/>
      <w:bookmarkEnd w:id="738"/>
    </w:p>
    <w:p w14:paraId="36A52E54" w14:textId="73AEBDDE" w:rsidR="00F309A2" w:rsidRPr="00150081" w:rsidRDefault="00F309A2" w:rsidP="00F309A2">
      <w:pPr>
        <w:pStyle w:val="Titre"/>
        <w:rPr>
          <w:b/>
          <w:bCs/>
          <w:sz w:val="28"/>
          <w:szCs w:val="28"/>
        </w:rPr>
      </w:pPr>
      <w:bookmarkStart w:id="739" w:name="Identification_du_client"/>
      <w:bookmarkStart w:id="740" w:name="Contrôle_PPE*_(liste,_base_de_données,_g"/>
      <w:bookmarkStart w:id="741" w:name="Estimation_du_risque"/>
      <w:bookmarkStart w:id="742" w:name="Pouvoirs_de_représentation"/>
      <w:bookmarkStart w:id="743" w:name="Mesures_prises_dans_le_cadre_de_la_vérif"/>
      <w:bookmarkEnd w:id="739"/>
      <w:bookmarkEnd w:id="740"/>
      <w:bookmarkEnd w:id="741"/>
      <w:bookmarkEnd w:id="742"/>
      <w:bookmarkEnd w:id="743"/>
      <w:r>
        <w:rPr>
          <w:b/>
          <w:bCs/>
          <w:color w:val="2E5394"/>
          <w:spacing w:val="-10"/>
          <w:sz w:val="28"/>
          <w:szCs w:val="28"/>
        </w:rPr>
        <w:t>Identificatie van de lasthebber</w:t>
      </w:r>
    </w:p>
    <w:p w14:paraId="4F7381EE" w14:textId="053C370A" w:rsidR="004A0A65" w:rsidRPr="00387E79" w:rsidRDefault="004A0A65" w:rsidP="00387E79">
      <w:pPr>
        <w:pStyle w:val="Corpsdetexte"/>
        <w:spacing w:before="242"/>
        <w:rPr>
          <w:u w:val="single"/>
        </w:rPr>
      </w:pPr>
      <w:r w:rsidRPr="00387E79">
        <w:rPr>
          <w:color w:val="2F5495"/>
          <w:u w:val="single" w:color="2F5495"/>
        </w:rPr>
        <w:t>Referentie</w:t>
      </w:r>
      <w:r w:rsidRPr="00387E79">
        <w:rPr>
          <w:color w:val="2F5495"/>
          <w:spacing w:val="-5"/>
          <w:u w:val="single" w:color="2F5495"/>
        </w:rPr>
        <w:t>/</w:t>
      </w:r>
      <w:r w:rsidRPr="00387E79">
        <w:rPr>
          <w:color w:val="2F5495"/>
          <w:spacing w:val="-4"/>
          <w:u w:val="single" w:color="2F5495"/>
        </w:rPr>
        <w:t xml:space="preserve"> </w:t>
      </w:r>
      <w:r w:rsidRPr="00387E79">
        <w:rPr>
          <w:color w:val="2F5495"/>
          <w:u w:val="single" w:color="2F5495"/>
        </w:rPr>
        <w:t>dossiernummer</w:t>
      </w:r>
    </w:p>
    <w:p w14:paraId="1D4C7263" w14:textId="77777777" w:rsidR="004A0A65" w:rsidRPr="00AB747C" w:rsidRDefault="004A0A65" w:rsidP="004A0A65">
      <w:pPr>
        <w:pStyle w:val="Corpsdetexte"/>
        <w:spacing w:before="9"/>
        <w:rPr>
          <w:sz w:val="12"/>
        </w:rPr>
      </w:pPr>
    </w:p>
    <w:p w14:paraId="18CCFB29" w14:textId="77777777" w:rsidR="004A0A65" w:rsidRPr="00AB747C" w:rsidRDefault="004A0A65" w:rsidP="004A0A65">
      <w:pPr>
        <w:spacing w:before="93"/>
        <w:ind w:left="116"/>
        <w:rPr>
          <w:b/>
          <w:sz w:val="21"/>
        </w:rPr>
      </w:pPr>
      <w:r w:rsidRPr="00AB747C">
        <w:rPr>
          <w:color w:val="001F60"/>
          <w:sz w:val="21"/>
        </w:rPr>
        <w:t>Ref.</w:t>
      </w:r>
      <w:r w:rsidRPr="00AB747C">
        <w:rPr>
          <w:color w:val="001F60"/>
          <w:spacing w:val="-3"/>
          <w:sz w:val="21"/>
        </w:rPr>
        <w:t>:</w:t>
      </w:r>
      <w:r w:rsidRPr="00AB747C">
        <w:rPr>
          <w:color w:val="001F60"/>
          <w:spacing w:val="-1"/>
          <w:sz w:val="21"/>
        </w:rPr>
        <w:t xml:space="preserve"> </w:t>
      </w:r>
      <w:r w:rsidRPr="00AB747C">
        <w:rPr>
          <w:b/>
          <w:color w:val="001F60"/>
          <w:spacing w:val="-2"/>
          <w:sz w:val="21"/>
        </w:rPr>
        <w:t>[</w:t>
      </w:r>
      <w:r w:rsidRPr="00AB747C">
        <w:rPr>
          <w:b/>
          <w:color w:val="001F60"/>
          <w:spacing w:val="-2"/>
          <w:sz w:val="21"/>
          <w:highlight w:val="lightGray"/>
        </w:rPr>
        <w:t>XXX</w:t>
      </w:r>
      <w:r w:rsidRPr="00AB747C">
        <w:rPr>
          <w:b/>
          <w:color w:val="001F60"/>
          <w:spacing w:val="-2"/>
          <w:sz w:val="21"/>
        </w:rPr>
        <w:t>]</w:t>
      </w:r>
    </w:p>
    <w:p w14:paraId="0ACC1A68" w14:textId="77777777" w:rsidR="004A0A65" w:rsidRPr="00387E79" w:rsidRDefault="004A0A65" w:rsidP="00F67CD3">
      <w:pPr>
        <w:rPr>
          <w:u w:val="single"/>
        </w:rPr>
      </w:pPr>
      <w:r w:rsidRPr="00387E79">
        <w:rPr>
          <w:color w:val="2F5495"/>
          <w:u w:val="single" w:color="2F5495"/>
        </w:rPr>
        <w:t>Identificatie van de cliënt</w:t>
      </w:r>
    </w:p>
    <w:p w14:paraId="531DB855" w14:textId="77777777" w:rsidR="004A0A65" w:rsidRPr="00AB747C" w:rsidRDefault="004A0A65" w:rsidP="004A0A65">
      <w:pPr>
        <w:pStyle w:val="Corpsdetexte"/>
        <w:spacing w:before="10"/>
        <w:rPr>
          <w:sz w:val="12"/>
        </w:rPr>
      </w:pPr>
    </w:p>
    <w:p w14:paraId="363589B1" w14:textId="77777777" w:rsidR="004A0A65" w:rsidRPr="00AB747C" w:rsidRDefault="004A0A65" w:rsidP="004A0A65">
      <w:pPr>
        <w:tabs>
          <w:tab w:val="left" w:pos="2988"/>
        </w:tabs>
        <w:spacing w:before="93"/>
        <w:ind w:left="440"/>
        <w:rPr>
          <w:b/>
          <w:sz w:val="21"/>
        </w:rPr>
      </w:pPr>
      <w:r w:rsidRPr="00AB747C">
        <w:rPr>
          <w:color w:val="001F60"/>
          <w:sz w:val="21"/>
        </w:rPr>
        <w:t>Maatschappelijke naam</w:t>
      </w:r>
      <w:r w:rsidRPr="00AB747C">
        <w:rPr>
          <w:color w:val="001F60"/>
          <w:sz w:val="21"/>
        </w:rPr>
        <w:tab/>
        <w:t>:</w:t>
      </w:r>
      <w:r w:rsidRPr="00AB747C">
        <w:rPr>
          <w:color w:val="001F60"/>
          <w:spacing w:val="-3"/>
          <w:sz w:val="21"/>
        </w:rPr>
        <w:t xml:space="preserve"> [</w:t>
      </w:r>
      <w:r w:rsidRPr="00AB747C">
        <w:rPr>
          <w:b/>
          <w:color w:val="001F60"/>
          <w:sz w:val="21"/>
          <w:highlight w:val="lightGray"/>
        </w:rPr>
        <w:t>XYZ</w:t>
      </w:r>
      <w:r w:rsidRPr="00AB747C">
        <w:rPr>
          <w:b/>
          <w:color w:val="001F60"/>
          <w:spacing w:val="-10"/>
          <w:sz w:val="21"/>
        </w:rPr>
        <w:t>]</w:t>
      </w:r>
    </w:p>
    <w:p w14:paraId="3EF02BF5" w14:textId="3276E7E8" w:rsidR="004A0A65" w:rsidRPr="00AB747C" w:rsidRDefault="004A0A65" w:rsidP="004A0A65">
      <w:pPr>
        <w:tabs>
          <w:tab w:val="left" w:pos="2988"/>
        </w:tabs>
        <w:ind w:left="440"/>
        <w:rPr>
          <w:b/>
          <w:sz w:val="21"/>
        </w:rPr>
      </w:pPr>
      <w:r w:rsidRPr="00AB747C">
        <w:rPr>
          <w:color w:val="001F60"/>
          <w:sz w:val="21"/>
        </w:rPr>
        <w:t>Rechtsvorm</w:t>
      </w:r>
      <w:r w:rsidRPr="00AB747C">
        <w:rPr>
          <w:color w:val="001F60"/>
          <w:sz w:val="21"/>
        </w:rPr>
        <w:tab/>
        <w:t>:</w:t>
      </w:r>
      <w:r w:rsidRPr="00AB747C">
        <w:rPr>
          <w:color w:val="001F60"/>
          <w:spacing w:val="-7"/>
          <w:sz w:val="21"/>
        </w:rPr>
        <w:t xml:space="preserve"> [</w:t>
      </w:r>
      <w:r w:rsidRPr="00AB747C">
        <w:rPr>
          <w:color w:val="001F60"/>
          <w:spacing w:val="-7"/>
          <w:sz w:val="21"/>
          <w:highlight w:val="lightGray"/>
        </w:rPr>
        <w:t xml:space="preserve">Bv.: </w:t>
      </w:r>
      <w:r w:rsidRPr="00AB747C">
        <w:rPr>
          <w:b/>
          <w:color w:val="001F60"/>
          <w:sz w:val="21"/>
          <w:highlight w:val="lightGray"/>
        </w:rPr>
        <w:t>A.</w:t>
      </w:r>
      <w:r w:rsidRPr="00AB747C">
        <w:rPr>
          <w:b/>
          <w:color w:val="001F60"/>
          <w:spacing w:val="-5"/>
          <w:sz w:val="21"/>
          <w:highlight w:val="lightGray"/>
        </w:rPr>
        <w:t xml:space="preserve"> </w:t>
      </w:r>
      <w:r w:rsidRPr="00AB747C">
        <w:rPr>
          <w:b/>
          <w:color w:val="001F60"/>
          <w:sz w:val="21"/>
          <w:highlight w:val="lightGray"/>
        </w:rPr>
        <w:t>Besloten Vennootschap</w:t>
      </w:r>
      <w:r w:rsidRPr="00AB747C">
        <w:rPr>
          <w:b/>
          <w:color w:val="001F60"/>
          <w:spacing w:val="-2"/>
          <w:sz w:val="21"/>
        </w:rPr>
        <w:t>]</w:t>
      </w:r>
    </w:p>
    <w:p w14:paraId="1ED33BFC" w14:textId="77777777" w:rsidR="004A0A65" w:rsidRPr="00AB747C" w:rsidRDefault="004A0A65" w:rsidP="004A0A65">
      <w:pPr>
        <w:tabs>
          <w:tab w:val="left" w:pos="3105"/>
        </w:tabs>
        <w:ind w:left="440"/>
        <w:rPr>
          <w:b/>
          <w:sz w:val="21"/>
        </w:rPr>
      </w:pPr>
      <w:r w:rsidRPr="00AB747C">
        <w:rPr>
          <w:color w:val="001F60"/>
          <w:sz w:val="21"/>
        </w:rPr>
        <w:t>Ondernemingsnummer</w:t>
      </w:r>
      <w:r w:rsidRPr="00AB747C">
        <w:rPr>
          <w:color w:val="001F60"/>
          <w:spacing w:val="-2"/>
          <w:sz w:val="21"/>
        </w:rPr>
        <w:t xml:space="preserve">       :</w:t>
      </w:r>
      <w:r w:rsidRPr="00AB747C">
        <w:rPr>
          <w:rFonts w:ascii="Times New Roman" w:hAnsi="Times New Roman"/>
          <w:color w:val="001F60"/>
          <w:sz w:val="21"/>
        </w:rPr>
        <w:tab/>
        <w:t>[</w:t>
      </w:r>
      <w:r w:rsidRPr="00AB747C">
        <w:rPr>
          <w:b/>
          <w:color w:val="001F60"/>
          <w:spacing w:val="-2"/>
          <w:sz w:val="21"/>
          <w:highlight w:val="lightGray"/>
        </w:rPr>
        <w:t>08xxxxxxxx</w:t>
      </w:r>
      <w:r w:rsidRPr="00AB747C">
        <w:rPr>
          <w:b/>
          <w:color w:val="001F60"/>
          <w:spacing w:val="-2"/>
          <w:sz w:val="21"/>
        </w:rPr>
        <w:t>]</w:t>
      </w:r>
    </w:p>
    <w:p w14:paraId="28B0EE31" w14:textId="77777777" w:rsidR="004A0A65" w:rsidRPr="00387E79" w:rsidRDefault="004A0A65" w:rsidP="00F67CD3">
      <w:pPr>
        <w:rPr>
          <w:u w:val="single"/>
        </w:rPr>
      </w:pPr>
      <w:r w:rsidRPr="00387E79">
        <w:rPr>
          <w:color w:val="2F5495"/>
          <w:u w:val="single" w:color="2F5495"/>
        </w:rPr>
        <w:t>Persoonlijke gegevens</w:t>
      </w:r>
    </w:p>
    <w:p w14:paraId="26AE97C2" w14:textId="77777777" w:rsidR="004A0A65" w:rsidRPr="00AB747C" w:rsidRDefault="004A0A65" w:rsidP="004A0A65">
      <w:pPr>
        <w:pStyle w:val="Corpsdetexte"/>
        <w:spacing w:before="9"/>
        <w:rPr>
          <w:sz w:val="12"/>
        </w:rPr>
      </w:pPr>
    </w:p>
    <w:p w14:paraId="1300ABAC" w14:textId="77777777" w:rsidR="004A0A65" w:rsidRPr="00AB747C" w:rsidRDefault="004A0A65" w:rsidP="004A0A65">
      <w:pPr>
        <w:pStyle w:val="Corpsdetexte"/>
        <w:tabs>
          <w:tab w:val="left" w:pos="2948"/>
        </w:tabs>
        <w:spacing w:before="94"/>
      </w:pPr>
      <w:r w:rsidRPr="00AB747C">
        <w:rPr>
          <w:color w:val="001F60"/>
        </w:rPr>
        <w:t>Naam</w:t>
      </w:r>
      <w:r w:rsidRPr="00AB747C">
        <w:rPr>
          <w:color w:val="001F60"/>
          <w:spacing w:val="-1"/>
        </w:rPr>
        <w:t xml:space="preserve"> </w:t>
      </w:r>
      <w:r w:rsidRPr="00AB747C">
        <w:rPr>
          <w:color w:val="001F60"/>
          <w:spacing w:val="-2"/>
        </w:rPr>
        <w:t>voornaam*</w:t>
      </w:r>
      <w:r w:rsidRPr="00AB747C">
        <w:rPr>
          <w:color w:val="001F60"/>
        </w:rPr>
        <w:tab/>
        <w:t>:</w:t>
      </w:r>
      <w:r w:rsidRPr="00AB747C">
        <w:rPr>
          <w:color w:val="001F60"/>
          <w:spacing w:val="-3"/>
        </w:rPr>
        <w:t xml:space="preserve"> </w:t>
      </w:r>
      <w:r w:rsidRPr="00AB747C">
        <w:rPr>
          <w:color w:val="001F60"/>
        </w:rPr>
        <w:t>[</w:t>
      </w:r>
      <w:r w:rsidRPr="00AB747C">
        <w:rPr>
          <w:color w:val="001F60"/>
          <w:highlight w:val="lightGray"/>
        </w:rPr>
        <w:t>…</w:t>
      </w:r>
      <w:r w:rsidRPr="00AB747C">
        <w:rPr>
          <w:color w:val="001F60"/>
        </w:rPr>
        <w:t>]</w:t>
      </w:r>
    </w:p>
    <w:p w14:paraId="1BC68FD2" w14:textId="77777777" w:rsidR="004A0A65" w:rsidRPr="00AB747C" w:rsidRDefault="004A0A65" w:rsidP="004A0A65">
      <w:pPr>
        <w:pStyle w:val="Corpsdetexte"/>
        <w:tabs>
          <w:tab w:val="left" w:pos="2948"/>
        </w:tabs>
      </w:pPr>
      <w:r w:rsidRPr="00AB747C">
        <w:rPr>
          <w:color w:val="001F60"/>
        </w:rPr>
        <w:t>Geboorteplaats</w:t>
      </w:r>
      <w:r w:rsidRPr="00AB747C">
        <w:rPr>
          <w:color w:val="001F60"/>
          <w:spacing w:val="-2"/>
          <w:position w:val="6"/>
          <w:sz w:val="14"/>
        </w:rPr>
        <w:t>*</w:t>
      </w:r>
      <w:r w:rsidRPr="00AB747C">
        <w:rPr>
          <w:color w:val="001F60"/>
          <w:position w:val="6"/>
          <w:sz w:val="14"/>
        </w:rPr>
        <w:tab/>
      </w:r>
      <w:r w:rsidRPr="00AB747C">
        <w:rPr>
          <w:color w:val="001F60"/>
        </w:rPr>
        <w:t>:</w:t>
      </w:r>
      <w:r w:rsidRPr="00AB747C">
        <w:rPr>
          <w:color w:val="001F60"/>
          <w:spacing w:val="-3"/>
        </w:rPr>
        <w:t xml:space="preserve"> </w:t>
      </w:r>
      <w:r w:rsidRPr="00AB747C">
        <w:rPr>
          <w:color w:val="001F60"/>
          <w:spacing w:val="-2"/>
        </w:rPr>
        <w:t>[</w:t>
      </w:r>
      <w:r w:rsidRPr="00AB747C">
        <w:rPr>
          <w:color w:val="001F60"/>
          <w:spacing w:val="-2"/>
          <w:highlight w:val="lightGray"/>
        </w:rPr>
        <w:t>…</w:t>
      </w:r>
      <w:r w:rsidRPr="00AB747C">
        <w:rPr>
          <w:color w:val="001F60"/>
          <w:spacing w:val="-2"/>
        </w:rPr>
        <w:t>]</w:t>
      </w:r>
    </w:p>
    <w:p w14:paraId="2B8836D1" w14:textId="4CB2A7B4" w:rsidR="004A0A65" w:rsidRPr="00AB747C" w:rsidRDefault="004A0A65" w:rsidP="004A0A65">
      <w:pPr>
        <w:pStyle w:val="Corpsdetexte"/>
        <w:tabs>
          <w:tab w:val="left" w:pos="2948"/>
        </w:tabs>
      </w:pPr>
      <w:r w:rsidRPr="00AB747C">
        <w:rPr>
          <w:color w:val="001F60"/>
        </w:rPr>
        <w:t>Geboortedatum</w:t>
      </w:r>
      <w:r w:rsidRPr="00AB747C">
        <w:rPr>
          <w:color w:val="001F60"/>
          <w:spacing w:val="-2"/>
          <w:position w:val="6"/>
          <w:sz w:val="14"/>
        </w:rPr>
        <w:t>*</w:t>
      </w:r>
      <w:r w:rsidRPr="00AB747C">
        <w:rPr>
          <w:color w:val="001F60"/>
          <w:position w:val="6"/>
          <w:sz w:val="14"/>
        </w:rPr>
        <w:tab/>
      </w:r>
      <w:r w:rsidRPr="00AB747C">
        <w:rPr>
          <w:color w:val="001F60"/>
        </w:rPr>
        <w:t>:</w:t>
      </w:r>
      <w:r w:rsidRPr="00AB747C">
        <w:rPr>
          <w:color w:val="001F60"/>
          <w:spacing w:val="-7"/>
        </w:rPr>
        <w:t xml:space="preserve"> [</w:t>
      </w:r>
      <w:r w:rsidRPr="00AB747C">
        <w:rPr>
          <w:color w:val="001F60"/>
          <w:spacing w:val="-7"/>
          <w:highlight w:val="lightGray"/>
        </w:rPr>
        <w:t xml:space="preserve">bv.: </w:t>
      </w:r>
      <w:r w:rsidRPr="00AB747C">
        <w:rPr>
          <w:color w:val="001F60"/>
          <w:highlight w:val="lightGray"/>
        </w:rPr>
        <w:t>1963-05-29</w:t>
      </w:r>
      <w:r w:rsidRPr="00AB747C">
        <w:rPr>
          <w:color w:val="001F60"/>
          <w:spacing w:val="-6"/>
          <w:highlight w:val="lightGray"/>
        </w:rPr>
        <w:t xml:space="preserve"> </w:t>
      </w:r>
      <w:r w:rsidRPr="00AB747C">
        <w:rPr>
          <w:color w:val="001F60"/>
          <w:spacing w:val="-2"/>
          <w:highlight w:val="lightGray"/>
        </w:rPr>
        <w:t>00:00:00</w:t>
      </w:r>
      <w:r w:rsidRPr="00AB747C">
        <w:rPr>
          <w:color w:val="001F60"/>
          <w:spacing w:val="-2"/>
        </w:rPr>
        <w:t>]</w:t>
      </w:r>
    </w:p>
    <w:p w14:paraId="23ABCD5D" w14:textId="77777777" w:rsidR="004A0A65" w:rsidRPr="00AB747C" w:rsidRDefault="004A0A65" w:rsidP="004A0A65">
      <w:pPr>
        <w:spacing w:before="121"/>
        <w:ind w:left="116"/>
        <w:rPr>
          <w:i/>
          <w:sz w:val="16"/>
        </w:rPr>
      </w:pPr>
      <w:r w:rsidRPr="00AB747C">
        <w:rPr>
          <w:i/>
          <w:color w:val="001F60"/>
          <w:sz w:val="16"/>
        </w:rPr>
        <w:t>*</w:t>
      </w:r>
      <w:r>
        <w:rPr>
          <w:i/>
          <w:color w:val="001F60"/>
          <w:sz w:val="16"/>
        </w:rPr>
        <w:t>verplicht</w:t>
      </w:r>
      <w:r w:rsidRPr="00BB41CA">
        <w:rPr>
          <w:i/>
          <w:color w:val="001F60"/>
          <w:sz w:val="16"/>
        </w:rPr>
        <w:t xml:space="preserve"> in te vullen</w:t>
      </w:r>
    </w:p>
    <w:p w14:paraId="10F22FAC" w14:textId="77777777" w:rsidR="004A0A65" w:rsidRPr="00AB747C" w:rsidRDefault="004A0A65" w:rsidP="004A0A65">
      <w:pPr>
        <w:pStyle w:val="Corpsdetexte"/>
        <w:spacing w:before="118"/>
        <w:ind w:left="116"/>
      </w:pPr>
      <w:r w:rsidRPr="00AB747C">
        <w:rPr>
          <w:color w:val="2F5495"/>
          <w:spacing w:val="-2"/>
        </w:rPr>
        <w:t>Adres</w:t>
      </w:r>
      <w:r>
        <w:rPr>
          <w:color w:val="2F5495"/>
          <w:spacing w:val="-2"/>
        </w:rPr>
        <w:t xml:space="preserve"> (in de mate van het mogelijke)</w:t>
      </w:r>
      <w:r w:rsidRPr="00AB747C">
        <w:rPr>
          <w:color w:val="2F5495"/>
          <w:spacing w:val="-2"/>
        </w:rPr>
        <w:t xml:space="preserve"> *</w:t>
      </w:r>
    </w:p>
    <w:p w14:paraId="361B8684" w14:textId="77777777" w:rsidR="004A0A65" w:rsidRPr="00AB747C" w:rsidRDefault="004A0A65" w:rsidP="004A0A65">
      <w:pPr>
        <w:pStyle w:val="Corpsdetexte"/>
        <w:spacing w:before="10"/>
        <w:rPr>
          <w:sz w:val="20"/>
        </w:rPr>
      </w:pPr>
    </w:p>
    <w:p w14:paraId="59045629" w14:textId="076B618E" w:rsidR="004A0A65" w:rsidRPr="00AB747C" w:rsidRDefault="004A0A65" w:rsidP="004A0A65">
      <w:pPr>
        <w:tabs>
          <w:tab w:val="left" w:pos="2280"/>
        </w:tabs>
        <w:spacing w:before="94"/>
        <w:ind w:left="440"/>
        <w:rPr>
          <w:sz w:val="21"/>
        </w:rPr>
      </w:pPr>
      <w:r w:rsidRPr="00AB747C">
        <w:rPr>
          <w:color w:val="001F60"/>
          <w:spacing w:val="-5"/>
          <w:sz w:val="21"/>
        </w:rPr>
        <w:t>Straat</w:t>
      </w:r>
      <w:r w:rsidR="009029D0">
        <w:rPr>
          <w:color w:val="001F60"/>
          <w:sz w:val="21"/>
        </w:rPr>
        <w:t>:</w:t>
      </w:r>
      <w:r w:rsidRPr="00AB747C">
        <w:rPr>
          <w:color w:val="001F60"/>
          <w:spacing w:val="-2"/>
          <w:sz w:val="21"/>
          <w:highlight w:val="lightGray"/>
        </w:rPr>
        <w:t xml:space="preserve"> </w:t>
      </w:r>
    </w:p>
    <w:p w14:paraId="166A456E" w14:textId="03DF9581" w:rsidR="004A0A65" w:rsidRPr="00AB747C" w:rsidRDefault="004A0A65" w:rsidP="004A0A65">
      <w:pPr>
        <w:tabs>
          <w:tab w:val="left" w:pos="2397"/>
        </w:tabs>
        <w:ind w:left="440"/>
        <w:rPr>
          <w:sz w:val="21"/>
        </w:rPr>
      </w:pPr>
      <w:r w:rsidRPr="00AB747C">
        <w:rPr>
          <w:color w:val="001F60"/>
          <w:sz w:val="21"/>
        </w:rPr>
        <w:t>Postcode</w:t>
      </w:r>
      <w:r w:rsidR="009029D0">
        <w:rPr>
          <w:color w:val="001F60"/>
          <w:sz w:val="21"/>
        </w:rPr>
        <w:t>:</w:t>
      </w:r>
    </w:p>
    <w:p w14:paraId="05F63AF9" w14:textId="219A8DF6" w:rsidR="004A0A65" w:rsidRPr="00AB747C" w:rsidRDefault="004A0A65" w:rsidP="004A0A65">
      <w:pPr>
        <w:tabs>
          <w:tab w:val="left" w:pos="2280"/>
        </w:tabs>
        <w:ind w:left="440"/>
        <w:rPr>
          <w:sz w:val="21"/>
        </w:rPr>
      </w:pPr>
      <w:r w:rsidRPr="00AB747C">
        <w:rPr>
          <w:color w:val="001F60"/>
          <w:spacing w:val="-2"/>
          <w:sz w:val="21"/>
        </w:rPr>
        <w:t>Stad</w:t>
      </w:r>
      <w:r w:rsidR="009029D0">
        <w:rPr>
          <w:color w:val="001F60"/>
          <w:sz w:val="21"/>
        </w:rPr>
        <w:t>:</w:t>
      </w:r>
    </w:p>
    <w:p w14:paraId="524103CD" w14:textId="0A00DBAF" w:rsidR="004A0A65" w:rsidRPr="00AB747C" w:rsidRDefault="004A0A65" w:rsidP="004A0A65">
      <w:pPr>
        <w:tabs>
          <w:tab w:val="left" w:pos="2280"/>
        </w:tabs>
        <w:ind w:left="440"/>
        <w:rPr>
          <w:sz w:val="21"/>
        </w:rPr>
      </w:pPr>
      <w:r w:rsidRPr="00AB747C">
        <w:rPr>
          <w:color w:val="001F60"/>
          <w:spacing w:val="-4"/>
          <w:sz w:val="21"/>
        </w:rPr>
        <w:t>Land</w:t>
      </w:r>
      <w:r w:rsidR="009029D0">
        <w:rPr>
          <w:color w:val="001F60"/>
          <w:sz w:val="21"/>
        </w:rPr>
        <w:t>:</w:t>
      </w:r>
    </w:p>
    <w:p w14:paraId="233BA2CC" w14:textId="77777777" w:rsidR="004A0A65" w:rsidRPr="00AB747C" w:rsidRDefault="004A0A65" w:rsidP="004A0A65">
      <w:pPr>
        <w:spacing w:before="122"/>
        <w:ind w:left="116"/>
        <w:rPr>
          <w:i/>
          <w:sz w:val="16"/>
        </w:rPr>
      </w:pPr>
      <w:r w:rsidRPr="00AB747C">
        <w:rPr>
          <w:i/>
          <w:color w:val="001F60"/>
          <w:sz w:val="16"/>
        </w:rPr>
        <w:t>*</w:t>
      </w:r>
      <w:r w:rsidRPr="00C00F25">
        <w:rPr>
          <w:i/>
          <w:color w:val="001F60"/>
          <w:sz w:val="16"/>
        </w:rPr>
        <w:t>verplicht in te vullen bij hoog risic</w:t>
      </w:r>
      <w:r>
        <w:rPr>
          <w:i/>
          <w:color w:val="001F60"/>
          <w:sz w:val="16"/>
        </w:rPr>
        <w:t>o</w:t>
      </w:r>
    </w:p>
    <w:p w14:paraId="41E11EFC" w14:textId="77777777" w:rsidR="004A0A65" w:rsidRPr="00AB747C" w:rsidRDefault="004A0A65" w:rsidP="00F67CD3">
      <w:r w:rsidRPr="00AB747C">
        <w:rPr>
          <w:noProof/>
        </w:rPr>
        <mc:AlternateContent>
          <mc:Choice Requires="wps">
            <w:drawing>
              <wp:anchor distT="0" distB="0" distL="0" distR="0" simplePos="0" relativeHeight="251658242" behindDoc="0" locked="0" layoutInCell="1" allowOverlap="1" wp14:anchorId="6819CAC3" wp14:editId="408478BA">
                <wp:simplePos x="0" y="0"/>
                <wp:positionH relativeFrom="page">
                  <wp:posOffset>899794</wp:posOffset>
                </wp:positionH>
                <wp:positionV relativeFrom="paragraph">
                  <wp:posOffset>216944</wp:posOffset>
                </wp:positionV>
                <wp:extent cx="3048000" cy="1270"/>
                <wp:effectExtent l="0" t="0" r="0" b="0"/>
                <wp:wrapNone/>
                <wp:docPr id="172947254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7451" y="0"/>
                              </a:lnTo>
                            </a:path>
                          </a:pathLst>
                        </a:custGeom>
                        <a:ln w="9313">
                          <a:solidFill>
                            <a:srgbClr val="2F5495"/>
                          </a:solidFill>
                          <a:prstDash val="solid"/>
                        </a:ln>
                      </wps:spPr>
                      <wps:bodyPr wrap="square" lIns="0" tIns="0" rIns="0" bIns="0" rtlCol="0">
                        <a:prstTxWarp prst="textNoShape">
                          <a:avLst/>
                        </a:prstTxWarp>
                        <a:noAutofit/>
                      </wps:bodyPr>
                    </wps:wsp>
                  </a:graphicData>
                </a:graphic>
              </wp:anchor>
            </w:drawing>
          </mc:Choice>
          <mc:Fallback>
            <w:pict>
              <v:shape w14:anchorId="37722A77" id="Graphic 1" o:spid="_x0000_s1026" style="position:absolute;margin-left:70.85pt;margin-top:17.1pt;width:240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" path="m,l3047451,e" filled="f" strokecolor="#2f5495" strokeweight=".25869mm">
                <v:path arrowok="t"/>
                <w10:wrap anchorx="page"/>
              </v:shape>
            </w:pict>
          </mc:Fallback>
        </mc:AlternateContent>
      </w:r>
      <w:r w:rsidRPr="00AB747C">
        <w:rPr>
          <w:color w:val="2F5495"/>
        </w:rPr>
        <w:t>Controle</w:t>
      </w:r>
      <w:r w:rsidRPr="00AB747C">
        <w:rPr>
          <w:color w:val="2F5495"/>
          <w:spacing w:val="-6"/>
        </w:rPr>
        <w:t xml:space="preserve"> </w:t>
      </w:r>
      <w:r w:rsidRPr="00AB747C">
        <w:rPr>
          <w:color w:val="2F5495"/>
        </w:rPr>
        <w:t>PPP</w:t>
      </w:r>
      <w:r w:rsidRPr="00AB747C">
        <w:rPr>
          <w:color w:val="2F5495"/>
          <w:position w:val="7"/>
          <w:sz w:val="14"/>
        </w:rPr>
        <w:t>*</w:t>
      </w:r>
      <w:r w:rsidRPr="00AB747C">
        <w:rPr>
          <w:color w:val="2F5495"/>
          <w:spacing w:val="17"/>
          <w:position w:val="7"/>
          <w:sz w:val="14"/>
        </w:rPr>
        <w:t xml:space="preserve"> </w:t>
      </w:r>
      <w:r w:rsidRPr="00AB747C">
        <w:rPr>
          <w:color w:val="2F5495"/>
        </w:rPr>
        <w:t>(lijst,</w:t>
      </w:r>
      <w:r w:rsidRPr="00AB747C">
        <w:rPr>
          <w:color w:val="2F5495"/>
          <w:spacing w:val="-6"/>
        </w:rPr>
        <w:t xml:space="preserve"> </w:t>
      </w:r>
      <w:r w:rsidRPr="00AB747C">
        <w:rPr>
          <w:color w:val="2F5495"/>
        </w:rPr>
        <w:t>database,</w:t>
      </w:r>
      <w:r w:rsidRPr="00AB747C">
        <w:rPr>
          <w:color w:val="2F5495"/>
          <w:spacing w:val="-5"/>
        </w:rPr>
        <w:t xml:space="preserve"> </w:t>
      </w:r>
      <w:r w:rsidRPr="00AB747C">
        <w:rPr>
          <w:color w:val="2F5495"/>
          <w:spacing w:val="-2"/>
        </w:rPr>
        <w:t>google…)</w:t>
      </w:r>
    </w:p>
    <w:p w14:paraId="746E9032" w14:textId="77777777" w:rsidR="004A0A65" w:rsidRPr="00AB747C" w:rsidRDefault="004A0A65" w:rsidP="004A0A65">
      <w:pPr>
        <w:pStyle w:val="Corpsdetexte"/>
        <w:spacing w:before="10"/>
        <w:rPr>
          <w:sz w:val="20"/>
        </w:rPr>
      </w:pPr>
    </w:p>
    <w:p w14:paraId="509EC885" w14:textId="77777777" w:rsidR="004A0A65" w:rsidRPr="00AB747C" w:rsidRDefault="004A0A65" w:rsidP="004A0A65">
      <w:pPr>
        <w:pStyle w:val="Corpsdetexte"/>
        <w:rPr>
          <w:sz w:val="14"/>
        </w:rPr>
      </w:pPr>
      <w:r w:rsidRPr="00AB747C">
        <w:rPr>
          <w:color w:val="001F60"/>
        </w:rPr>
        <w:t>Is de natuurlijke persoon een PPP ?</w:t>
      </w:r>
      <w:r w:rsidRPr="00AB747C">
        <w:rPr>
          <w:color w:val="001F60"/>
          <w:spacing w:val="-5"/>
        </w:rPr>
        <w:t xml:space="preserve"> </w:t>
      </w:r>
      <w:r w:rsidRPr="00AB747C">
        <w:rPr>
          <w:color w:val="001F60"/>
        </w:rPr>
        <w:t>:</w:t>
      </w:r>
      <w:r w:rsidRPr="00AB747C">
        <w:rPr>
          <w:color w:val="001F60"/>
          <w:spacing w:val="-2"/>
        </w:rPr>
        <w:t xml:space="preserve"> </w:t>
      </w:r>
      <w:r w:rsidRPr="00AB747C">
        <w:rPr>
          <w:b/>
          <w:bCs/>
          <w:color w:val="001F60"/>
          <w:spacing w:val="-2"/>
        </w:rPr>
        <w:t>[</w:t>
      </w:r>
      <w:r w:rsidRPr="00AB747C">
        <w:rPr>
          <w:b/>
          <w:bCs/>
          <w:color w:val="001F60"/>
          <w:spacing w:val="-2"/>
          <w:highlight w:val="lightGray"/>
        </w:rPr>
        <w:t>JA**</w:t>
      </w:r>
      <w:r w:rsidRPr="00AB747C">
        <w:rPr>
          <w:b/>
          <w:bCs/>
          <w:color w:val="001F60"/>
          <w:spacing w:val="-2"/>
        </w:rPr>
        <w:t>]</w:t>
      </w:r>
    </w:p>
    <w:p w14:paraId="767F87FB" w14:textId="77777777" w:rsidR="004A0A65" w:rsidRPr="00AB747C" w:rsidRDefault="004A0A65" w:rsidP="004A0A65">
      <w:pPr>
        <w:spacing w:before="122"/>
        <w:ind w:left="116"/>
        <w:rPr>
          <w:i/>
          <w:color w:val="001F60"/>
          <w:sz w:val="16"/>
        </w:rPr>
      </w:pPr>
      <w:r w:rsidRPr="00AB747C">
        <w:rPr>
          <w:i/>
          <w:color w:val="001F60"/>
          <w:sz w:val="16"/>
        </w:rPr>
        <w:t>*</w:t>
      </w:r>
      <w:r w:rsidRPr="00AB747C">
        <w:t xml:space="preserve"> </w:t>
      </w:r>
      <w:r w:rsidRPr="00AB747C">
        <w:rPr>
          <w:i/>
          <w:color w:val="001F60"/>
          <w:sz w:val="16"/>
        </w:rPr>
        <w:t xml:space="preserve">PPP : Politiek Prominente Personen– zie omschrijving in artikel 4, 28-30 AWW. </w:t>
      </w:r>
    </w:p>
    <w:p w14:paraId="15909715" w14:textId="77777777" w:rsidR="004A0A65" w:rsidRPr="00AB747C" w:rsidRDefault="004A0A65" w:rsidP="004A0A65">
      <w:pPr>
        <w:spacing w:before="122"/>
        <w:ind w:left="116"/>
        <w:rPr>
          <w:i/>
          <w:sz w:val="16"/>
        </w:rPr>
      </w:pPr>
      <w:r w:rsidRPr="00AB747C">
        <w:rPr>
          <w:i/>
          <w:color w:val="001F60"/>
          <w:sz w:val="16"/>
        </w:rPr>
        <w:t>**</w:t>
      </w:r>
      <w:r w:rsidRPr="00AB747C">
        <w:t xml:space="preserve"> </w:t>
      </w:r>
      <w:r w:rsidRPr="00AB747C">
        <w:rPr>
          <w:i/>
          <w:color w:val="001F60"/>
          <w:sz w:val="16"/>
        </w:rPr>
        <w:t>Indien ja dan moeten de terzake geldende interne procedures toegepast worden.</w:t>
      </w:r>
    </w:p>
    <w:p w14:paraId="200D4CDD" w14:textId="0A2D8212" w:rsidR="004A0A65" w:rsidRPr="00AB747C" w:rsidRDefault="00FD78AB" w:rsidP="00387E79">
      <w:pPr>
        <w:rPr>
          <w:sz w:val="12"/>
        </w:rPr>
      </w:pPr>
      <w:bookmarkStart w:id="744" w:name="_Toc171514040"/>
      <w:bookmarkStart w:id="745" w:name="_Toc171514606"/>
      <w:r>
        <w:rPr>
          <w:color w:val="2F5495"/>
          <w:u w:val="single" w:color="2F5495"/>
        </w:rPr>
        <w:t>Inschatting risico van de lasthebber</w:t>
      </w:r>
      <w:bookmarkEnd w:id="744"/>
      <w:bookmarkEnd w:id="745"/>
    </w:p>
    <w:p w14:paraId="394A7EB2" w14:textId="0EE3A7F6" w:rsidR="004A0A65" w:rsidRPr="00AB747C" w:rsidRDefault="004A0A65" w:rsidP="004A0A65">
      <w:pPr>
        <w:pStyle w:val="Corpsdetexte"/>
        <w:tabs>
          <w:tab w:val="left" w:pos="2240"/>
        </w:tabs>
        <w:spacing w:before="93"/>
        <w:ind w:right="6368"/>
        <w:rPr>
          <w:color w:val="001F60"/>
        </w:rPr>
      </w:pPr>
      <w:r w:rsidRPr="00AB747C">
        <w:rPr>
          <w:color w:val="001F60"/>
        </w:rPr>
        <w:t>Risiconiveau :</w:t>
      </w:r>
      <w:r w:rsidR="009D4994">
        <w:rPr>
          <w:color w:val="001F60"/>
        </w:rPr>
        <w:t xml:space="preserve"> </w:t>
      </w:r>
      <w:r w:rsidRPr="00AB747C">
        <w:rPr>
          <w:color w:val="001F60"/>
        </w:rPr>
        <w:t>[</w:t>
      </w:r>
      <w:r w:rsidR="0064201C" w:rsidRPr="00AC3C90">
        <w:rPr>
          <w:color w:val="001F60"/>
        </w:rPr>
        <w:t>STANDAARD/LAAG</w:t>
      </w:r>
      <w:r w:rsidR="0064201C">
        <w:rPr>
          <w:color w:val="001F60"/>
        </w:rPr>
        <w:t>/</w:t>
      </w:r>
      <w:r w:rsidRPr="00AB747C">
        <w:rPr>
          <w:color w:val="001F60"/>
          <w:highlight w:val="lightGray"/>
        </w:rPr>
        <w:t>HOOG</w:t>
      </w:r>
      <w:r w:rsidRPr="00AB747C">
        <w:rPr>
          <w:color w:val="001F60"/>
        </w:rPr>
        <w:t>]</w:t>
      </w:r>
    </w:p>
    <w:p w14:paraId="1E0B2767" w14:textId="77777777" w:rsidR="00FD78AB" w:rsidRDefault="00FD78AB" w:rsidP="00F67CD3">
      <w:pPr>
        <w:rPr>
          <w:color w:val="2F5495"/>
          <w:u w:color="2F5495"/>
        </w:rPr>
      </w:pPr>
    </w:p>
    <w:p w14:paraId="18D87736" w14:textId="77777777" w:rsidR="00FD78AB" w:rsidRDefault="00FD78AB" w:rsidP="00F67CD3">
      <w:pPr>
        <w:rPr>
          <w:color w:val="2F5495"/>
          <w:u w:color="2F5495"/>
        </w:rPr>
      </w:pPr>
    </w:p>
    <w:p w14:paraId="79EB4648" w14:textId="7CA674B6" w:rsidR="004A0A65" w:rsidRPr="00387E79" w:rsidRDefault="004A0A65" w:rsidP="00F67CD3">
      <w:pPr>
        <w:rPr>
          <w:u w:val="single"/>
        </w:rPr>
      </w:pPr>
      <w:r w:rsidRPr="00387E79">
        <w:rPr>
          <w:color w:val="2F5495"/>
          <w:u w:val="single" w:color="2F5495"/>
        </w:rPr>
        <w:lastRenderedPageBreak/>
        <w:t>Vertegenwoordigingsbevoegdheid</w:t>
      </w:r>
    </w:p>
    <w:p w14:paraId="51F42D45" w14:textId="77777777" w:rsidR="004A0A65" w:rsidRPr="00AB747C" w:rsidRDefault="004A0A65" w:rsidP="004A0A65">
      <w:pPr>
        <w:pStyle w:val="Corpsdetexte"/>
        <w:spacing w:before="9"/>
        <w:rPr>
          <w:sz w:val="12"/>
        </w:rPr>
      </w:pPr>
    </w:p>
    <w:p w14:paraId="1F798650" w14:textId="77777777" w:rsidR="004A0A65" w:rsidRPr="00AB747C" w:rsidRDefault="004A0A65" w:rsidP="004A0A65">
      <w:pPr>
        <w:pStyle w:val="Corpsdetexte"/>
        <w:spacing w:before="93"/>
        <w:rPr>
          <w:color w:val="001F60"/>
          <w:spacing w:val="-2"/>
        </w:rPr>
      </w:pPr>
      <w:r w:rsidRPr="00AB747C">
        <w:rPr>
          <w:color w:val="001F60"/>
        </w:rPr>
        <w:t>[</w:t>
      </w:r>
      <w:r w:rsidRPr="00AB747C">
        <w:rPr>
          <w:color w:val="001F60"/>
          <w:highlight w:val="lightGray"/>
        </w:rPr>
        <w:t>Zie Belgisch Staatsblad</w:t>
      </w:r>
      <w:r w:rsidRPr="00AB747C">
        <w:rPr>
          <w:color w:val="001F60"/>
          <w:spacing w:val="-2"/>
        </w:rPr>
        <w:t>]</w:t>
      </w:r>
    </w:p>
    <w:p w14:paraId="1422612A" w14:textId="77777777" w:rsidR="004A0A65" w:rsidRPr="00AB747C" w:rsidRDefault="004A0A65" w:rsidP="004A0A65">
      <w:pPr>
        <w:pStyle w:val="Corpsdetexte"/>
        <w:spacing w:before="93"/>
        <w:rPr>
          <w:color w:val="001F60"/>
          <w:spacing w:val="-2"/>
        </w:rPr>
      </w:pPr>
    </w:p>
    <w:p w14:paraId="05F64148" w14:textId="4EAF3D6A" w:rsidR="004A0A65" w:rsidRPr="00387E79" w:rsidRDefault="00641A51" w:rsidP="00F67CD3">
      <w:pPr>
        <w:rPr>
          <w:color w:val="2F5495"/>
          <w:u w:val="single" w:color="2F5495"/>
        </w:rPr>
      </w:pPr>
      <w:r w:rsidRPr="00387E79">
        <w:rPr>
          <w:color w:val="2F5495"/>
          <w:u w:val="single" w:color="2F5495"/>
        </w:rPr>
        <w:t xml:space="preserve">Genomen </w:t>
      </w:r>
      <w:r w:rsidR="004A0A65" w:rsidRPr="00387E79">
        <w:rPr>
          <w:color w:val="2F5495"/>
          <w:u w:val="single" w:color="2F5495"/>
        </w:rPr>
        <w:t>maatregelen in het kader van de verificatie van de identiteit :</w:t>
      </w:r>
    </w:p>
    <w:p w14:paraId="53332366" w14:textId="3D3A69F5" w:rsidR="004A0A65" w:rsidRPr="00AB747C" w:rsidRDefault="004A0A65" w:rsidP="004A0A65">
      <w:pPr>
        <w:pStyle w:val="Corpsdetexte"/>
        <w:spacing w:before="93"/>
        <w:rPr>
          <w:color w:val="001F60"/>
          <w:spacing w:val="-2"/>
        </w:rPr>
      </w:pPr>
      <w:r w:rsidRPr="00C00F25">
        <w:rPr>
          <w:color w:val="001F60"/>
          <w:spacing w:val="-2"/>
        </w:rPr>
        <w:t xml:space="preserve">  </w:t>
      </w:r>
      <w:r w:rsidRPr="00AB747C">
        <w:rPr>
          <w:color w:val="001F60"/>
          <w:spacing w:val="-2"/>
        </w:rPr>
        <w:t>[</w:t>
      </w:r>
      <w:r w:rsidRPr="00AB747C">
        <w:rPr>
          <w:color w:val="001F60"/>
          <w:spacing w:val="-2"/>
          <w:highlight w:val="lightGray"/>
        </w:rPr>
        <w:t xml:space="preserve">Bv. : kopie van </w:t>
      </w:r>
      <w:r w:rsidR="0025131B">
        <w:rPr>
          <w:color w:val="001F60"/>
          <w:spacing w:val="-2"/>
          <w:highlight w:val="lightGray"/>
        </w:rPr>
        <w:t>de</w:t>
      </w:r>
      <w:r w:rsidRPr="00AB747C">
        <w:rPr>
          <w:color w:val="001F60"/>
          <w:spacing w:val="-2"/>
          <w:highlight w:val="lightGray"/>
        </w:rPr>
        <w:t xml:space="preserve"> identiteitskaart</w:t>
      </w:r>
      <w:r>
        <w:rPr>
          <w:color w:val="001F60"/>
          <w:spacing w:val="-2"/>
        </w:rPr>
        <w:t xml:space="preserve"> of eID</w:t>
      </w:r>
      <w:r w:rsidRPr="00AB747C">
        <w:rPr>
          <w:color w:val="001F60"/>
          <w:spacing w:val="-2"/>
        </w:rPr>
        <w:t xml:space="preserve"> ]</w:t>
      </w:r>
    </w:p>
    <w:p w14:paraId="6BE1DB64" w14:textId="77777777" w:rsidR="004A0A65" w:rsidRPr="00AB747C" w:rsidRDefault="004A0A65" w:rsidP="004A0A65">
      <w:pPr>
        <w:pStyle w:val="Corpsdetexte"/>
        <w:spacing w:before="93"/>
        <w:rPr>
          <w:color w:val="001F60"/>
          <w:spacing w:val="-2"/>
        </w:rPr>
      </w:pPr>
    </w:p>
    <w:p w14:paraId="52AA7547" w14:textId="77777777" w:rsidR="004A0A65" w:rsidRPr="00AB747C" w:rsidRDefault="004A0A65" w:rsidP="004A0A65">
      <w:pPr>
        <w:pStyle w:val="Corpsdetexte"/>
        <w:spacing w:before="93"/>
        <w:rPr>
          <w:color w:val="001F60"/>
          <w:spacing w:val="-2"/>
        </w:rPr>
      </w:pPr>
    </w:p>
    <w:p w14:paraId="7061F8A3" w14:textId="77777777" w:rsidR="004A0A65" w:rsidRPr="00AB747C" w:rsidRDefault="004A0A65" w:rsidP="004A0A65">
      <w:pPr>
        <w:pStyle w:val="Corpsdetexte"/>
        <w:rPr>
          <w:sz w:val="20"/>
        </w:rPr>
      </w:pPr>
    </w:p>
    <w:p w14:paraId="798C68DE" w14:textId="77777777" w:rsidR="004A0A65" w:rsidRPr="00AB747C" w:rsidRDefault="004A0A65" w:rsidP="004A0A65">
      <w:pPr>
        <w:pStyle w:val="Corpsdetexte"/>
        <w:spacing w:before="10"/>
        <w:rPr>
          <w:color w:val="001F60"/>
        </w:rPr>
      </w:pPr>
    </w:p>
    <w:p w14:paraId="1A9FFCF8" w14:textId="77777777" w:rsidR="004A0A65" w:rsidRPr="00AB747C" w:rsidRDefault="004A0A65" w:rsidP="004A0A65">
      <w:pPr>
        <w:ind w:right="116"/>
        <w:jc w:val="right"/>
        <w:rPr>
          <w:sz w:val="21"/>
        </w:rPr>
      </w:pPr>
      <w:r w:rsidRPr="00AB747C">
        <w:rPr>
          <w:color w:val="001F60"/>
          <w:sz w:val="21"/>
        </w:rPr>
        <w:t>Opgemaakt op</w:t>
      </w:r>
      <w:r w:rsidRPr="00AB747C">
        <w:rPr>
          <w:color w:val="001F60"/>
          <w:spacing w:val="-3"/>
          <w:sz w:val="21"/>
        </w:rPr>
        <w:t xml:space="preserve"> [</w:t>
      </w:r>
      <w:r w:rsidRPr="00AB747C">
        <w:rPr>
          <w:color w:val="001F60"/>
          <w:spacing w:val="-2"/>
          <w:sz w:val="21"/>
          <w:highlight w:val="lightGray"/>
        </w:rPr>
        <w:t>XX/XX/202X</w:t>
      </w:r>
      <w:r w:rsidRPr="00AB747C">
        <w:rPr>
          <w:color w:val="001F60"/>
          <w:spacing w:val="-2"/>
          <w:sz w:val="21"/>
        </w:rPr>
        <w:t>]</w:t>
      </w:r>
    </w:p>
    <w:p w14:paraId="06B8745D" w14:textId="77777777" w:rsidR="004A0A65" w:rsidRPr="00AB747C" w:rsidRDefault="004A0A65" w:rsidP="004A0A65">
      <w:pPr>
        <w:spacing w:before="120"/>
        <w:ind w:right="115"/>
        <w:jc w:val="right"/>
        <w:rPr>
          <w:sz w:val="21"/>
        </w:rPr>
      </w:pPr>
      <w:r w:rsidRPr="00AB747C">
        <w:rPr>
          <w:color w:val="001F60"/>
          <w:sz w:val="21"/>
        </w:rPr>
        <w:t>Elektronische handtekening</w:t>
      </w:r>
    </w:p>
    <w:p w14:paraId="6D54C516" w14:textId="77777777" w:rsidR="004A0A65" w:rsidRPr="00AB747C" w:rsidRDefault="004A0A65" w:rsidP="004A0A65">
      <w:pPr>
        <w:pStyle w:val="Corpsdetexte"/>
        <w:spacing w:before="10"/>
        <w:rPr>
          <w:b/>
        </w:rPr>
      </w:pPr>
    </w:p>
    <w:p w14:paraId="7F7947BC" w14:textId="77777777" w:rsidR="004A0A65" w:rsidRPr="00F67CD3" w:rsidRDefault="004A0A65" w:rsidP="00882E33">
      <w:pPr>
        <w:pStyle w:val="Corpsdetexte"/>
        <w:spacing w:line="357" w:lineRule="auto"/>
        <w:ind w:right="108"/>
        <w:rPr>
          <w:color w:val="001F5F"/>
          <w:spacing w:val="2"/>
          <w:sz w:val="20"/>
        </w:rPr>
      </w:pPr>
    </w:p>
    <w:p w14:paraId="7DB70700" w14:textId="77777777" w:rsidR="002444CA" w:rsidRPr="00F67CD3" w:rsidRDefault="002444CA" w:rsidP="00882E33">
      <w:pPr>
        <w:pStyle w:val="Corpsdetexte"/>
        <w:spacing w:line="357" w:lineRule="auto"/>
        <w:ind w:right="108"/>
        <w:rPr>
          <w:color w:val="001F5F"/>
          <w:spacing w:val="2"/>
          <w:sz w:val="20"/>
        </w:rPr>
      </w:pPr>
    </w:p>
    <w:p w14:paraId="6B1496FB" w14:textId="77777777" w:rsidR="002444CA" w:rsidRPr="00F67CD3" w:rsidRDefault="002444CA" w:rsidP="00882E33">
      <w:pPr>
        <w:pStyle w:val="Corpsdetexte"/>
        <w:spacing w:line="357" w:lineRule="auto"/>
        <w:ind w:right="108"/>
        <w:rPr>
          <w:color w:val="001F5F"/>
          <w:spacing w:val="2"/>
          <w:sz w:val="20"/>
        </w:rPr>
      </w:pPr>
    </w:p>
    <w:p w14:paraId="38981EA9" w14:textId="77777777" w:rsidR="004A0A65" w:rsidRPr="00F67CD3" w:rsidRDefault="004A0A65">
      <w:pPr>
        <w:jc w:val="left"/>
        <w:rPr>
          <w:rFonts w:asciiTheme="majorHAnsi" w:eastAsia="Times New Roman" w:hAnsiTheme="majorHAnsi" w:cs="Times New Roman"/>
          <w:b/>
          <w:iCs/>
          <w:color w:val="FFFFFF" w:themeColor="background1"/>
          <w:sz w:val="28"/>
          <w:szCs w:val="28"/>
          <w:lang w:eastAsia="fr-FR"/>
        </w:rPr>
      </w:pPr>
      <w:bookmarkStart w:id="746" w:name="_Toc160440831"/>
      <w:r w:rsidRPr="00F67CD3">
        <w:br w:type="page"/>
      </w:r>
    </w:p>
    <w:p w14:paraId="5256FDEF" w14:textId="0440B9E5" w:rsidR="00D70B81" w:rsidRPr="00F67CD3" w:rsidRDefault="00D70B81" w:rsidP="00F67CD3">
      <w:pPr>
        <w:pStyle w:val="Titre11"/>
        <w:numPr>
          <w:ilvl w:val="0"/>
          <w:numId w:val="0"/>
        </w:numPr>
        <w:shd w:val="clear" w:color="auto" w:fill="8DD1D4"/>
        <w:ind w:left="360"/>
      </w:pPr>
      <w:bookmarkStart w:id="747" w:name="_Toc171514041"/>
      <w:bookmarkStart w:id="748" w:name="_Toc178673085"/>
      <w:r w:rsidRPr="00F67CD3">
        <w:lastRenderedPageBreak/>
        <w:t xml:space="preserve">A4. </w:t>
      </w:r>
      <w:bookmarkEnd w:id="746"/>
      <w:r w:rsidR="00A4737D" w:rsidRPr="00F67CD3">
        <w:t>Voorbeeld van fiche voor de identificatie van de uiteindelijke begunsti</w:t>
      </w:r>
      <w:r w:rsidR="00A4737D" w:rsidRPr="00A4737D">
        <w:t>gden</w:t>
      </w:r>
      <w:bookmarkEnd w:id="747"/>
      <w:bookmarkEnd w:id="748"/>
    </w:p>
    <w:p w14:paraId="60B1C205" w14:textId="70454D31" w:rsidR="00FD78AB" w:rsidRDefault="00FD78AB" w:rsidP="00387E79">
      <w:pPr>
        <w:pStyle w:val="Titre"/>
      </w:pPr>
      <w:bookmarkStart w:id="749" w:name="_Toc12963679"/>
      <w:bookmarkStart w:id="750" w:name="_Toc15305453"/>
      <w:r>
        <w:rPr>
          <w:b/>
          <w:bCs/>
          <w:color w:val="2E5394"/>
          <w:spacing w:val="-10"/>
          <w:sz w:val="28"/>
          <w:szCs w:val="28"/>
        </w:rPr>
        <w:t>Identificatie van de uiteindelijke begunstigden</w:t>
      </w:r>
    </w:p>
    <w:p w14:paraId="0ED7BD37" w14:textId="4C547FA5" w:rsidR="00CE01A1" w:rsidRPr="00387E79" w:rsidRDefault="00CE01A1" w:rsidP="00F67CD3">
      <w:pPr>
        <w:rPr>
          <w:u w:val="single"/>
        </w:rPr>
      </w:pPr>
      <w:r w:rsidRPr="00387E79">
        <w:rPr>
          <w:u w:val="single"/>
        </w:rPr>
        <w:t>Referentie/ dossiernummer</w:t>
      </w:r>
    </w:p>
    <w:p w14:paraId="0582972A" w14:textId="77777777" w:rsidR="00CE01A1" w:rsidRPr="008C6840" w:rsidRDefault="00CE01A1" w:rsidP="00CE01A1">
      <w:r w:rsidRPr="008C6840">
        <w:t>Ref.: [</w:t>
      </w:r>
      <w:r w:rsidRPr="008C6840">
        <w:rPr>
          <w:highlight w:val="lightGray"/>
        </w:rPr>
        <w:t>XXX</w:t>
      </w:r>
      <w:r w:rsidRPr="008C6840">
        <w:t>]</w:t>
      </w:r>
    </w:p>
    <w:p w14:paraId="7DEDD1DD" w14:textId="33D3FC6D" w:rsidR="00CE01A1" w:rsidRPr="00387E79" w:rsidRDefault="00D90891" w:rsidP="00F67CD3">
      <w:pPr>
        <w:rPr>
          <w:u w:val="single"/>
        </w:rPr>
      </w:pPr>
      <w:r>
        <w:rPr>
          <w:u w:val="single"/>
        </w:rPr>
        <w:t>Melder</w:t>
      </w:r>
    </w:p>
    <w:p w14:paraId="2799008D" w14:textId="77777777" w:rsidR="00CE01A1" w:rsidRPr="008C6840" w:rsidRDefault="00CE01A1" w:rsidP="00CE01A1">
      <w:pPr>
        <w:pStyle w:val="Listetirets"/>
      </w:pPr>
      <w:r w:rsidRPr="008C6840">
        <w:t>Naam voornaam: [</w:t>
      </w:r>
      <w:r w:rsidRPr="008C6840">
        <w:rPr>
          <w:highlight w:val="lightGray"/>
        </w:rPr>
        <w:t>…</w:t>
      </w:r>
      <w:r w:rsidRPr="008C6840">
        <w:t>]</w:t>
      </w:r>
    </w:p>
    <w:p w14:paraId="33B6DF0A" w14:textId="77777777" w:rsidR="00CE01A1" w:rsidRPr="00387E79" w:rsidRDefault="00CE01A1" w:rsidP="00F67CD3">
      <w:pPr>
        <w:rPr>
          <w:u w:val="single"/>
        </w:rPr>
      </w:pPr>
      <w:r w:rsidRPr="00387E79">
        <w:rPr>
          <w:u w:val="single"/>
        </w:rPr>
        <w:t>Lijst van uiteindelijke begunstigden</w:t>
      </w:r>
    </w:p>
    <w:p w14:paraId="099756DB" w14:textId="77777777" w:rsidR="00CE01A1" w:rsidRPr="008C6840" w:rsidRDefault="00CE01A1" w:rsidP="00CE01A1">
      <w:pPr>
        <w:pStyle w:val="Paragraphedeliste"/>
        <w:numPr>
          <w:ilvl w:val="0"/>
          <w:numId w:val="89"/>
        </w:numPr>
        <w:spacing w:after="120" w:line="240" w:lineRule="auto"/>
        <w:rPr>
          <w:u w:val="single"/>
        </w:rPr>
      </w:pPr>
      <w:r w:rsidRPr="008C6840">
        <w:rPr>
          <w:u w:val="single"/>
        </w:rPr>
        <w:t>Vrijstelling</w:t>
      </w:r>
    </w:p>
    <w:p w14:paraId="0DEBC955" w14:textId="77777777" w:rsidR="00CE01A1" w:rsidRPr="008C6840" w:rsidRDefault="00CE01A1" w:rsidP="00CE01A1">
      <w:pPr>
        <w:pStyle w:val="Listetirets"/>
      </w:pPr>
      <w:r w:rsidRPr="008C6840">
        <w:t>Maatschappelijke naam: [</w:t>
      </w:r>
      <w:r w:rsidRPr="008C6840">
        <w:rPr>
          <w:highlight w:val="lightGray"/>
        </w:rPr>
        <w:t>XYZ - (08XXXXXXXX)</w:t>
      </w:r>
      <w:r w:rsidRPr="008C6840">
        <w:t>]</w:t>
      </w:r>
    </w:p>
    <w:p w14:paraId="29977714" w14:textId="77777777" w:rsidR="00CE01A1" w:rsidRPr="008C6840" w:rsidRDefault="00CE01A1" w:rsidP="00CE01A1">
      <w:pPr>
        <w:pStyle w:val="Listetirets"/>
      </w:pPr>
      <w:r w:rsidRPr="008C6840">
        <w:t>Maatschappelijke zetel : [</w:t>
      </w:r>
      <w:r w:rsidRPr="008C6840">
        <w:rPr>
          <w:highlight w:val="lightGray"/>
        </w:rPr>
        <w:t>Adres</w:t>
      </w:r>
      <w:r w:rsidRPr="008C6840">
        <w:t>]</w:t>
      </w:r>
    </w:p>
    <w:p w14:paraId="32C012C2" w14:textId="6687B12B" w:rsidR="00CE01A1" w:rsidRPr="008C6840" w:rsidRDefault="00CE01A1" w:rsidP="00CE01A1">
      <w:pPr>
        <w:pStyle w:val="Listetirets"/>
      </w:pPr>
      <w:r w:rsidRPr="008C6840">
        <w:t>Beursnotering of toezichthoudende autoriteit</w:t>
      </w:r>
      <w:r>
        <w:t>:</w:t>
      </w:r>
      <w:r w:rsidRPr="008C6840">
        <w:t xml:space="preserve"> [</w:t>
      </w:r>
      <w:r w:rsidRPr="008C6840">
        <w:rPr>
          <w:highlight w:val="lightGray"/>
        </w:rPr>
        <w:t>bv.: Nee – Geen vrijstelling</w:t>
      </w:r>
      <w:r w:rsidRPr="008C6840">
        <w:t>].</w:t>
      </w:r>
    </w:p>
    <w:p w14:paraId="0D9C63D0" w14:textId="77777777" w:rsidR="00CE01A1" w:rsidRPr="008C6840" w:rsidRDefault="00CE01A1" w:rsidP="00CE01A1"/>
    <w:p w14:paraId="43ADD30B" w14:textId="77777777" w:rsidR="00CE01A1" w:rsidRPr="008C6840" w:rsidRDefault="00CE01A1" w:rsidP="00CE01A1">
      <w:pPr>
        <w:pStyle w:val="Paragraphedeliste"/>
        <w:numPr>
          <w:ilvl w:val="0"/>
          <w:numId w:val="89"/>
        </w:numPr>
        <w:spacing w:after="120" w:line="240" w:lineRule="auto"/>
        <w:rPr>
          <w:u w:val="single"/>
        </w:rPr>
      </w:pPr>
      <w:r w:rsidRPr="008C6840">
        <w:rPr>
          <w:u w:val="single"/>
        </w:rPr>
        <w:t>Lijst van uiteindelijke begunstigde</w:t>
      </w:r>
      <w:r>
        <w:rPr>
          <w:u w:val="single"/>
        </w:rPr>
        <w:t>n</w:t>
      </w:r>
    </w:p>
    <w:p w14:paraId="7E861479" w14:textId="77777777" w:rsidR="00CE01A1" w:rsidRDefault="00CE01A1" w:rsidP="00CE01A1"/>
    <w:tbl>
      <w:tblPr>
        <w:tblW w:w="8503" w:type="dxa"/>
        <w:tblLook w:val="04A0" w:firstRow="1" w:lastRow="0" w:firstColumn="1" w:lastColumn="0" w:noHBand="0" w:noVBand="1"/>
      </w:tblPr>
      <w:tblGrid>
        <w:gridCol w:w="2909"/>
        <w:gridCol w:w="764"/>
        <w:gridCol w:w="1158"/>
        <w:gridCol w:w="516"/>
        <w:gridCol w:w="1658"/>
        <w:gridCol w:w="1498"/>
      </w:tblGrid>
      <w:tr w:rsidR="00CE01A1" w:rsidRPr="008C6840" w14:paraId="7F7F4C0B"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78CC7119" w14:textId="77777777" w:rsidR="00CE01A1" w:rsidRPr="008C6840" w:rsidRDefault="00CE01A1" w:rsidP="002F05E4">
            <w:r w:rsidRPr="008C6840">
              <w:rPr>
                <w:rFonts w:ascii="Calibri" w:eastAsia="Calibri" w:hAnsi="Calibri" w:cs="Calibri"/>
              </w:rPr>
              <w:t>Naam voornaam</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561BB1C2"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 xml:space="preserve">]           </w:t>
            </w:r>
          </w:p>
        </w:tc>
      </w:tr>
      <w:tr w:rsidR="00CE01A1" w:rsidRPr="008C6840" w14:paraId="0E26D7AE"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519549C4" w14:textId="77777777" w:rsidR="00CE01A1" w:rsidRPr="008C6840" w:rsidRDefault="00CE01A1" w:rsidP="002F05E4">
            <w:r w:rsidRPr="008C6840">
              <w:rPr>
                <w:rFonts w:ascii="Calibri" w:eastAsia="Calibri" w:hAnsi="Calibri" w:cs="Calibri"/>
              </w:rPr>
              <w:t>Geboorteplaats</w:t>
            </w:r>
            <w:r>
              <w:rPr>
                <w:rFonts w:ascii="Calibri" w:eastAsia="Calibri" w:hAnsi="Calibri" w:cs="Calibri"/>
              </w:rPr>
              <w:t xml:space="preserve"> (in de mate van het mogelijke)</w:t>
            </w:r>
          </w:p>
        </w:tc>
        <w:tc>
          <w:tcPr>
            <w:tcW w:w="1386" w:type="pct"/>
            <w:gridSpan w:val="3"/>
            <w:tcBorders>
              <w:top w:val="single" w:sz="7" w:space="0" w:color="000000"/>
              <w:left w:val="single" w:sz="7" w:space="0" w:color="000000"/>
              <w:bottom w:val="single" w:sz="7" w:space="0" w:color="000000"/>
              <w:right w:val="single" w:sz="7" w:space="0" w:color="000000"/>
            </w:tcBorders>
            <w:shd w:val="clear" w:color="auto" w:fill="auto"/>
          </w:tcPr>
          <w:p w14:paraId="673BC323"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r w:rsidRPr="008C6840">
              <w:rPr>
                <w:rFonts w:ascii="Calibri" w:eastAsia="Calibri" w:hAnsi="Calibri" w:cs="Calibri"/>
              </w:rPr>
              <w:t xml:space="preserve">       </w:t>
            </w:r>
          </w:p>
        </w:tc>
        <w:tc>
          <w:tcPr>
            <w:tcW w:w="937" w:type="pct"/>
            <w:tcBorders>
              <w:top w:val="single" w:sz="7" w:space="0" w:color="000000"/>
              <w:left w:val="single" w:sz="7" w:space="0" w:color="000000"/>
              <w:bottom w:val="single" w:sz="7" w:space="0" w:color="000000"/>
              <w:right w:val="single" w:sz="7" w:space="0" w:color="000000"/>
            </w:tcBorders>
            <w:shd w:val="clear" w:color="auto" w:fill="auto"/>
          </w:tcPr>
          <w:p w14:paraId="7AB9F4DF" w14:textId="77777777" w:rsidR="00CE01A1" w:rsidRPr="008C6840" w:rsidRDefault="00CE01A1" w:rsidP="002F05E4">
            <w:r w:rsidRPr="008C6840">
              <w:rPr>
                <w:rFonts w:ascii="Calibri" w:eastAsia="Calibri" w:hAnsi="Calibri" w:cs="Calibri"/>
              </w:rPr>
              <w:t>Geboortedatum</w:t>
            </w:r>
            <w:r>
              <w:rPr>
                <w:rFonts w:ascii="Calibri" w:eastAsia="Calibri" w:hAnsi="Calibri" w:cs="Calibri"/>
              </w:rPr>
              <w:t xml:space="preserve"> (in de mate van het mogelijke)</w:t>
            </w:r>
          </w:p>
        </w:tc>
        <w:tc>
          <w:tcPr>
            <w:tcW w:w="847" w:type="pct"/>
            <w:tcBorders>
              <w:top w:val="single" w:sz="7" w:space="0" w:color="000000"/>
              <w:left w:val="single" w:sz="7" w:space="0" w:color="000000"/>
              <w:bottom w:val="single" w:sz="7" w:space="0" w:color="000000"/>
              <w:right w:val="single" w:sz="7" w:space="0" w:color="000000"/>
            </w:tcBorders>
            <w:shd w:val="clear" w:color="auto" w:fill="auto"/>
          </w:tcPr>
          <w:p w14:paraId="4AF40313"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XX/XX/19XX</w:t>
            </w:r>
            <w:r w:rsidRPr="008C6840">
              <w:rPr>
                <w:rFonts w:ascii="Calibri" w:eastAsia="Calibri" w:hAnsi="Calibri" w:cs="Calibri"/>
                <w:b/>
                <w:bCs/>
              </w:rPr>
              <w:t>]</w:t>
            </w:r>
          </w:p>
        </w:tc>
      </w:tr>
      <w:tr w:rsidR="00CE01A1" w:rsidRPr="008C6840" w14:paraId="6F2528B7" w14:textId="77777777" w:rsidTr="002F05E4">
        <w:trPr>
          <w:trHeight w:val="20"/>
        </w:trPr>
        <w:tc>
          <w:tcPr>
            <w:tcW w:w="5000" w:type="pct"/>
            <w:gridSpan w:val="6"/>
            <w:tcBorders>
              <w:top w:val="single" w:sz="7" w:space="0" w:color="000000"/>
              <w:left w:val="single" w:sz="7" w:space="0" w:color="000000"/>
              <w:bottom w:val="single" w:sz="7" w:space="0" w:color="000000"/>
              <w:right w:val="single" w:sz="7" w:space="0" w:color="000000"/>
            </w:tcBorders>
            <w:shd w:val="clear" w:color="auto" w:fill="auto"/>
          </w:tcPr>
          <w:p w14:paraId="032CF7A5" w14:textId="77777777" w:rsidR="00CE01A1" w:rsidRPr="007D66DA" w:rsidRDefault="00CE01A1" w:rsidP="002F05E4">
            <w:pPr>
              <w:rPr>
                <w:rFonts w:ascii="Calibri" w:eastAsia="Calibri" w:hAnsi="Calibri" w:cs="Calibri"/>
                <w:b/>
                <w:bCs/>
              </w:rPr>
            </w:pPr>
            <w:r w:rsidRPr="007D66DA">
              <w:rPr>
                <w:rFonts w:ascii="Calibri" w:eastAsia="Calibri" w:hAnsi="Calibri" w:cs="Calibri"/>
                <w:b/>
                <w:bCs/>
              </w:rPr>
              <w:t>Adres (in de mate van</w:t>
            </w:r>
            <w:r>
              <w:rPr>
                <w:rFonts w:ascii="Calibri" w:eastAsia="Calibri" w:hAnsi="Calibri" w:cs="Calibri"/>
                <w:b/>
                <w:bCs/>
              </w:rPr>
              <w:t xml:space="preserve"> het mogelijke)</w:t>
            </w:r>
          </w:p>
        </w:tc>
      </w:tr>
      <w:tr w:rsidR="00CE01A1" w:rsidRPr="008C6840" w14:paraId="6E5236BE"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7F97E206" w14:textId="77777777" w:rsidR="00CE01A1" w:rsidRPr="008C6840" w:rsidRDefault="00CE01A1" w:rsidP="002F05E4">
            <w:r w:rsidRPr="008C6840">
              <w:rPr>
                <w:rFonts w:ascii="Calibri" w:eastAsia="Calibri" w:hAnsi="Calibri" w:cs="Calibri"/>
              </w:rPr>
              <w:t>Straat</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00C70688"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r w:rsidRPr="008C6840">
              <w:rPr>
                <w:rFonts w:ascii="Calibri" w:eastAsia="Calibri" w:hAnsi="Calibri" w:cs="Calibri"/>
              </w:rPr>
              <w:t xml:space="preserve">        </w:t>
            </w:r>
          </w:p>
        </w:tc>
      </w:tr>
      <w:tr w:rsidR="00CE01A1" w:rsidRPr="008C6840" w14:paraId="79F1F9CF"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630AFEB9" w14:textId="77777777" w:rsidR="00CE01A1" w:rsidRPr="008C6840" w:rsidRDefault="00CE01A1" w:rsidP="002F05E4">
            <w:r w:rsidRPr="008C6840">
              <w:rPr>
                <w:rFonts w:ascii="Calibri" w:eastAsia="Calibri" w:hAnsi="Calibri" w:cs="Calibri"/>
              </w:rPr>
              <w:t>Postcode</w:t>
            </w:r>
          </w:p>
        </w:tc>
        <w:tc>
          <w:tcPr>
            <w:tcW w:w="435" w:type="pct"/>
            <w:tcBorders>
              <w:top w:val="single" w:sz="7" w:space="0" w:color="000000"/>
              <w:left w:val="single" w:sz="7" w:space="0" w:color="000000"/>
              <w:bottom w:val="single" w:sz="7" w:space="0" w:color="000000"/>
              <w:right w:val="single" w:sz="7" w:space="0" w:color="000000"/>
            </w:tcBorders>
            <w:shd w:val="clear" w:color="auto" w:fill="auto"/>
          </w:tcPr>
          <w:p w14:paraId="37DAF392"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xxxx</w:t>
            </w:r>
            <w:r w:rsidRPr="008C6840">
              <w:rPr>
                <w:rFonts w:ascii="Calibri" w:eastAsia="Calibri" w:hAnsi="Calibri" w:cs="Calibri"/>
                <w:b/>
                <w:bCs/>
              </w:rPr>
              <w:t>]</w:t>
            </w:r>
            <w:r w:rsidRPr="008C6840">
              <w:rPr>
                <w:rFonts w:ascii="Calibri" w:eastAsia="Calibri" w:hAnsi="Calibri" w:cs="Calibri"/>
              </w:rPr>
              <w:t xml:space="preserve">        </w:t>
            </w:r>
          </w:p>
        </w:tc>
        <w:tc>
          <w:tcPr>
            <w:tcW w:w="656" w:type="pct"/>
            <w:tcBorders>
              <w:top w:val="single" w:sz="7" w:space="0" w:color="000000"/>
              <w:left w:val="single" w:sz="7" w:space="0" w:color="000000"/>
              <w:bottom w:val="single" w:sz="7" w:space="0" w:color="000000"/>
              <w:right w:val="single" w:sz="7" w:space="0" w:color="000000"/>
            </w:tcBorders>
            <w:shd w:val="clear" w:color="auto" w:fill="auto"/>
          </w:tcPr>
          <w:p w14:paraId="65BF053F" w14:textId="77777777" w:rsidR="00CE01A1" w:rsidRPr="008C6840" w:rsidRDefault="00CE01A1" w:rsidP="002F05E4">
            <w:r w:rsidRPr="008C6840">
              <w:rPr>
                <w:rFonts w:ascii="Calibri" w:eastAsia="Calibri" w:hAnsi="Calibri" w:cs="Calibri"/>
              </w:rPr>
              <w:t>Gemeente</w:t>
            </w:r>
          </w:p>
        </w:tc>
        <w:tc>
          <w:tcPr>
            <w:tcW w:w="295" w:type="pct"/>
            <w:tcBorders>
              <w:top w:val="single" w:sz="7" w:space="0" w:color="000000"/>
              <w:left w:val="single" w:sz="7" w:space="0" w:color="000000"/>
              <w:bottom w:val="single" w:sz="7" w:space="0" w:color="000000"/>
              <w:right w:val="single" w:sz="7" w:space="0" w:color="000000"/>
            </w:tcBorders>
            <w:shd w:val="clear" w:color="auto" w:fill="auto"/>
          </w:tcPr>
          <w:p w14:paraId="6C394097"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p>
        </w:tc>
        <w:tc>
          <w:tcPr>
            <w:tcW w:w="937" w:type="pct"/>
            <w:tcBorders>
              <w:top w:val="single" w:sz="7" w:space="0" w:color="000000"/>
              <w:left w:val="single" w:sz="7" w:space="0" w:color="000000"/>
              <w:bottom w:val="single" w:sz="7" w:space="0" w:color="000000"/>
              <w:right w:val="single" w:sz="7" w:space="0" w:color="000000"/>
            </w:tcBorders>
            <w:shd w:val="clear" w:color="auto" w:fill="auto"/>
          </w:tcPr>
          <w:p w14:paraId="6B6FC09D" w14:textId="77777777" w:rsidR="00CE01A1" w:rsidRPr="008C6840" w:rsidRDefault="00CE01A1" w:rsidP="002F05E4">
            <w:r w:rsidRPr="008C6840">
              <w:rPr>
                <w:rFonts w:ascii="Calibri" w:eastAsia="Calibri" w:hAnsi="Calibri" w:cs="Calibri"/>
              </w:rPr>
              <w:t>Land</w:t>
            </w:r>
          </w:p>
        </w:tc>
        <w:tc>
          <w:tcPr>
            <w:tcW w:w="847" w:type="pct"/>
            <w:tcBorders>
              <w:top w:val="single" w:sz="7" w:space="0" w:color="000000"/>
              <w:left w:val="single" w:sz="7" w:space="0" w:color="000000"/>
              <w:bottom w:val="single" w:sz="7" w:space="0" w:color="000000"/>
              <w:right w:val="single" w:sz="7" w:space="0" w:color="000000"/>
            </w:tcBorders>
            <w:shd w:val="clear" w:color="auto" w:fill="auto"/>
          </w:tcPr>
          <w:p w14:paraId="393D2645" w14:textId="728C5002" w:rsidR="00CE01A1" w:rsidRPr="008C6840" w:rsidRDefault="00CE01A1" w:rsidP="002F05E4">
            <w:r w:rsidRPr="008C6840">
              <w:rPr>
                <w:rFonts w:ascii="Calibri" w:eastAsia="Calibri" w:hAnsi="Calibri" w:cs="Calibri"/>
                <w:b/>
                <w:bCs/>
              </w:rPr>
              <w:t>[</w:t>
            </w:r>
            <w:r w:rsidR="004F13EA" w:rsidRPr="008C6840">
              <w:rPr>
                <w:rFonts w:ascii="Calibri" w:eastAsia="Calibri" w:hAnsi="Calibri" w:cs="Calibri"/>
                <w:b/>
                <w:bCs/>
                <w:highlight w:val="lightGray"/>
              </w:rPr>
              <w:t>België</w:t>
            </w:r>
            <w:r w:rsidRPr="008C6840">
              <w:rPr>
                <w:rFonts w:ascii="Calibri" w:eastAsia="Calibri" w:hAnsi="Calibri" w:cs="Calibri"/>
                <w:b/>
                <w:bCs/>
              </w:rPr>
              <w:t>]</w:t>
            </w:r>
            <w:r w:rsidRPr="008C6840">
              <w:rPr>
                <w:rFonts w:ascii="Calibri" w:eastAsia="Calibri" w:hAnsi="Calibri" w:cs="Calibri"/>
              </w:rPr>
              <w:t xml:space="preserve">        </w:t>
            </w:r>
          </w:p>
        </w:tc>
      </w:tr>
      <w:tr w:rsidR="00CE01A1" w:rsidRPr="008C6840" w14:paraId="6004E815"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530964BF" w14:textId="3287FBE7" w:rsidR="00CE01A1" w:rsidRPr="008C6840" w:rsidRDefault="00CE01A1" w:rsidP="002F05E4">
            <w:r w:rsidRPr="008C6840">
              <w:rPr>
                <w:rFonts w:ascii="Calibri" w:eastAsia="Calibri" w:hAnsi="Calibri" w:cs="Calibri"/>
              </w:rPr>
              <w:t xml:space="preserve">Deze persoon is een politiek prominente persoon, familielid of naast geassocieerde (zie toelichting onder B. </w:t>
            </w:r>
            <w:r w:rsidR="009E29BC">
              <w:rPr>
                <w:rFonts w:ascii="Calibri" w:eastAsia="Calibri" w:hAnsi="Calibri" w:cs="Calibri"/>
              </w:rPr>
              <w:t>v</w:t>
            </w:r>
            <w:r w:rsidRPr="008C6840">
              <w:rPr>
                <w:rFonts w:ascii="Calibri" w:eastAsia="Calibri" w:hAnsi="Calibri" w:cs="Calibri"/>
              </w:rPr>
              <w:t>an de bijlage)</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2A6AD89E" w14:textId="32E99FF6" w:rsidR="00CE01A1" w:rsidRPr="008C6840" w:rsidRDefault="00CE01A1" w:rsidP="002F05E4">
            <w:r w:rsidRPr="008C6840">
              <w:rPr>
                <w:rFonts w:ascii="Calibri" w:eastAsia="Calibri" w:hAnsi="Calibri" w:cs="Calibri"/>
                <w:b/>
                <w:bCs/>
              </w:rPr>
              <w:t>[</w:t>
            </w:r>
            <w:r w:rsidR="004F13EA">
              <w:rPr>
                <w:rFonts w:ascii="Calibri" w:eastAsia="Calibri" w:hAnsi="Calibri" w:cs="Calibri"/>
                <w:b/>
                <w:bCs/>
                <w:highlight w:val="lightGray"/>
              </w:rPr>
              <w:t>Ja</w:t>
            </w:r>
            <w:r w:rsidRPr="008C6840">
              <w:rPr>
                <w:rFonts w:ascii="Calibri" w:eastAsia="Calibri" w:hAnsi="Calibri" w:cs="Calibri"/>
                <w:b/>
                <w:bCs/>
                <w:highlight w:val="lightGray"/>
              </w:rPr>
              <w:t>/N</w:t>
            </w:r>
            <w:r w:rsidR="004F13EA">
              <w:rPr>
                <w:rFonts w:ascii="Calibri" w:eastAsia="Calibri" w:hAnsi="Calibri" w:cs="Calibri"/>
                <w:b/>
                <w:bCs/>
                <w:highlight w:val="lightGray"/>
              </w:rPr>
              <w:t>ee</w:t>
            </w:r>
            <w:r w:rsidRPr="008C6840">
              <w:rPr>
                <w:rFonts w:ascii="Calibri" w:eastAsia="Calibri" w:hAnsi="Calibri" w:cs="Calibri"/>
                <w:b/>
                <w:bCs/>
                <w:highlight w:val="lightGray"/>
              </w:rPr>
              <w:t>n</w:t>
            </w:r>
            <w:r w:rsidRPr="008C6840">
              <w:rPr>
                <w:rFonts w:ascii="Calibri" w:eastAsia="Calibri" w:hAnsi="Calibri" w:cs="Calibri"/>
                <w:b/>
                <w:bCs/>
              </w:rPr>
              <w:t>]</w:t>
            </w:r>
          </w:p>
        </w:tc>
      </w:tr>
      <w:tr w:rsidR="00CE01A1" w:rsidRPr="008C6840" w14:paraId="6EB62C8D" w14:textId="77777777" w:rsidTr="002F05E4">
        <w:trPr>
          <w:trHeight w:val="20"/>
        </w:trPr>
        <w:tc>
          <w:tcPr>
            <w:tcW w:w="5000" w:type="pct"/>
            <w:gridSpan w:val="6"/>
            <w:tcBorders>
              <w:top w:val="single" w:sz="7" w:space="0" w:color="000000"/>
              <w:left w:val="single" w:sz="7" w:space="0" w:color="000000"/>
              <w:bottom w:val="single" w:sz="7" w:space="0" w:color="000000"/>
              <w:right w:val="single" w:sz="7" w:space="0" w:color="000000"/>
            </w:tcBorders>
            <w:shd w:val="clear" w:color="auto" w:fill="auto"/>
          </w:tcPr>
          <w:p w14:paraId="374860CB" w14:textId="77777777" w:rsidR="00CE01A1" w:rsidRPr="008C6840" w:rsidRDefault="00CE01A1" w:rsidP="002F05E4">
            <w:pPr>
              <w:rPr>
                <w:rFonts w:ascii="Calibri" w:eastAsia="Calibri" w:hAnsi="Calibri" w:cs="Calibri"/>
                <w:b/>
                <w:bCs/>
              </w:rPr>
            </w:pPr>
          </w:p>
        </w:tc>
      </w:tr>
      <w:tr w:rsidR="00CE01A1" w:rsidRPr="008C6840" w14:paraId="02772A43"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5DD81123" w14:textId="77777777" w:rsidR="00CE01A1" w:rsidRPr="00800E74" w:rsidRDefault="00CE01A1" w:rsidP="002F05E4">
            <w:pPr>
              <w:rPr>
                <w:rFonts w:ascii="Calibri" w:eastAsia="Calibri" w:hAnsi="Calibri" w:cs="Calibri"/>
              </w:rPr>
            </w:pPr>
            <w:r w:rsidRPr="008C6840">
              <w:rPr>
                <w:rFonts w:ascii="Calibri" w:eastAsia="Calibri" w:hAnsi="Calibri" w:cs="Calibri"/>
              </w:rPr>
              <w:t>Naam voornaam</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4516458E" w14:textId="77777777" w:rsidR="00CE01A1" w:rsidRPr="00800E74" w:rsidRDefault="00CE01A1" w:rsidP="002F05E4">
            <w:pPr>
              <w:rPr>
                <w:rFonts w:ascii="Calibri" w:eastAsia="Calibri" w:hAnsi="Calibri" w:cs="Calibri"/>
                <w:b/>
                <w:bCs/>
              </w:rPr>
            </w:pPr>
            <w:r w:rsidRPr="008C6840">
              <w:rPr>
                <w:rFonts w:ascii="Calibri" w:eastAsia="Calibri" w:hAnsi="Calibri" w:cs="Calibri"/>
                <w:b/>
                <w:bCs/>
              </w:rPr>
              <w:t>[</w:t>
            </w:r>
            <w:r w:rsidRPr="00800E74">
              <w:rPr>
                <w:rFonts w:ascii="Calibri" w:eastAsia="Calibri" w:hAnsi="Calibri" w:cs="Calibri"/>
                <w:b/>
                <w:bCs/>
              </w:rPr>
              <w:t>…</w:t>
            </w:r>
            <w:r w:rsidRPr="008C6840">
              <w:rPr>
                <w:rFonts w:ascii="Calibri" w:eastAsia="Calibri" w:hAnsi="Calibri" w:cs="Calibri"/>
                <w:b/>
                <w:bCs/>
              </w:rPr>
              <w:t xml:space="preserve">]           </w:t>
            </w:r>
          </w:p>
        </w:tc>
      </w:tr>
      <w:tr w:rsidR="00CE01A1" w:rsidRPr="008C6840" w14:paraId="0CBA2F8D"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309CFF5E" w14:textId="77777777" w:rsidR="00CE01A1" w:rsidRPr="008C6840" w:rsidRDefault="00CE01A1" w:rsidP="002F05E4">
            <w:r w:rsidRPr="008C6840">
              <w:rPr>
                <w:rFonts w:ascii="Calibri" w:eastAsia="Calibri" w:hAnsi="Calibri" w:cs="Calibri"/>
              </w:rPr>
              <w:t>Geboorteplaats</w:t>
            </w:r>
            <w:r>
              <w:rPr>
                <w:rFonts w:ascii="Calibri" w:eastAsia="Calibri" w:hAnsi="Calibri" w:cs="Calibri"/>
              </w:rPr>
              <w:t xml:space="preserve"> (in de mate van het mogelijke)</w:t>
            </w:r>
          </w:p>
        </w:tc>
        <w:tc>
          <w:tcPr>
            <w:tcW w:w="1386" w:type="pct"/>
            <w:gridSpan w:val="3"/>
            <w:tcBorders>
              <w:top w:val="single" w:sz="7" w:space="0" w:color="000000"/>
              <w:left w:val="single" w:sz="7" w:space="0" w:color="000000"/>
              <w:bottom w:val="single" w:sz="7" w:space="0" w:color="000000"/>
              <w:right w:val="single" w:sz="7" w:space="0" w:color="000000"/>
            </w:tcBorders>
            <w:shd w:val="clear" w:color="auto" w:fill="auto"/>
          </w:tcPr>
          <w:p w14:paraId="11FD8761"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r w:rsidRPr="008C6840">
              <w:rPr>
                <w:rFonts w:ascii="Calibri" w:eastAsia="Calibri" w:hAnsi="Calibri" w:cs="Calibri"/>
              </w:rPr>
              <w:t xml:space="preserve">       </w:t>
            </w:r>
          </w:p>
        </w:tc>
        <w:tc>
          <w:tcPr>
            <w:tcW w:w="937" w:type="pct"/>
            <w:tcBorders>
              <w:top w:val="single" w:sz="7" w:space="0" w:color="000000"/>
              <w:left w:val="single" w:sz="7" w:space="0" w:color="000000"/>
              <w:bottom w:val="single" w:sz="7" w:space="0" w:color="000000"/>
              <w:right w:val="single" w:sz="7" w:space="0" w:color="000000"/>
            </w:tcBorders>
            <w:shd w:val="clear" w:color="auto" w:fill="auto"/>
          </w:tcPr>
          <w:p w14:paraId="463F50A1" w14:textId="77777777" w:rsidR="00CE01A1" w:rsidRPr="008C6840" w:rsidRDefault="00CE01A1" w:rsidP="002F05E4">
            <w:r w:rsidRPr="008C6840">
              <w:rPr>
                <w:rFonts w:ascii="Calibri" w:eastAsia="Calibri" w:hAnsi="Calibri" w:cs="Calibri"/>
              </w:rPr>
              <w:t>Geboortedatum</w:t>
            </w:r>
            <w:r>
              <w:rPr>
                <w:rFonts w:ascii="Calibri" w:eastAsia="Calibri" w:hAnsi="Calibri" w:cs="Calibri"/>
              </w:rPr>
              <w:t xml:space="preserve"> (in de mate van het mogelijke)</w:t>
            </w:r>
          </w:p>
        </w:tc>
        <w:tc>
          <w:tcPr>
            <w:tcW w:w="847" w:type="pct"/>
            <w:tcBorders>
              <w:top w:val="single" w:sz="7" w:space="0" w:color="000000"/>
              <w:left w:val="single" w:sz="7" w:space="0" w:color="000000"/>
              <w:bottom w:val="single" w:sz="7" w:space="0" w:color="000000"/>
              <w:right w:val="single" w:sz="7" w:space="0" w:color="000000"/>
            </w:tcBorders>
            <w:shd w:val="clear" w:color="auto" w:fill="auto"/>
          </w:tcPr>
          <w:p w14:paraId="060519C4"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XX/XX/19XX</w:t>
            </w:r>
            <w:r w:rsidRPr="008C6840">
              <w:rPr>
                <w:rFonts w:ascii="Calibri" w:eastAsia="Calibri" w:hAnsi="Calibri" w:cs="Calibri"/>
                <w:b/>
                <w:bCs/>
              </w:rPr>
              <w:t>]</w:t>
            </w:r>
          </w:p>
        </w:tc>
      </w:tr>
      <w:tr w:rsidR="00CE01A1" w:rsidRPr="008C6840" w14:paraId="7EFC9902" w14:textId="77777777" w:rsidTr="002F05E4">
        <w:trPr>
          <w:trHeight w:val="20"/>
        </w:trPr>
        <w:tc>
          <w:tcPr>
            <w:tcW w:w="5000" w:type="pct"/>
            <w:gridSpan w:val="6"/>
            <w:tcBorders>
              <w:top w:val="single" w:sz="7" w:space="0" w:color="000000"/>
              <w:left w:val="single" w:sz="7" w:space="0" w:color="000000"/>
              <w:bottom w:val="single" w:sz="7" w:space="0" w:color="000000"/>
              <w:right w:val="single" w:sz="7" w:space="0" w:color="000000"/>
            </w:tcBorders>
            <w:shd w:val="clear" w:color="auto" w:fill="auto"/>
          </w:tcPr>
          <w:p w14:paraId="5DBEE24D" w14:textId="77777777" w:rsidR="00CE01A1" w:rsidRPr="007D66DA" w:rsidRDefault="00CE01A1" w:rsidP="002F05E4">
            <w:pPr>
              <w:rPr>
                <w:rFonts w:ascii="Calibri" w:eastAsia="Calibri" w:hAnsi="Calibri" w:cs="Calibri"/>
                <w:b/>
                <w:bCs/>
              </w:rPr>
            </w:pPr>
            <w:r w:rsidRPr="007D66DA">
              <w:rPr>
                <w:rFonts w:ascii="Calibri" w:eastAsia="Calibri" w:hAnsi="Calibri" w:cs="Calibri"/>
                <w:b/>
                <w:bCs/>
              </w:rPr>
              <w:t>Adres (in de mate van</w:t>
            </w:r>
            <w:r>
              <w:rPr>
                <w:rFonts w:ascii="Calibri" w:eastAsia="Calibri" w:hAnsi="Calibri" w:cs="Calibri"/>
                <w:b/>
                <w:bCs/>
              </w:rPr>
              <w:t xml:space="preserve"> het mogelijke)</w:t>
            </w:r>
          </w:p>
        </w:tc>
      </w:tr>
      <w:tr w:rsidR="00CE01A1" w:rsidRPr="008C6840" w14:paraId="330ECA23"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3B86D74A" w14:textId="77777777" w:rsidR="00CE01A1" w:rsidRPr="008C6840" w:rsidRDefault="00CE01A1" w:rsidP="002F05E4">
            <w:r w:rsidRPr="008C6840">
              <w:rPr>
                <w:rFonts w:ascii="Calibri" w:eastAsia="Calibri" w:hAnsi="Calibri" w:cs="Calibri"/>
              </w:rPr>
              <w:lastRenderedPageBreak/>
              <w:t>Straat</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3EFE0B93"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r w:rsidRPr="008C6840">
              <w:rPr>
                <w:rFonts w:ascii="Calibri" w:eastAsia="Calibri" w:hAnsi="Calibri" w:cs="Calibri"/>
              </w:rPr>
              <w:t xml:space="preserve">        </w:t>
            </w:r>
          </w:p>
        </w:tc>
      </w:tr>
      <w:tr w:rsidR="00CE01A1" w:rsidRPr="008C6840" w14:paraId="2F4B702D"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596D8258" w14:textId="77777777" w:rsidR="00CE01A1" w:rsidRPr="008C6840" w:rsidRDefault="00CE01A1" w:rsidP="002F05E4">
            <w:r w:rsidRPr="008C6840">
              <w:rPr>
                <w:rFonts w:ascii="Calibri" w:eastAsia="Calibri" w:hAnsi="Calibri" w:cs="Calibri"/>
              </w:rPr>
              <w:t>Postcode</w:t>
            </w:r>
          </w:p>
        </w:tc>
        <w:tc>
          <w:tcPr>
            <w:tcW w:w="435" w:type="pct"/>
            <w:tcBorders>
              <w:top w:val="single" w:sz="7" w:space="0" w:color="000000"/>
              <w:left w:val="single" w:sz="7" w:space="0" w:color="000000"/>
              <w:bottom w:val="single" w:sz="7" w:space="0" w:color="000000"/>
              <w:right w:val="single" w:sz="7" w:space="0" w:color="000000"/>
            </w:tcBorders>
            <w:shd w:val="clear" w:color="auto" w:fill="auto"/>
          </w:tcPr>
          <w:p w14:paraId="592E5DCF"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xxxx</w:t>
            </w:r>
            <w:r w:rsidRPr="008C6840">
              <w:rPr>
                <w:rFonts w:ascii="Calibri" w:eastAsia="Calibri" w:hAnsi="Calibri" w:cs="Calibri"/>
                <w:b/>
                <w:bCs/>
              </w:rPr>
              <w:t>]</w:t>
            </w:r>
            <w:r w:rsidRPr="008C6840">
              <w:rPr>
                <w:rFonts w:ascii="Calibri" w:eastAsia="Calibri" w:hAnsi="Calibri" w:cs="Calibri"/>
              </w:rPr>
              <w:t xml:space="preserve">        </w:t>
            </w:r>
          </w:p>
        </w:tc>
        <w:tc>
          <w:tcPr>
            <w:tcW w:w="656" w:type="pct"/>
            <w:tcBorders>
              <w:top w:val="single" w:sz="7" w:space="0" w:color="000000"/>
              <w:left w:val="single" w:sz="7" w:space="0" w:color="000000"/>
              <w:bottom w:val="single" w:sz="7" w:space="0" w:color="000000"/>
              <w:right w:val="single" w:sz="7" w:space="0" w:color="000000"/>
            </w:tcBorders>
            <w:shd w:val="clear" w:color="auto" w:fill="auto"/>
          </w:tcPr>
          <w:p w14:paraId="62D1A0FE" w14:textId="77777777" w:rsidR="00CE01A1" w:rsidRPr="008C6840" w:rsidRDefault="00CE01A1" w:rsidP="002F05E4">
            <w:r w:rsidRPr="008C6840">
              <w:rPr>
                <w:rFonts w:ascii="Calibri" w:eastAsia="Calibri" w:hAnsi="Calibri" w:cs="Calibri"/>
              </w:rPr>
              <w:t>Gemeente</w:t>
            </w:r>
          </w:p>
        </w:tc>
        <w:tc>
          <w:tcPr>
            <w:tcW w:w="295" w:type="pct"/>
            <w:tcBorders>
              <w:top w:val="single" w:sz="7" w:space="0" w:color="000000"/>
              <w:left w:val="single" w:sz="7" w:space="0" w:color="000000"/>
              <w:bottom w:val="single" w:sz="7" w:space="0" w:color="000000"/>
              <w:right w:val="single" w:sz="7" w:space="0" w:color="000000"/>
            </w:tcBorders>
            <w:shd w:val="clear" w:color="auto" w:fill="auto"/>
          </w:tcPr>
          <w:p w14:paraId="1F1A2577" w14:textId="77777777" w:rsidR="00CE01A1" w:rsidRPr="008C6840" w:rsidRDefault="00CE01A1" w:rsidP="002F05E4">
            <w:r w:rsidRPr="008C6840">
              <w:rPr>
                <w:rFonts w:ascii="Calibri" w:eastAsia="Calibri" w:hAnsi="Calibri" w:cs="Calibri"/>
                <w:b/>
                <w:bCs/>
              </w:rPr>
              <w:t>[</w:t>
            </w:r>
            <w:r w:rsidRPr="008C6840">
              <w:rPr>
                <w:rFonts w:ascii="Calibri" w:eastAsia="Calibri" w:hAnsi="Calibri" w:cs="Calibri"/>
                <w:b/>
                <w:bCs/>
                <w:highlight w:val="lightGray"/>
              </w:rPr>
              <w:t>…</w:t>
            </w:r>
            <w:r w:rsidRPr="008C6840">
              <w:rPr>
                <w:rFonts w:ascii="Calibri" w:eastAsia="Calibri" w:hAnsi="Calibri" w:cs="Calibri"/>
                <w:b/>
                <w:bCs/>
              </w:rPr>
              <w:t>]</w:t>
            </w:r>
          </w:p>
        </w:tc>
        <w:tc>
          <w:tcPr>
            <w:tcW w:w="937" w:type="pct"/>
            <w:tcBorders>
              <w:top w:val="single" w:sz="7" w:space="0" w:color="000000"/>
              <w:left w:val="single" w:sz="7" w:space="0" w:color="000000"/>
              <w:bottom w:val="single" w:sz="7" w:space="0" w:color="000000"/>
              <w:right w:val="single" w:sz="7" w:space="0" w:color="000000"/>
            </w:tcBorders>
            <w:shd w:val="clear" w:color="auto" w:fill="auto"/>
          </w:tcPr>
          <w:p w14:paraId="491BFD01" w14:textId="77777777" w:rsidR="00CE01A1" w:rsidRPr="008C6840" w:rsidRDefault="00CE01A1" w:rsidP="002F05E4">
            <w:r w:rsidRPr="008C6840">
              <w:rPr>
                <w:rFonts w:ascii="Calibri" w:eastAsia="Calibri" w:hAnsi="Calibri" w:cs="Calibri"/>
              </w:rPr>
              <w:t>Land</w:t>
            </w:r>
          </w:p>
        </w:tc>
        <w:tc>
          <w:tcPr>
            <w:tcW w:w="847" w:type="pct"/>
            <w:tcBorders>
              <w:top w:val="single" w:sz="7" w:space="0" w:color="000000"/>
              <w:left w:val="single" w:sz="7" w:space="0" w:color="000000"/>
              <w:bottom w:val="single" w:sz="7" w:space="0" w:color="000000"/>
              <w:right w:val="single" w:sz="7" w:space="0" w:color="000000"/>
            </w:tcBorders>
            <w:shd w:val="clear" w:color="auto" w:fill="auto"/>
          </w:tcPr>
          <w:p w14:paraId="51C5E0BC" w14:textId="522A98B7" w:rsidR="00CE01A1" w:rsidRPr="008C6840" w:rsidRDefault="00CE01A1" w:rsidP="002F05E4">
            <w:r w:rsidRPr="008C6840">
              <w:rPr>
                <w:rFonts w:ascii="Calibri" w:eastAsia="Calibri" w:hAnsi="Calibri" w:cs="Calibri"/>
                <w:b/>
                <w:bCs/>
              </w:rPr>
              <w:t>[</w:t>
            </w:r>
            <w:r w:rsidR="004F13EA" w:rsidRPr="008C6840">
              <w:rPr>
                <w:rFonts w:ascii="Calibri" w:eastAsia="Calibri" w:hAnsi="Calibri" w:cs="Calibri"/>
                <w:b/>
                <w:bCs/>
                <w:highlight w:val="lightGray"/>
              </w:rPr>
              <w:t>België</w:t>
            </w:r>
            <w:r w:rsidRPr="008C6840">
              <w:rPr>
                <w:rFonts w:ascii="Calibri" w:eastAsia="Calibri" w:hAnsi="Calibri" w:cs="Calibri"/>
                <w:b/>
                <w:bCs/>
              </w:rPr>
              <w:t>]</w:t>
            </w:r>
            <w:r w:rsidRPr="008C6840">
              <w:rPr>
                <w:rFonts w:ascii="Calibri" w:eastAsia="Calibri" w:hAnsi="Calibri" w:cs="Calibri"/>
              </w:rPr>
              <w:t xml:space="preserve">        </w:t>
            </w:r>
          </w:p>
        </w:tc>
      </w:tr>
      <w:tr w:rsidR="00CE01A1" w:rsidRPr="008C6840" w14:paraId="373C8D88" w14:textId="77777777" w:rsidTr="002F05E4">
        <w:trPr>
          <w:trHeight w:val="20"/>
        </w:trPr>
        <w:tc>
          <w:tcPr>
            <w:tcW w:w="1831" w:type="pct"/>
            <w:tcBorders>
              <w:top w:val="single" w:sz="7" w:space="0" w:color="000000"/>
              <w:left w:val="single" w:sz="7" w:space="0" w:color="000000"/>
              <w:bottom w:val="single" w:sz="7" w:space="0" w:color="000000"/>
              <w:right w:val="single" w:sz="7" w:space="0" w:color="000000"/>
            </w:tcBorders>
            <w:shd w:val="clear" w:color="auto" w:fill="auto"/>
          </w:tcPr>
          <w:p w14:paraId="7C1B4D0E" w14:textId="0EA4B7F9" w:rsidR="00CE01A1" w:rsidRPr="008C6840" w:rsidRDefault="00CE01A1" w:rsidP="002F05E4">
            <w:r w:rsidRPr="008C6840">
              <w:rPr>
                <w:rFonts w:ascii="Calibri" w:eastAsia="Calibri" w:hAnsi="Calibri" w:cs="Calibri"/>
              </w:rPr>
              <w:t xml:space="preserve">Deze persoon is een politiek prominente persoon, familielid of naast geassocieerde (zie toelichting onder B. </w:t>
            </w:r>
            <w:r w:rsidR="000C040D">
              <w:rPr>
                <w:rFonts w:ascii="Calibri" w:eastAsia="Calibri" w:hAnsi="Calibri" w:cs="Calibri"/>
              </w:rPr>
              <w:t>v</w:t>
            </w:r>
            <w:r w:rsidRPr="008C6840">
              <w:rPr>
                <w:rFonts w:ascii="Calibri" w:eastAsia="Calibri" w:hAnsi="Calibri" w:cs="Calibri"/>
              </w:rPr>
              <w:t>an de bijlage)</w:t>
            </w:r>
          </w:p>
        </w:tc>
        <w:tc>
          <w:tcPr>
            <w:tcW w:w="3169" w:type="pct"/>
            <w:gridSpan w:val="5"/>
            <w:tcBorders>
              <w:top w:val="single" w:sz="7" w:space="0" w:color="000000"/>
              <w:left w:val="single" w:sz="7" w:space="0" w:color="000000"/>
              <w:bottom w:val="single" w:sz="7" w:space="0" w:color="000000"/>
              <w:right w:val="single" w:sz="7" w:space="0" w:color="000000"/>
            </w:tcBorders>
            <w:shd w:val="clear" w:color="auto" w:fill="auto"/>
          </w:tcPr>
          <w:p w14:paraId="3E6802B4" w14:textId="011565AE" w:rsidR="00CE01A1" w:rsidRPr="008C6840" w:rsidRDefault="00CE01A1" w:rsidP="002F05E4">
            <w:r w:rsidRPr="008C6840">
              <w:rPr>
                <w:rFonts w:ascii="Calibri" w:eastAsia="Calibri" w:hAnsi="Calibri" w:cs="Calibri"/>
                <w:b/>
                <w:bCs/>
              </w:rPr>
              <w:t>[</w:t>
            </w:r>
            <w:r w:rsidR="004F13EA">
              <w:rPr>
                <w:rFonts w:ascii="Calibri" w:eastAsia="Calibri" w:hAnsi="Calibri" w:cs="Calibri"/>
                <w:b/>
                <w:bCs/>
                <w:highlight w:val="lightGray"/>
              </w:rPr>
              <w:t>Ja</w:t>
            </w:r>
            <w:r w:rsidRPr="008C6840">
              <w:rPr>
                <w:rFonts w:ascii="Calibri" w:eastAsia="Calibri" w:hAnsi="Calibri" w:cs="Calibri"/>
                <w:b/>
                <w:bCs/>
                <w:highlight w:val="lightGray"/>
              </w:rPr>
              <w:t>/N</w:t>
            </w:r>
            <w:r w:rsidR="004F13EA">
              <w:rPr>
                <w:rFonts w:ascii="Calibri" w:eastAsia="Calibri" w:hAnsi="Calibri" w:cs="Calibri"/>
                <w:b/>
                <w:bCs/>
                <w:highlight w:val="lightGray"/>
              </w:rPr>
              <w:t>een</w:t>
            </w:r>
            <w:r w:rsidRPr="008C6840">
              <w:rPr>
                <w:rFonts w:ascii="Calibri" w:eastAsia="Calibri" w:hAnsi="Calibri" w:cs="Calibri"/>
                <w:b/>
                <w:bCs/>
              </w:rPr>
              <w:t>]</w:t>
            </w:r>
          </w:p>
        </w:tc>
      </w:tr>
    </w:tbl>
    <w:p w14:paraId="290E6197" w14:textId="77777777" w:rsidR="00CE01A1" w:rsidRPr="008C6840" w:rsidRDefault="00CE01A1" w:rsidP="00CE01A1"/>
    <w:p w14:paraId="27C2A6C3" w14:textId="60328C45" w:rsidR="00CE01A1" w:rsidRPr="008C6840" w:rsidRDefault="00CE01A1" w:rsidP="00CE01A1">
      <w:pPr>
        <w:rPr>
          <w:b/>
          <w:bCs/>
        </w:rPr>
      </w:pPr>
      <w:r w:rsidRPr="008C6840">
        <w:rPr>
          <w:b/>
          <w:bCs/>
        </w:rPr>
        <w:t>[</w:t>
      </w:r>
      <w:r w:rsidRPr="008C6840">
        <w:rPr>
          <w:b/>
          <w:bCs/>
          <w:highlight w:val="lightGray"/>
        </w:rPr>
        <w:t>Ik/We verklaar / verklaren</w:t>
      </w:r>
      <w:r w:rsidRPr="008C6840">
        <w:rPr>
          <w:b/>
          <w:bCs/>
        </w:rPr>
        <w:t>] op eer dat de op het inlichtingenformulier verstrekte gegevens oprecht en juist zijn en [</w:t>
      </w:r>
      <w:r w:rsidRPr="008C6840">
        <w:rPr>
          <w:b/>
          <w:bCs/>
          <w:highlight w:val="lightGray"/>
        </w:rPr>
        <w:t>verbind mij / verbinden ons</w:t>
      </w:r>
      <w:r w:rsidRPr="008C6840">
        <w:rPr>
          <w:b/>
          <w:bCs/>
        </w:rPr>
        <w:t>] er toe iedere wijziging onverwijld door te geven aan de beroepsbeoefenaar alsook aan het UBO register, overeenkomstig artikelen 1:33 tot en met 1:36 van het Wetboek van vennootschappen en verenigingen.</w:t>
      </w:r>
    </w:p>
    <w:p w14:paraId="71845690" w14:textId="77777777" w:rsidR="00CE01A1" w:rsidRPr="008C6840" w:rsidRDefault="00CE01A1" w:rsidP="00CE01A1">
      <w:pPr>
        <w:rPr>
          <w:b/>
          <w:bCs/>
        </w:rPr>
      </w:pPr>
    </w:p>
    <w:p w14:paraId="7CF9B657" w14:textId="77777777" w:rsidR="00CE01A1" w:rsidRPr="008C6840" w:rsidRDefault="00CE01A1" w:rsidP="00CE01A1">
      <w:pPr>
        <w:rPr>
          <w:b/>
          <w:bCs/>
        </w:rPr>
      </w:pPr>
    </w:p>
    <w:p w14:paraId="12D51454" w14:textId="77777777" w:rsidR="00CE01A1" w:rsidRPr="008C6840" w:rsidRDefault="00CE01A1" w:rsidP="00CE01A1">
      <w:pPr>
        <w:ind w:left="4536"/>
      </w:pPr>
      <w:r w:rsidRPr="008C6840">
        <w:t>Opgemaakt op : [</w:t>
      </w:r>
      <w:r w:rsidRPr="008C6840">
        <w:rPr>
          <w:highlight w:val="lightGray"/>
        </w:rPr>
        <w:t>XX/XX/202X</w:t>
      </w:r>
      <w:r w:rsidRPr="008C6840">
        <w:t>]</w:t>
      </w:r>
    </w:p>
    <w:p w14:paraId="1379A393" w14:textId="77777777" w:rsidR="00CE01A1" w:rsidRDefault="00CE01A1" w:rsidP="00CE01A1">
      <w:pPr>
        <w:ind w:left="4536"/>
      </w:pPr>
      <w:r w:rsidRPr="00E23CEF">
        <w:t>Handtekening(en)</w:t>
      </w:r>
      <w:r w:rsidRPr="00E23CEF">
        <w:rPr>
          <w:vertAlign w:val="superscript"/>
        </w:rPr>
        <w:t>*</w:t>
      </w:r>
      <w:r w:rsidRPr="00E23CEF">
        <w:t xml:space="preserve">:  </w:t>
      </w:r>
    </w:p>
    <w:p w14:paraId="2C5E7FC6" w14:textId="05CF842B" w:rsidR="00227880" w:rsidRDefault="00227880" w:rsidP="00227880">
      <w:pPr>
        <w:ind w:left="4536"/>
        <w:jc w:val="left"/>
      </w:pPr>
      <w:r w:rsidRPr="009A407E">
        <w:rPr>
          <w:i/>
          <w:iCs/>
          <w:sz w:val="16"/>
          <w:szCs w:val="16"/>
        </w:rPr>
        <w:t>(*) voorna</w:t>
      </w:r>
      <w:r w:rsidR="0044092C">
        <w:rPr>
          <w:i/>
          <w:iCs/>
          <w:sz w:val="16"/>
          <w:szCs w:val="16"/>
        </w:rPr>
        <w:t>a</w:t>
      </w:r>
      <w:r w:rsidRPr="009A407E">
        <w:rPr>
          <w:i/>
          <w:iCs/>
          <w:sz w:val="16"/>
          <w:szCs w:val="16"/>
        </w:rPr>
        <w:t>m + naam en handtekening van de bestuurder(s) of andere(n) lasthebber</w:t>
      </w:r>
      <w:r>
        <w:rPr>
          <w:i/>
          <w:iCs/>
          <w:sz w:val="16"/>
          <w:szCs w:val="16"/>
        </w:rPr>
        <w:t>(</w:t>
      </w:r>
      <w:r w:rsidRPr="009A407E">
        <w:rPr>
          <w:i/>
          <w:iCs/>
          <w:sz w:val="16"/>
          <w:szCs w:val="16"/>
        </w:rPr>
        <w:t>s</w:t>
      </w:r>
      <w:r>
        <w:rPr>
          <w:i/>
          <w:iCs/>
          <w:sz w:val="16"/>
          <w:szCs w:val="16"/>
        </w:rPr>
        <w:t>)</w:t>
      </w:r>
      <w:r w:rsidRPr="009A407E">
        <w:rPr>
          <w:i/>
          <w:iCs/>
          <w:sz w:val="16"/>
          <w:szCs w:val="16"/>
        </w:rPr>
        <w:t xml:space="preserve"> di</w:t>
      </w:r>
      <w:r>
        <w:rPr>
          <w:i/>
          <w:iCs/>
          <w:sz w:val="16"/>
          <w:szCs w:val="16"/>
        </w:rPr>
        <w:t>e</w:t>
      </w:r>
      <w:r w:rsidRPr="009A407E">
        <w:rPr>
          <w:i/>
          <w:iCs/>
          <w:sz w:val="16"/>
          <w:szCs w:val="16"/>
        </w:rPr>
        <w:t xml:space="preserve"> het huidig formulier hebben ingevuld.</w:t>
      </w:r>
    </w:p>
    <w:p w14:paraId="3C84F5B3" w14:textId="77777777" w:rsidR="00CE01A1" w:rsidRDefault="00CE01A1" w:rsidP="00CE01A1">
      <w:pPr>
        <w:ind w:left="4536"/>
      </w:pPr>
    </w:p>
    <w:p w14:paraId="53D2AFD0" w14:textId="77777777" w:rsidR="00CE01A1" w:rsidRDefault="00CE01A1" w:rsidP="00CE01A1">
      <w:pPr>
        <w:ind w:left="4536"/>
      </w:pPr>
    </w:p>
    <w:p w14:paraId="54AFABF5" w14:textId="77777777" w:rsidR="00CE01A1" w:rsidRDefault="00CE01A1" w:rsidP="00CE01A1">
      <w:pPr>
        <w:ind w:left="4536"/>
      </w:pPr>
    </w:p>
    <w:p w14:paraId="7264B755" w14:textId="77777777" w:rsidR="00CE01A1" w:rsidRDefault="00CE01A1" w:rsidP="00CE01A1">
      <w:pPr>
        <w:ind w:left="4536"/>
      </w:pPr>
    </w:p>
    <w:p w14:paraId="1BC65654" w14:textId="44DF9AEB" w:rsidR="00E61108" w:rsidRPr="00F67CD3" w:rsidRDefault="00E61108">
      <w:pPr>
        <w:jc w:val="left"/>
        <w:rPr>
          <w:i/>
          <w:color w:val="001F5F"/>
          <w:sz w:val="16"/>
        </w:rPr>
      </w:pPr>
      <w:bookmarkStart w:id="751" w:name="Personne_déclarante"/>
      <w:bookmarkStart w:id="752" w:name="Liste_des_bénéficiaires_effectifs"/>
      <w:bookmarkEnd w:id="751"/>
      <w:bookmarkEnd w:id="752"/>
      <w:r w:rsidRPr="00F67CD3">
        <w:rPr>
          <w:i/>
          <w:color w:val="001F5F"/>
          <w:sz w:val="16"/>
        </w:rPr>
        <w:br w:type="page"/>
      </w:r>
    </w:p>
    <w:p w14:paraId="15AC41A9" w14:textId="1CB4123E" w:rsidR="0091213E" w:rsidRPr="00651E40" w:rsidRDefault="0091213E" w:rsidP="00F67CD3">
      <w:pPr>
        <w:pStyle w:val="Titre12"/>
        <w:pBdr>
          <w:top w:val="none" w:sz="0" w:space="0" w:color="auto"/>
          <w:bottom w:val="none" w:sz="0" w:space="0" w:color="auto"/>
        </w:pBdr>
        <w:shd w:val="clear" w:color="auto" w:fill="8DD1D4"/>
        <w:ind w:left="-567" w:right="-567" w:firstLine="0"/>
        <w:rPr>
          <w:lang w:eastAsia="fr-BE"/>
        </w:rPr>
      </w:pPr>
      <w:bookmarkStart w:id="753" w:name="_Toc160440836"/>
      <w:bookmarkStart w:id="754" w:name="_Toc171514042"/>
      <w:bookmarkStart w:id="755" w:name="_Toc178673086"/>
      <w:r w:rsidRPr="00651E40">
        <w:rPr>
          <w:lang w:eastAsia="fr-BE"/>
        </w:rPr>
        <w:lastRenderedPageBreak/>
        <w:t>A</w:t>
      </w:r>
      <w:r w:rsidR="008138CA" w:rsidRPr="00651E40">
        <w:rPr>
          <w:lang w:eastAsia="fr-BE"/>
        </w:rPr>
        <w:t>5</w:t>
      </w:r>
      <w:r w:rsidRPr="00651E40">
        <w:rPr>
          <w:lang w:eastAsia="fr-BE"/>
        </w:rPr>
        <w:t xml:space="preserve">. </w:t>
      </w:r>
      <w:bookmarkEnd w:id="749"/>
      <w:bookmarkEnd w:id="750"/>
      <w:bookmarkEnd w:id="753"/>
      <w:r w:rsidR="00651E40" w:rsidRPr="008C6C91">
        <w:t>Interne melding: atypische verrichting of gebeurtenis aan AMLCO</w:t>
      </w:r>
      <w:bookmarkEnd w:id="754"/>
      <w:bookmarkEnd w:id="755"/>
    </w:p>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6"/>
        <w:gridCol w:w="5028"/>
      </w:tblGrid>
      <w:tr w:rsidR="00651E40" w:rsidRPr="008C6C91" w14:paraId="5DF7BA82" w14:textId="77777777" w:rsidTr="00F67CD3">
        <w:trPr>
          <w:trHeight w:val="444"/>
        </w:trPr>
        <w:tc>
          <w:tcPr>
            <w:tcW w:w="9054" w:type="dxa"/>
            <w:gridSpan w:val="2"/>
            <w:shd w:val="clear" w:color="auto" w:fill="C5E7E9"/>
            <w:vAlign w:val="center"/>
          </w:tcPr>
          <w:p w14:paraId="16EEB08C" w14:textId="52E239F9" w:rsidR="00651E40" w:rsidRPr="008C6C91" w:rsidRDefault="00651E40" w:rsidP="002F05E4">
            <w:pPr>
              <w:tabs>
                <w:tab w:val="left" w:pos="2835"/>
                <w:tab w:val="right" w:leader="dot" w:pos="9072"/>
              </w:tabs>
              <w:spacing w:line="240" w:lineRule="auto"/>
              <w:jc w:val="center"/>
              <w:rPr>
                <w:b/>
                <w:szCs w:val="24"/>
              </w:rPr>
            </w:pPr>
            <w:r w:rsidRPr="008C6C91">
              <w:rPr>
                <w:bCs/>
                <w:color w:val="000000"/>
                <w:szCs w:val="24"/>
              </w:rPr>
              <w:t xml:space="preserve">Formulier atypische verrichting of gebeurtenis  </w:t>
            </w:r>
          </w:p>
        </w:tc>
      </w:tr>
      <w:tr w:rsidR="00651E40" w:rsidRPr="008C6C91" w14:paraId="7E86F771" w14:textId="77777777" w:rsidTr="002F05E4">
        <w:trPr>
          <w:trHeight w:val="528"/>
        </w:trPr>
        <w:tc>
          <w:tcPr>
            <w:tcW w:w="4026" w:type="dxa"/>
          </w:tcPr>
          <w:p w14:paraId="03BAEA4B" w14:textId="77777777" w:rsidR="00651E40" w:rsidRPr="008C6C91" w:rsidRDefault="00651E40" w:rsidP="002F05E4">
            <w:pPr>
              <w:tabs>
                <w:tab w:val="left" w:pos="2835"/>
                <w:tab w:val="right" w:leader="dot" w:pos="9072"/>
              </w:tabs>
              <w:spacing w:line="240" w:lineRule="auto"/>
              <w:ind w:left="-3"/>
              <w:jc w:val="left"/>
              <w:rPr>
                <w:b/>
                <w:szCs w:val="24"/>
              </w:rPr>
            </w:pPr>
            <w:r w:rsidRPr="008C6C91">
              <w:rPr>
                <w:b/>
                <w:szCs w:val="24"/>
              </w:rPr>
              <w:t>Referentie/dossiernummer</w:t>
            </w:r>
          </w:p>
          <w:p w14:paraId="34BAE34A" w14:textId="77777777" w:rsidR="00651E40" w:rsidRPr="008C6C91" w:rsidRDefault="00651E40" w:rsidP="002F05E4">
            <w:pPr>
              <w:tabs>
                <w:tab w:val="left" w:pos="2835"/>
                <w:tab w:val="right" w:leader="dot" w:pos="9072"/>
              </w:tabs>
              <w:spacing w:line="240" w:lineRule="auto"/>
              <w:ind w:left="-3"/>
              <w:jc w:val="left"/>
              <w:rPr>
                <w:b/>
                <w:szCs w:val="24"/>
              </w:rPr>
            </w:pPr>
            <w:r w:rsidRPr="008C6C91">
              <w:rPr>
                <w:b/>
                <w:szCs w:val="24"/>
              </w:rPr>
              <w:t>Identiteit cliënt</w:t>
            </w:r>
          </w:p>
        </w:tc>
        <w:tc>
          <w:tcPr>
            <w:tcW w:w="5028" w:type="dxa"/>
          </w:tcPr>
          <w:p w14:paraId="00AE4F86" w14:textId="77777777" w:rsidR="00651E40" w:rsidRPr="008C6C91" w:rsidRDefault="00651E40" w:rsidP="002F05E4">
            <w:pPr>
              <w:spacing w:line="240" w:lineRule="auto"/>
              <w:ind w:right="707"/>
              <w:jc w:val="left"/>
              <w:rPr>
                <w:b/>
                <w:szCs w:val="24"/>
              </w:rPr>
            </w:pPr>
          </w:p>
          <w:p w14:paraId="3A2D7FA7" w14:textId="77777777" w:rsidR="00651E40" w:rsidRPr="008C6C91" w:rsidRDefault="00651E40" w:rsidP="002F05E4">
            <w:pPr>
              <w:tabs>
                <w:tab w:val="left" w:pos="2835"/>
                <w:tab w:val="right" w:leader="dot" w:pos="9072"/>
              </w:tabs>
              <w:spacing w:line="240" w:lineRule="auto"/>
              <w:ind w:right="214"/>
              <w:jc w:val="left"/>
              <w:rPr>
                <w:b/>
                <w:szCs w:val="24"/>
              </w:rPr>
            </w:pPr>
          </w:p>
        </w:tc>
      </w:tr>
    </w:tbl>
    <w:p w14:paraId="1ACFA430" w14:textId="77777777" w:rsidR="00651E40" w:rsidRPr="008C6C91" w:rsidRDefault="00651E40" w:rsidP="00651E40">
      <w:pPr>
        <w:tabs>
          <w:tab w:val="left" w:pos="2835"/>
          <w:tab w:val="right" w:leader="dot" w:pos="9072"/>
        </w:tabs>
        <w:spacing w:after="0" w:line="240" w:lineRule="auto"/>
        <w:jc w:val="left"/>
        <w:rPr>
          <w:b/>
          <w:szCs w:val="24"/>
        </w:rPr>
      </w:pPr>
    </w:p>
    <w:p w14:paraId="2ADA7BE9" w14:textId="77777777" w:rsidR="00651E40" w:rsidRPr="008C6C91" w:rsidRDefault="00651E40" w:rsidP="00651E40">
      <w:pPr>
        <w:tabs>
          <w:tab w:val="left" w:pos="2835"/>
          <w:tab w:val="right" w:leader="dot" w:pos="9072"/>
        </w:tabs>
        <w:spacing w:after="0" w:line="240" w:lineRule="auto"/>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483"/>
      </w:tblGrid>
      <w:tr w:rsidR="00651E40" w:rsidRPr="008C6C91" w14:paraId="0EB8D280" w14:textId="77777777" w:rsidTr="002F05E4">
        <w:trPr>
          <w:trHeight w:val="510"/>
        </w:trPr>
        <w:tc>
          <w:tcPr>
            <w:tcW w:w="0" w:type="auto"/>
            <w:vAlign w:val="center"/>
          </w:tcPr>
          <w:p w14:paraId="1AD07582" w14:textId="77777777" w:rsidR="00651E40" w:rsidRPr="008C6C91" w:rsidRDefault="00651E40" w:rsidP="002F05E4">
            <w:pPr>
              <w:tabs>
                <w:tab w:val="left" w:pos="-142"/>
                <w:tab w:val="right" w:leader="dot" w:pos="9072"/>
              </w:tabs>
              <w:spacing w:line="240" w:lineRule="auto"/>
              <w:ind w:left="45"/>
              <w:jc w:val="left"/>
            </w:pPr>
            <w:r w:rsidRPr="008C6C91">
              <w:t>1.Aard verrichting of gebeurtenis:</w:t>
            </w:r>
          </w:p>
          <w:p w14:paraId="4A38CA3A" w14:textId="77777777" w:rsidR="00651E40" w:rsidRPr="008C6C91" w:rsidRDefault="00651E40" w:rsidP="002F05E4">
            <w:pPr>
              <w:tabs>
                <w:tab w:val="left" w:pos="-142"/>
                <w:tab w:val="right" w:leader="dot" w:pos="9072"/>
              </w:tabs>
              <w:spacing w:line="240" w:lineRule="auto"/>
              <w:ind w:left="45"/>
              <w:jc w:val="left"/>
            </w:pPr>
          </w:p>
        </w:tc>
        <w:tc>
          <w:tcPr>
            <w:tcW w:w="4483" w:type="dxa"/>
            <w:vAlign w:val="center"/>
          </w:tcPr>
          <w:p w14:paraId="7FB2F047"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60E5BD6A" w14:textId="77777777" w:rsidTr="002F05E4">
        <w:trPr>
          <w:trHeight w:val="510"/>
        </w:trPr>
        <w:tc>
          <w:tcPr>
            <w:tcW w:w="0" w:type="auto"/>
            <w:vAlign w:val="center"/>
          </w:tcPr>
          <w:p w14:paraId="637031F8" w14:textId="77777777" w:rsidR="00651E40" w:rsidRPr="008C6C91" w:rsidRDefault="00651E40" w:rsidP="002F05E4">
            <w:pPr>
              <w:tabs>
                <w:tab w:val="left" w:pos="-142"/>
                <w:tab w:val="right" w:leader="dot" w:pos="9072"/>
              </w:tabs>
              <w:spacing w:line="240" w:lineRule="auto"/>
              <w:ind w:left="45"/>
              <w:jc w:val="left"/>
            </w:pPr>
            <w:r w:rsidRPr="008C6C91">
              <w:t>2.Datum verrichting:</w:t>
            </w:r>
          </w:p>
        </w:tc>
        <w:tc>
          <w:tcPr>
            <w:tcW w:w="4483" w:type="dxa"/>
          </w:tcPr>
          <w:p w14:paraId="6239DD25"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4A612BF7" w14:textId="77777777" w:rsidTr="002F05E4">
        <w:trPr>
          <w:trHeight w:val="510"/>
        </w:trPr>
        <w:tc>
          <w:tcPr>
            <w:tcW w:w="0" w:type="auto"/>
            <w:vAlign w:val="center"/>
          </w:tcPr>
          <w:p w14:paraId="68A077B4" w14:textId="77777777" w:rsidR="00651E40" w:rsidRPr="008C6C91" w:rsidRDefault="00651E40" w:rsidP="002F05E4">
            <w:pPr>
              <w:tabs>
                <w:tab w:val="left" w:pos="-142"/>
                <w:tab w:val="right" w:leader="dot" w:pos="9072"/>
              </w:tabs>
              <w:spacing w:line="240" w:lineRule="auto"/>
              <w:ind w:left="45"/>
              <w:jc w:val="left"/>
            </w:pPr>
            <w:r w:rsidRPr="008C6C91">
              <w:t>3.Bedragen (indien van toepassing):</w:t>
            </w:r>
          </w:p>
        </w:tc>
        <w:tc>
          <w:tcPr>
            <w:tcW w:w="4483" w:type="dxa"/>
          </w:tcPr>
          <w:p w14:paraId="6F1D1951"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26300043" w14:textId="77777777" w:rsidTr="002F05E4">
        <w:trPr>
          <w:trHeight w:val="510"/>
        </w:trPr>
        <w:tc>
          <w:tcPr>
            <w:tcW w:w="0" w:type="auto"/>
          </w:tcPr>
          <w:p w14:paraId="0CE0802B" w14:textId="77777777" w:rsidR="00651E40" w:rsidRPr="008C6C91" w:rsidRDefault="00651E40" w:rsidP="002F05E4">
            <w:pPr>
              <w:tabs>
                <w:tab w:val="left" w:pos="-142"/>
                <w:tab w:val="right" w:leader="dot" w:pos="9072"/>
              </w:tabs>
              <w:spacing w:line="240" w:lineRule="auto"/>
              <w:ind w:left="45"/>
              <w:jc w:val="left"/>
            </w:pPr>
            <w:r w:rsidRPr="008C6C91">
              <w:t>4.Elementen/informatie die de grondslag vormen voor deze melding</w:t>
            </w:r>
          </w:p>
        </w:tc>
        <w:tc>
          <w:tcPr>
            <w:tcW w:w="4483" w:type="dxa"/>
          </w:tcPr>
          <w:p w14:paraId="1BA1B881"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76B3D9EA" w14:textId="77777777" w:rsidTr="002F05E4">
        <w:trPr>
          <w:trHeight w:val="510"/>
        </w:trPr>
        <w:tc>
          <w:tcPr>
            <w:tcW w:w="0" w:type="auto"/>
          </w:tcPr>
          <w:p w14:paraId="1A86C430" w14:textId="77777777" w:rsidR="00651E40" w:rsidRPr="008C6C91" w:rsidRDefault="00651E40" w:rsidP="002F05E4">
            <w:pPr>
              <w:tabs>
                <w:tab w:val="left" w:pos="-142"/>
                <w:tab w:val="right" w:leader="dot" w:pos="9072"/>
              </w:tabs>
              <w:spacing w:line="240" w:lineRule="auto"/>
              <w:ind w:left="45"/>
              <w:jc w:val="left"/>
            </w:pPr>
            <w:r w:rsidRPr="008C6C91">
              <w:t>Naam</w:t>
            </w:r>
          </w:p>
          <w:p w14:paraId="3F21219B" w14:textId="77777777" w:rsidR="00651E40" w:rsidRPr="008C6C91" w:rsidRDefault="00651E40" w:rsidP="002F05E4">
            <w:pPr>
              <w:tabs>
                <w:tab w:val="left" w:pos="-142"/>
                <w:tab w:val="right" w:leader="dot" w:pos="9072"/>
              </w:tabs>
              <w:spacing w:line="240" w:lineRule="auto"/>
              <w:ind w:left="45"/>
              <w:jc w:val="left"/>
            </w:pPr>
            <w:r w:rsidRPr="008C6C91">
              <w:t>Voornaam</w:t>
            </w:r>
          </w:p>
        </w:tc>
        <w:tc>
          <w:tcPr>
            <w:tcW w:w="4483" w:type="dxa"/>
          </w:tcPr>
          <w:p w14:paraId="75130BAD" w14:textId="77777777" w:rsidR="00651E40" w:rsidRPr="008C6C91" w:rsidRDefault="00651E40" w:rsidP="002F05E4">
            <w:pPr>
              <w:tabs>
                <w:tab w:val="left" w:pos="-142"/>
                <w:tab w:val="right" w:leader="dot" w:pos="9072"/>
              </w:tabs>
              <w:spacing w:line="240" w:lineRule="auto"/>
              <w:jc w:val="left"/>
              <w:rPr>
                <w:szCs w:val="24"/>
              </w:rPr>
            </w:pPr>
            <w:r w:rsidRPr="008C6C91">
              <w:rPr>
                <w:szCs w:val="24"/>
              </w:rPr>
              <w:t xml:space="preserve">Doorgegeven aan dossierverantwoordelijke / AMLCO* op ..... /....../ </w:t>
            </w:r>
          </w:p>
        </w:tc>
      </w:tr>
    </w:tbl>
    <w:p w14:paraId="6CBBDFC4" w14:textId="77777777" w:rsidR="00651E40" w:rsidRDefault="00651E40" w:rsidP="00651E40">
      <w:pPr>
        <w:spacing w:line="240" w:lineRule="auto"/>
      </w:pPr>
      <w:r w:rsidRPr="008C6C91">
        <w:t>*doorhalen wat niet past</w:t>
      </w:r>
    </w:p>
    <w:p w14:paraId="12D1D160" w14:textId="77777777" w:rsidR="009C0E6A" w:rsidRDefault="009C0E6A" w:rsidP="00651E40">
      <w:pPr>
        <w:spacing w:line="240" w:lineRule="auto"/>
      </w:pPr>
    </w:p>
    <w:p w14:paraId="18F9E5F2" w14:textId="77777777" w:rsidR="009C0E6A" w:rsidRDefault="009C0E6A" w:rsidP="00651E40">
      <w:pPr>
        <w:spacing w:line="240" w:lineRule="auto"/>
      </w:pPr>
    </w:p>
    <w:p w14:paraId="352BBDA2" w14:textId="77777777" w:rsidR="009C0E6A" w:rsidRDefault="009C0E6A" w:rsidP="00651E40">
      <w:pPr>
        <w:spacing w:line="240" w:lineRule="auto"/>
      </w:pPr>
    </w:p>
    <w:p w14:paraId="0364A998" w14:textId="77777777" w:rsidR="009C0E6A" w:rsidRDefault="009C0E6A" w:rsidP="00651E40">
      <w:pPr>
        <w:spacing w:line="240" w:lineRule="auto"/>
      </w:pPr>
    </w:p>
    <w:p w14:paraId="4D3C5E1A" w14:textId="77777777" w:rsidR="009C0E6A" w:rsidRDefault="009C0E6A" w:rsidP="00651E40">
      <w:pPr>
        <w:spacing w:line="240" w:lineRule="auto"/>
      </w:pPr>
    </w:p>
    <w:p w14:paraId="46107F25" w14:textId="77777777" w:rsidR="009C0E6A" w:rsidRDefault="009C0E6A" w:rsidP="00651E40">
      <w:pPr>
        <w:spacing w:line="240" w:lineRule="auto"/>
      </w:pPr>
    </w:p>
    <w:p w14:paraId="1F6C4D75" w14:textId="77777777" w:rsidR="009C0E6A" w:rsidRDefault="009C0E6A" w:rsidP="00651E40">
      <w:pPr>
        <w:spacing w:line="240" w:lineRule="auto"/>
      </w:pPr>
    </w:p>
    <w:p w14:paraId="08246F17" w14:textId="77777777" w:rsidR="009C0E6A" w:rsidRDefault="009C0E6A" w:rsidP="00651E40">
      <w:pPr>
        <w:spacing w:line="240" w:lineRule="auto"/>
      </w:pPr>
    </w:p>
    <w:p w14:paraId="740D32E8" w14:textId="77777777" w:rsidR="009C0E6A" w:rsidRDefault="009C0E6A" w:rsidP="00651E40">
      <w:pPr>
        <w:spacing w:line="240" w:lineRule="auto"/>
      </w:pPr>
    </w:p>
    <w:p w14:paraId="3ABB751C" w14:textId="77777777" w:rsidR="009C0E6A" w:rsidRDefault="009C0E6A" w:rsidP="00651E40">
      <w:pPr>
        <w:spacing w:line="240" w:lineRule="auto"/>
      </w:pPr>
    </w:p>
    <w:p w14:paraId="41F047CB" w14:textId="77777777" w:rsidR="009C0E6A" w:rsidRDefault="009C0E6A" w:rsidP="00651E40">
      <w:pPr>
        <w:spacing w:line="240" w:lineRule="auto"/>
      </w:pPr>
    </w:p>
    <w:p w14:paraId="089982C3" w14:textId="77777777" w:rsidR="009C0E6A" w:rsidRDefault="009C0E6A" w:rsidP="00651E40">
      <w:pPr>
        <w:spacing w:line="240" w:lineRule="auto"/>
      </w:pPr>
    </w:p>
    <w:p w14:paraId="488BC430" w14:textId="77777777" w:rsidR="009C0E6A" w:rsidRDefault="009C0E6A" w:rsidP="00651E40">
      <w:pPr>
        <w:spacing w:line="240" w:lineRule="auto"/>
      </w:pPr>
    </w:p>
    <w:p w14:paraId="4E4123A5" w14:textId="77777777" w:rsidR="009C0E6A" w:rsidRDefault="009C0E6A" w:rsidP="00651E40">
      <w:pPr>
        <w:spacing w:line="240" w:lineRule="auto"/>
      </w:pPr>
    </w:p>
    <w:p w14:paraId="2EDB60A2" w14:textId="77777777" w:rsidR="009C0E6A" w:rsidRDefault="009C0E6A" w:rsidP="00651E40">
      <w:pPr>
        <w:spacing w:line="240" w:lineRule="auto"/>
      </w:pPr>
    </w:p>
    <w:p w14:paraId="59AAC1AC" w14:textId="77777777" w:rsidR="009C0E6A" w:rsidRDefault="009C0E6A" w:rsidP="00651E40">
      <w:pPr>
        <w:spacing w:line="240" w:lineRule="auto"/>
      </w:pPr>
    </w:p>
    <w:p w14:paraId="2AB207DA" w14:textId="77777777" w:rsidR="009C0E6A" w:rsidRDefault="009C0E6A" w:rsidP="00651E40">
      <w:pPr>
        <w:spacing w:line="240" w:lineRule="auto"/>
      </w:pPr>
    </w:p>
    <w:p w14:paraId="65FC5809" w14:textId="28FCFC97" w:rsidR="00651E40" w:rsidRPr="008C6C91" w:rsidRDefault="009C0E6A" w:rsidP="00F67CD3">
      <w:pPr>
        <w:pStyle w:val="Titre11"/>
        <w:numPr>
          <w:ilvl w:val="0"/>
          <w:numId w:val="0"/>
        </w:numPr>
        <w:pBdr>
          <w:top w:val="none" w:sz="0" w:space="0" w:color="auto"/>
          <w:bottom w:val="none" w:sz="0" w:space="0" w:color="auto"/>
        </w:pBdr>
        <w:shd w:val="clear" w:color="auto" w:fill="8DD1D4"/>
        <w:spacing w:line="240" w:lineRule="auto"/>
        <w:ind w:left="357"/>
      </w:pPr>
      <w:bookmarkStart w:id="756" w:name="_Toc171514043"/>
      <w:bookmarkStart w:id="757" w:name="_Toc178673087"/>
      <w:r>
        <w:lastRenderedPageBreak/>
        <w:t xml:space="preserve">A6. </w:t>
      </w:r>
      <w:r w:rsidR="00651E40" w:rsidRPr="008C6C91">
        <w:t>Intern verslag AMLCO – atypische verrichting</w:t>
      </w:r>
      <w:bookmarkEnd w:id="756"/>
      <w:bookmarkEnd w:id="757"/>
    </w:p>
    <w:tbl>
      <w:tblPr>
        <w:tblW w:w="951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42"/>
      </w:tblGrid>
      <w:tr w:rsidR="00651E40" w:rsidRPr="008C6C91" w14:paraId="131580A6" w14:textId="77777777" w:rsidTr="00F67CD3">
        <w:trPr>
          <w:trHeight w:val="444"/>
        </w:trPr>
        <w:tc>
          <w:tcPr>
            <w:tcW w:w="9511" w:type="dxa"/>
            <w:gridSpan w:val="2"/>
            <w:tcBorders>
              <w:bottom w:val="single" w:sz="4" w:space="0" w:color="auto"/>
            </w:tcBorders>
            <w:shd w:val="clear" w:color="auto" w:fill="C5E7E9"/>
            <w:vAlign w:val="center"/>
          </w:tcPr>
          <w:p w14:paraId="1CCA2C63" w14:textId="77777777" w:rsidR="00651E40" w:rsidRPr="008C6C91" w:rsidRDefault="00651E40" w:rsidP="002F05E4">
            <w:pPr>
              <w:tabs>
                <w:tab w:val="left" w:pos="2835"/>
                <w:tab w:val="right" w:leader="dot" w:pos="9072"/>
              </w:tabs>
              <w:spacing w:line="240" w:lineRule="auto"/>
              <w:jc w:val="center"/>
              <w:rPr>
                <w:b/>
                <w:szCs w:val="24"/>
              </w:rPr>
            </w:pPr>
            <w:r w:rsidRPr="008C6C91">
              <w:rPr>
                <w:bCs/>
                <w:color w:val="000000"/>
                <w:szCs w:val="24"/>
              </w:rPr>
              <w:t xml:space="preserve">Formulier verslag atypische verrichting - </w:t>
            </w:r>
            <w:r w:rsidRPr="008C6C91">
              <w:rPr>
                <w:b/>
                <w:szCs w:val="24"/>
              </w:rPr>
              <w:t>zie art 35 &amp; 45  AWW / hoofdstuk 10 van deze handleiding</w:t>
            </w:r>
          </w:p>
        </w:tc>
      </w:tr>
      <w:tr w:rsidR="00651E40" w:rsidRPr="008C6C91" w14:paraId="3400DF56" w14:textId="77777777" w:rsidTr="002F05E4">
        <w:trPr>
          <w:trHeight w:hRule="exact" w:val="367"/>
        </w:trPr>
        <w:tc>
          <w:tcPr>
            <w:tcW w:w="3969" w:type="dxa"/>
          </w:tcPr>
          <w:p w14:paraId="3AF51A00" w14:textId="77777777" w:rsidR="00651E40" w:rsidRPr="008C6C91" w:rsidRDefault="00651E40" w:rsidP="002F05E4">
            <w:pPr>
              <w:tabs>
                <w:tab w:val="left" w:pos="2835"/>
                <w:tab w:val="right" w:leader="dot" w:pos="9072"/>
              </w:tabs>
              <w:spacing w:line="240" w:lineRule="auto"/>
              <w:ind w:left="-3"/>
              <w:jc w:val="left"/>
              <w:rPr>
                <w:b/>
                <w:sz w:val="20"/>
              </w:rPr>
            </w:pPr>
            <w:r w:rsidRPr="008C6C91">
              <w:rPr>
                <w:b/>
                <w:sz w:val="20"/>
              </w:rPr>
              <w:t>dossiernummer / Identiteit cliënt</w:t>
            </w:r>
          </w:p>
        </w:tc>
        <w:tc>
          <w:tcPr>
            <w:tcW w:w="5542" w:type="dxa"/>
          </w:tcPr>
          <w:p w14:paraId="67F34698" w14:textId="77777777" w:rsidR="00651E40" w:rsidRPr="008C6C91" w:rsidRDefault="00651E40" w:rsidP="002F05E4">
            <w:pPr>
              <w:spacing w:line="240" w:lineRule="auto"/>
              <w:jc w:val="left"/>
              <w:rPr>
                <w:b/>
                <w:sz w:val="20"/>
              </w:rPr>
            </w:pPr>
          </w:p>
          <w:p w14:paraId="7AE811D4" w14:textId="77777777" w:rsidR="00651E40" w:rsidRPr="008C6C91" w:rsidRDefault="00651E40" w:rsidP="002F05E4">
            <w:pPr>
              <w:tabs>
                <w:tab w:val="left" w:pos="2835"/>
                <w:tab w:val="right" w:leader="dot" w:pos="9072"/>
              </w:tabs>
              <w:spacing w:line="240" w:lineRule="auto"/>
              <w:jc w:val="left"/>
              <w:rPr>
                <w:b/>
                <w:sz w:val="20"/>
              </w:rPr>
            </w:pPr>
          </w:p>
        </w:tc>
      </w:tr>
    </w:tbl>
    <w:p w14:paraId="2084C0AF" w14:textId="77777777" w:rsidR="00651E40" w:rsidRPr="008C6C91" w:rsidRDefault="00651E40" w:rsidP="00651E40">
      <w:pPr>
        <w:tabs>
          <w:tab w:val="left" w:pos="2835"/>
          <w:tab w:val="right" w:leader="dot" w:pos="9072"/>
        </w:tabs>
        <w:spacing w:after="0" w:line="240" w:lineRule="auto"/>
        <w:jc w:val="left"/>
        <w:rPr>
          <w:b/>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676"/>
        <w:gridCol w:w="1068"/>
        <w:gridCol w:w="3785"/>
      </w:tblGrid>
      <w:tr w:rsidR="00651E40" w:rsidRPr="008C6C91" w14:paraId="1686E5A3" w14:textId="77777777" w:rsidTr="002F05E4">
        <w:trPr>
          <w:trHeight w:val="680"/>
        </w:trPr>
        <w:tc>
          <w:tcPr>
            <w:tcW w:w="4039" w:type="dxa"/>
            <w:vAlign w:val="center"/>
          </w:tcPr>
          <w:p w14:paraId="1FE0B645" w14:textId="77777777" w:rsidR="00651E40" w:rsidRPr="008C6C91" w:rsidRDefault="00651E40" w:rsidP="002F05E4">
            <w:pPr>
              <w:tabs>
                <w:tab w:val="left" w:pos="-142"/>
                <w:tab w:val="right" w:leader="dot" w:pos="9072"/>
              </w:tabs>
              <w:spacing w:line="240" w:lineRule="auto"/>
              <w:ind w:left="45"/>
              <w:jc w:val="left"/>
            </w:pPr>
            <w:r w:rsidRPr="008C6C91">
              <w:t>1.Aard verrichting:</w:t>
            </w:r>
          </w:p>
        </w:tc>
        <w:tc>
          <w:tcPr>
            <w:tcW w:w="5529" w:type="dxa"/>
            <w:gridSpan w:val="3"/>
            <w:vAlign w:val="center"/>
          </w:tcPr>
          <w:p w14:paraId="0ABD2D7E"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1469DB89" w14:textId="77777777" w:rsidTr="002F05E4">
        <w:trPr>
          <w:trHeight w:val="680"/>
        </w:trPr>
        <w:tc>
          <w:tcPr>
            <w:tcW w:w="4039" w:type="dxa"/>
            <w:vAlign w:val="center"/>
          </w:tcPr>
          <w:p w14:paraId="50244DCB" w14:textId="77777777" w:rsidR="00651E40" w:rsidRPr="008C6C91" w:rsidRDefault="00651E40" w:rsidP="002F05E4">
            <w:pPr>
              <w:tabs>
                <w:tab w:val="left" w:pos="-142"/>
                <w:tab w:val="right" w:leader="dot" w:pos="9072"/>
              </w:tabs>
              <w:spacing w:line="240" w:lineRule="auto"/>
              <w:ind w:left="45"/>
              <w:jc w:val="left"/>
            </w:pPr>
            <w:r w:rsidRPr="008C6C91">
              <w:t>2.Datum verrichting:</w:t>
            </w:r>
          </w:p>
        </w:tc>
        <w:tc>
          <w:tcPr>
            <w:tcW w:w="5529" w:type="dxa"/>
            <w:gridSpan w:val="3"/>
          </w:tcPr>
          <w:p w14:paraId="1BC94BB3"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7D81FABB" w14:textId="77777777" w:rsidTr="002F05E4">
        <w:trPr>
          <w:trHeight w:val="680"/>
        </w:trPr>
        <w:tc>
          <w:tcPr>
            <w:tcW w:w="4039" w:type="dxa"/>
            <w:vAlign w:val="center"/>
          </w:tcPr>
          <w:p w14:paraId="3C17D184" w14:textId="77777777" w:rsidR="00651E40" w:rsidRPr="008C6C91" w:rsidRDefault="00651E40" w:rsidP="002F05E4">
            <w:pPr>
              <w:tabs>
                <w:tab w:val="left" w:pos="-142"/>
                <w:tab w:val="right" w:leader="dot" w:pos="9072"/>
              </w:tabs>
              <w:spacing w:line="240" w:lineRule="auto"/>
              <w:ind w:left="45"/>
              <w:jc w:val="left"/>
            </w:pPr>
            <w:r w:rsidRPr="008C6C91">
              <w:t>3.Bedragen:</w:t>
            </w:r>
          </w:p>
        </w:tc>
        <w:tc>
          <w:tcPr>
            <w:tcW w:w="5529" w:type="dxa"/>
            <w:gridSpan w:val="3"/>
          </w:tcPr>
          <w:p w14:paraId="78CD7803"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390982FB" w14:textId="77777777" w:rsidTr="002F05E4">
        <w:trPr>
          <w:trHeight w:val="680"/>
        </w:trPr>
        <w:tc>
          <w:tcPr>
            <w:tcW w:w="4039" w:type="dxa"/>
          </w:tcPr>
          <w:p w14:paraId="7E7CCAA5" w14:textId="77777777" w:rsidR="00651E40" w:rsidRPr="008C6C91" w:rsidRDefault="00651E40" w:rsidP="002F05E4">
            <w:pPr>
              <w:tabs>
                <w:tab w:val="left" w:pos="-142"/>
                <w:tab w:val="right" w:leader="dot" w:pos="9072"/>
              </w:tabs>
              <w:spacing w:line="240" w:lineRule="auto"/>
              <w:ind w:left="45"/>
              <w:jc w:val="left"/>
            </w:pPr>
            <w:r w:rsidRPr="008C6C91">
              <w:t>4.Elementen/informatie die de grondslag vormen voor huidig onderzoek*:</w:t>
            </w:r>
          </w:p>
        </w:tc>
        <w:tc>
          <w:tcPr>
            <w:tcW w:w="5529" w:type="dxa"/>
            <w:gridSpan w:val="3"/>
          </w:tcPr>
          <w:p w14:paraId="14771FBE"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1279DDD3" w14:textId="77777777" w:rsidTr="002F05E4">
        <w:trPr>
          <w:trHeight w:val="680"/>
        </w:trPr>
        <w:tc>
          <w:tcPr>
            <w:tcW w:w="4039" w:type="dxa"/>
          </w:tcPr>
          <w:p w14:paraId="3CF2B18C" w14:textId="77777777" w:rsidR="00651E40" w:rsidRPr="008C6C91" w:rsidRDefault="00651E40" w:rsidP="002F05E4">
            <w:pPr>
              <w:tabs>
                <w:tab w:val="left" w:pos="-142"/>
                <w:tab w:val="right" w:leader="dot" w:pos="9072"/>
              </w:tabs>
              <w:spacing w:line="240" w:lineRule="auto"/>
              <w:ind w:left="45"/>
              <w:jc w:val="left"/>
            </w:pPr>
            <w:r w:rsidRPr="008C6C91">
              <w:t>5.Stappen die werden ondernomen om verduidelijking te bekomen:</w:t>
            </w:r>
          </w:p>
        </w:tc>
        <w:tc>
          <w:tcPr>
            <w:tcW w:w="5529" w:type="dxa"/>
            <w:gridSpan w:val="3"/>
          </w:tcPr>
          <w:p w14:paraId="459223F2"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56EA13E7" w14:textId="77777777" w:rsidTr="002F05E4">
        <w:trPr>
          <w:trHeight w:val="680"/>
        </w:trPr>
        <w:tc>
          <w:tcPr>
            <w:tcW w:w="4039" w:type="dxa"/>
          </w:tcPr>
          <w:p w14:paraId="683F9222" w14:textId="77777777" w:rsidR="00651E40" w:rsidRPr="008C6C91" w:rsidRDefault="00651E40" w:rsidP="002F05E4">
            <w:pPr>
              <w:tabs>
                <w:tab w:val="left" w:pos="-142"/>
                <w:tab w:val="right" w:leader="dot" w:pos="9072"/>
              </w:tabs>
              <w:spacing w:line="240" w:lineRule="auto"/>
              <w:jc w:val="left"/>
            </w:pPr>
            <w:r w:rsidRPr="008C6C91">
              <w:t>6.Antwoorden of rechtvaardiging die werd bekomen:</w:t>
            </w:r>
          </w:p>
        </w:tc>
        <w:tc>
          <w:tcPr>
            <w:tcW w:w="5529" w:type="dxa"/>
            <w:gridSpan w:val="3"/>
          </w:tcPr>
          <w:p w14:paraId="69D6222D"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77A971DB" w14:textId="77777777" w:rsidTr="002F05E4">
        <w:trPr>
          <w:trHeight w:val="680"/>
        </w:trPr>
        <w:tc>
          <w:tcPr>
            <w:tcW w:w="4039" w:type="dxa"/>
          </w:tcPr>
          <w:p w14:paraId="6D0A72E9" w14:textId="77777777" w:rsidR="00651E40" w:rsidRPr="008C6C91" w:rsidRDefault="00651E40" w:rsidP="002F05E4">
            <w:pPr>
              <w:tabs>
                <w:tab w:val="left" w:pos="-142"/>
                <w:tab w:val="right" w:leader="dot" w:pos="9072"/>
              </w:tabs>
              <w:spacing w:line="240" w:lineRule="auto"/>
              <w:ind w:left="45"/>
              <w:jc w:val="left"/>
            </w:pPr>
            <w:r w:rsidRPr="008C6C91">
              <w:t>7. Evaluatie na 6:</w:t>
            </w:r>
          </w:p>
        </w:tc>
        <w:tc>
          <w:tcPr>
            <w:tcW w:w="5529" w:type="dxa"/>
            <w:gridSpan w:val="3"/>
          </w:tcPr>
          <w:p w14:paraId="44E7475C"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207F68F3" w14:textId="77777777" w:rsidTr="002F05E4">
        <w:trPr>
          <w:trHeight w:val="680"/>
        </w:trPr>
        <w:tc>
          <w:tcPr>
            <w:tcW w:w="4039" w:type="dxa"/>
            <w:vAlign w:val="center"/>
          </w:tcPr>
          <w:p w14:paraId="3A81CBCE" w14:textId="77777777" w:rsidR="00651E40" w:rsidRPr="008C6C91" w:rsidRDefault="00651E40" w:rsidP="002F05E4">
            <w:pPr>
              <w:tabs>
                <w:tab w:val="left" w:pos="-142"/>
                <w:tab w:val="right" w:leader="dot" w:pos="9072"/>
              </w:tabs>
              <w:spacing w:line="240" w:lineRule="auto"/>
              <w:ind w:left="45"/>
              <w:jc w:val="left"/>
            </w:pPr>
            <w:r w:rsidRPr="008C6C91">
              <w:t>7.1.Twijfel werd opgeheven:</w:t>
            </w:r>
          </w:p>
        </w:tc>
        <w:tc>
          <w:tcPr>
            <w:tcW w:w="676" w:type="dxa"/>
            <w:vAlign w:val="center"/>
          </w:tcPr>
          <w:p w14:paraId="20747162"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2E2E8462"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49997DE4"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2BF07914" w14:textId="77777777" w:rsidTr="002F05E4">
        <w:trPr>
          <w:trHeight w:val="680"/>
        </w:trPr>
        <w:tc>
          <w:tcPr>
            <w:tcW w:w="4039" w:type="dxa"/>
            <w:vAlign w:val="center"/>
          </w:tcPr>
          <w:p w14:paraId="52E9F2F1" w14:textId="77777777" w:rsidR="00651E40" w:rsidRPr="008C6C91" w:rsidRDefault="00651E40" w:rsidP="002F05E4">
            <w:pPr>
              <w:tabs>
                <w:tab w:val="left" w:pos="-142"/>
                <w:tab w:val="right" w:leader="dot" w:pos="9072"/>
              </w:tabs>
              <w:spacing w:line="240" w:lineRule="auto"/>
              <w:ind w:left="45"/>
              <w:jc w:val="left"/>
            </w:pPr>
            <w:r w:rsidRPr="008C6C91">
              <w:t>7.2. Beslissing tot aangifte CFI:</w:t>
            </w:r>
          </w:p>
        </w:tc>
        <w:tc>
          <w:tcPr>
            <w:tcW w:w="676" w:type="dxa"/>
            <w:vAlign w:val="center"/>
          </w:tcPr>
          <w:p w14:paraId="7419D805"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1E813B2B"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5EC7A421"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3FEE4F13" w14:textId="77777777" w:rsidTr="002F05E4">
        <w:trPr>
          <w:trHeight w:val="680"/>
        </w:trPr>
        <w:tc>
          <w:tcPr>
            <w:tcW w:w="4039" w:type="dxa"/>
          </w:tcPr>
          <w:p w14:paraId="4361CE1B" w14:textId="77777777" w:rsidR="00651E40" w:rsidRPr="008C6C91" w:rsidRDefault="00651E40" w:rsidP="002F05E4">
            <w:pPr>
              <w:tabs>
                <w:tab w:val="left" w:pos="-142"/>
                <w:tab w:val="right" w:leader="dot" w:pos="9072"/>
              </w:tabs>
              <w:spacing w:line="240" w:lineRule="auto"/>
              <w:ind w:left="45"/>
              <w:jc w:val="left"/>
            </w:pPr>
            <w:r w:rsidRPr="008C6C91">
              <w:t>Indien ja bij 7.2.: voor de aangifte weerhouden aanwijzingen die leiden tot een vermoeden van witwassen:</w:t>
            </w:r>
          </w:p>
        </w:tc>
        <w:tc>
          <w:tcPr>
            <w:tcW w:w="5529" w:type="dxa"/>
            <w:gridSpan w:val="3"/>
          </w:tcPr>
          <w:p w14:paraId="1A2CB37C"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039D9801" w14:textId="77777777" w:rsidTr="002F05E4">
        <w:trPr>
          <w:trHeight w:val="680"/>
        </w:trPr>
        <w:tc>
          <w:tcPr>
            <w:tcW w:w="4039" w:type="dxa"/>
          </w:tcPr>
          <w:p w14:paraId="345C5A21" w14:textId="77777777" w:rsidR="00651E40" w:rsidRPr="008C6C91" w:rsidRDefault="00651E40" w:rsidP="002F05E4">
            <w:pPr>
              <w:tabs>
                <w:tab w:val="left" w:pos="-142"/>
                <w:tab w:val="right" w:leader="dot" w:pos="9072"/>
              </w:tabs>
              <w:spacing w:line="240" w:lineRule="auto"/>
              <w:ind w:left="45"/>
              <w:jc w:val="left"/>
            </w:pPr>
            <w:r w:rsidRPr="008C6C91">
              <w:t>Toegevoegde stukken:</w:t>
            </w:r>
          </w:p>
        </w:tc>
        <w:tc>
          <w:tcPr>
            <w:tcW w:w="5529" w:type="dxa"/>
            <w:gridSpan w:val="3"/>
          </w:tcPr>
          <w:p w14:paraId="55FA6FBD" w14:textId="77777777" w:rsidR="00651E40" w:rsidRPr="008C6C91" w:rsidRDefault="00651E40" w:rsidP="002F05E4">
            <w:pPr>
              <w:tabs>
                <w:tab w:val="left" w:pos="-142"/>
                <w:tab w:val="right" w:leader="dot" w:pos="9072"/>
              </w:tabs>
              <w:spacing w:line="240" w:lineRule="auto"/>
              <w:ind w:left="45"/>
              <w:jc w:val="left"/>
              <w:rPr>
                <w:b/>
                <w:szCs w:val="24"/>
              </w:rPr>
            </w:pPr>
          </w:p>
        </w:tc>
      </w:tr>
    </w:tbl>
    <w:p w14:paraId="4FDD18E2" w14:textId="77777777" w:rsidR="00651E40" w:rsidRPr="008C6C91" w:rsidRDefault="00651E40" w:rsidP="00651E40">
      <w:pPr>
        <w:tabs>
          <w:tab w:val="left" w:pos="2835"/>
          <w:tab w:val="right" w:leader="dot" w:pos="9072"/>
        </w:tabs>
        <w:spacing w:line="240" w:lineRule="auto"/>
        <w:jc w:val="left"/>
        <w:rPr>
          <w:szCs w:val="24"/>
        </w:rPr>
      </w:pPr>
      <w:r w:rsidRPr="008C6C91">
        <w:rPr>
          <w:b/>
          <w:sz w:val="20"/>
        </w:rPr>
        <w:t>*</w:t>
      </w:r>
      <w:r w:rsidRPr="008C6C91">
        <w:rPr>
          <w:sz w:val="20"/>
        </w:rPr>
        <w:t>o.a. verrichting die door haar aard vatbaar is voor witwassen, het ongebruikelijk karakter gelet op de activiteit van de cliënt (ontbreken van economische grondslag, legitimiteit), de omstandigheden of de hoedanigheid van de betrokken personen</w:t>
      </w:r>
      <w:r w:rsidRPr="008C6C91">
        <w:rPr>
          <w:szCs w:val="24"/>
        </w:rPr>
        <w:t>.</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4466"/>
        <w:gridCol w:w="3229"/>
      </w:tblGrid>
      <w:tr w:rsidR="00651E40" w:rsidRPr="008C6C91" w14:paraId="19EE8781" w14:textId="77777777" w:rsidTr="002F05E4">
        <w:trPr>
          <w:trHeight w:hRule="exact" w:val="419"/>
        </w:trPr>
        <w:tc>
          <w:tcPr>
            <w:tcW w:w="2011" w:type="dxa"/>
            <w:tcBorders>
              <w:bottom w:val="single" w:sz="4" w:space="0" w:color="auto"/>
            </w:tcBorders>
            <w:vAlign w:val="center"/>
          </w:tcPr>
          <w:p w14:paraId="70106A9E"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Opgemaakt op</w:t>
            </w:r>
          </w:p>
          <w:p w14:paraId="40D72B68" w14:textId="77777777" w:rsidR="00651E40" w:rsidRPr="008C6C91" w:rsidRDefault="00651E40" w:rsidP="002F05E4">
            <w:pPr>
              <w:tabs>
                <w:tab w:val="left" w:pos="-142"/>
                <w:tab w:val="right" w:leader="dot" w:pos="9072"/>
              </w:tabs>
              <w:spacing w:line="240" w:lineRule="auto"/>
              <w:ind w:left="33"/>
              <w:jc w:val="left"/>
              <w:rPr>
                <w:b/>
                <w:szCs w:val="24"/>
              </w:rPr>
            </w:pPr>
          </w:p>
        </w:tc>
        <w:tc>
          <w:tcPr>
            <w:tcW w:w="4466" w:type="dxa"/>
            <w:tcBorders>
              <w:bottom w:val="single" w:sz="4" w:space="0" w:color="auto"/>
            </w:tcBorders>
          </w:tcPr>
          <w:p w14:paraId="19A8FFF0" w14:textId="77777777" w:rsidR="00651E40" w:rsidRPr="008C6C91" w:rsidRDefault="00651E40" w:rsidP="002F05E4">
            <w:pPr>
              <w:spacing w:line="240" w:lineRule="auto"/>
              <w:jc w:val="left"/>
              <w:rPr>
                <w:b/>
                <w:szCs w:val="24"/>
              </w:rPr>
            </w:pPr>
          </w:p>
          <w:p w14:paraId="036F54C9" w14:textId="77777777" w:rsidR="00651E40" w:rsidRPr="008C6C91" w:rsidRDefault="00651E40" w:rsidP="002F05E4">
            <w:pPr>
              <w:spacing w:line="240" w:lineRule="auto"/>
              <w:jc w:val="left"/>
              <w:rPr>
                <w:b/>
                <w:szCs w:val="24"/>
              </w:rPr>
            </w:pPr>
          </w:p>
          <w:p w14:paraId="61145824" w14:textId="77777777" w:rsidR="00651E40" w:rsidRPr="008C6C91" w:rsidRDefault="00651E40" w:rsidP="002F05E4">
            <w:pPr>
              <w:spacing w:line="240" w:lineRule="auto"/>
              <w:jc w:val="left"/>
              <w:rPr>
                <w:b/>
                <w:szCs w:val="24"/>
              </w:rPr>
            </w:pPr>
          </w:p>
          <w:p w14:paraId="648654F6" w14:textId="77777777" w:rsidR="00651E40" w:rsidRPr="008C6C91" w:rsidRDefault="00651E40" w:rsidP="002F05E4">
            <w:pPr>
              <w:tabs>
                <w:tab w:val="left" w:pos="-142"/>
                <w:tab w:val="right" w:leader="dot" w:pos="9072"/>
              </w:tabs>
              <w:spacing w:line="240" w:lineRule="auto"/>
              <w:jc w:val="left"/>
              <w:rPr>
                <w:b/>
                <w:szCs w:val="24"/>
              </w:rPr>
            </w:pPr>
          </w:p>
        </w:tc>
        <w:tc>
          <w:tcPr>
            <w:tcW w:w="3229" w:type="dxa"/>
            <w:vMerge w:val="restart"/>
            <w:tcBorders>
              <w:bottom w:val="nil"/>
            </w:tcBorders>
          </w:tcPr>
          <w:p w14:paraId="10765330" w14:textId="77777777" w:rsidR="00651E40" w:rsidRPr="008C6C91" w:rsidRDefault="00651E40" w:rsidP="002F05E4">
            <w:pPr>
              <w:spacing w:line="240" w:lineRule="auto"/>
              <w:jc w:val="left"/>
              <w:rPr>
                <w:b/>
                <w:szCs w:val="24"/>
              </w:rPr>
            </w:pPr>
          </w:p>
          <w:p w14:paraId="2662088B"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2FF5F1B8" w14:textId="77777777" w:rsidTr="002F05E4">
        <w:trPr>
          <w:trHeight w:val="589"/>
        </w:trPr>
        <w:tc>
          <w:tcPr>
            <w:tcW w:w="6477" w:type="dxa"/>
            <w:gridSpan w:val="2"/>
            <w:vMerge w:val="restart"/>
          </w:tcPr>
          <w:p w14:paraId="6ED10C85"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Naam + voornaam AMLCO:</w:t>
            </w:r>
          </w:p>
          <w:p w14:paraId="64DA2E0B" w14:textId="77777777" w:rsidR="00651E40" w:rsidRPr="008C6C91" w:rsidRDefault="00651E40" w:rsidP="002F05E4">
            <w:pPr>
              <w:tabs>
                <w:tab w:val="left" w:pos="-142"/>
                <w:tab w:val="right" w:leader="dot" w:pos="9072"/>
              </w:tabs>
              <w:spacing w:line="240" w:lineRule="auto"/>
              <w:ind w:left="33"/>
              <w:jc w:val="left"/>
              <w:rPr>
                <w:b/>
                <w:szCs w:val="24"/>
              </w:rPr>
            </w:pPr>
          </w:p>
        </w:tc>
        <w:tc>
          <w:tcPr>
            <w:tcW w:w="3229" w:type="dxa"/>
            <w:vMerge/>
            <w:tcBorders>
              <w:top w:val="nil"/>
              <w:bottom w:val="nil"/>
            </w:tcBorders>
          </w:tcPr>
          <w:p w14:paraId="21255336"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0468250F" w14:textId="77777777" w:rsidTr="002F05E4">
        <w:trPr>
          <w:trHeight w:val="589"/>
        </w:trPr>
        <w:tc>
          <w:tcPr>
            <w:tcW w:w="6477" w:type="dxa"/>
            <w:gridSpan w:val="2"/>
            <w:vMerge/>
            <w:tcBorders>
              <w:bottom w:val="single" w:sz="4" w:space="0" w:color="auto"/>
            </w:tcBorders>
            <w:vAlign w:val="center"/>
          </w:tcPr>
          <w:p w14:paraId="0946F50A" w14:textId="77777777" w:rsidR="00651E40" w:rsidRPr="008C6C91" w:rsidRDefault="00651E40" w:rsidP="002F05E4">
            <w:pPr>
              <w:tabs>
                <w:tab w:val="left" w:pos="-142"/>
                <w:tab w:val="right" w:leader="dot" w:pos="9072"/>
              </w:tabs>
              <w:spacing w:line="240" w:lineRule="auto"/>
              <w:jc w:val="left"/>
              <w:rPr>
                <w:b/>
                <w:szCs w:val="24"/>
              </w:rPr>
            </w:pPr>
          </w:p>
        </w:tc>
        <w:tc>
          <w:tcPr>
            <w:tcW w:w="3229" w:type="dxa"/>
            <w:tcBorders>
              <w:top w:val="nil"/>
              <w:right w:val="single" w:sz="4" w:space="0" w:color="auto"/>
            </w:tcBorders>
            <w:vAlign w:val="bottom"/>
          </w:tcPr>
          <w:p w14:paraId="02334845" w14:textId="77777777" w:rsidR="00651E40" w:rsidRPr="008C6C91" w:rsidRDefault="00651E40" w:rsidP="002F05E4">
            <w:pPr>
              <w:tabs>
                <w:tab w:val="left" w:pos="-142"/>
                <w:tab w:val="right" w:leader="dot" w:pos="9072"/>
              </w:tabs>
              <w:spacing w:line="240" w:lineRule="auto"/>
              <w:jc w:val="left"/>
              <w:rPr>
                <w:b/>
                <w:szCs w:val="24"/>
              </w:rPr>
            </w:pPr>
            <w:r w:rsidRPr="008C6C91">
              <w:rPr>
                <w:b/>
                <w:szCs w:val="24"/>
              </w:rPr>
              <w:t>handtekening</w:t>
            </w:r>
          </w:p>
        </w:tc>
      </w:tr>
    </w:tbl>
    <w:p w14:paraId="2A626773" w14:textId="77777777" w:rsidR="00651E40" w:rsidRDefault="00651E40" w:rsidP="00651E40">
      <w:pPr>
        <w:spacing w:line="240" w:lineRule="auto"/>
      </w:pPr>
    </w:p>
    <w:p w14:paraId="064CA46B" w14:textId="77777777" w:rsidR="009C0E6A" w:rsidRDefault="009C0E6A" w:rsidP="00651E40">
      <w:pPr>
        <w:spacing w:line="240" w:lineRule="auto"/>
      </w:pPr>
    </w:p>
    <w:p w14:paraId="1E0EDCD9" w14:textId="77777777" w:rsidR="009C0E6A" w:rsidRPr="008C6C91" w:rsidRDefault="009C0E6A" w:rsidP="00651E40">
      <w:pPr>
        <w:spacing w:line="240" w:lineRule="auto"/>
      </w:pPr>
    </w:p>
    <w:p w14:paraId="1C277DB0" w14:textId="3031563D"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58" w:name="_Toc17380320"/>
      <w:bookmarkStart w:id="759" w:name="_Toc171514044"/>
      <w:bookmarkStart w:id="760" w:name="_Toc178673088"/>
      <w:r w:rsidRPr="00F67CD3">
        <w:rPr>
          <w:shd w:val="clear" w:color="auto" w:fill="8DD1D4"/>
        </w:rPr>
        <w:lastRenderedPageBreak/>
        <w:t>A</w:t>
      </w:r>
      <w:r w:rsidR="009C0E6A" w:rsidRPr="00F67CD3">
        <w:rPr>
          <w:shd w:val="clear" w:color="auto" w:fill="8DD1D4"/>
        </w:rPr>
        <w:t>7</w:t>
      </w:r>
      <w:r w:rsidRPr="00F67CD3">
        <w:rPr>
          <w:shd w:val="clear" w:color="auto" w:fill="8DD1D4"/>
        </w:rPr>
        <w:t>. Intern verslag AMLCO – weigering cliënt</w:t>
      </w:r>
      <w:bookmarkEnd w:id="758"/>
      <w:bookmarkEnd w:id="759"/>
      <w:bookmarkEnd w:id="760"/>
    </w:p>
    <w:tbl>
      <w:tblPr>
        <w:tblW w:w="95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6"/>
        <w:gridCol w:w="5454"/>
        <w:gridCol w:w="75"/>
      </w:tblGrid>
      <w:tr w:rsidR="00651E40" w:rsidRPr="008C6C91" w14:paraId="4C2C9BF1" w14:textId="77777777" w:rsidTr="00F67CD3">
        <w:trPr>
          <w:gridAfter w:val="1"/>
          <w:wAfter w:w="75" w:type="dxa"/>
          <w:trHeight w:val="444"/>
        </w:trPr>
        <w:tc>
          <w:tcPr>
            <w:tcW w:w="9480" w:type="dxa"/>
            <w:gridSpan w:val="2"/>
            <w:shd w:val="clear" w:color="auto" w:fill="C5E7E9"/>
            <w:vAlign w:val="center"/>
          </w:tcPr>
          <w:p w14:paraId="320D8824" w14:textId="77777777" w:rsidR="00651E40" w:rsidRPr="008C6C91" w:rsidRDefault="00651E40" w:rsidP="002F05E4">
            <w:pPr>
              <w:tabs>
                <w:tab w:val="left" w:pos="2835"/>
                <w:tab w:val="right" w:leader="dot" w:pos="9072"/>
              </w:tabs>
              <w:spacing w:line="240" w:lineRule="auto"/>
              <w:jc w:val="center"/>
              <w:rPr>
                <w:b/>
                <w:szCs w:val="24"/>
              </w:rPr>
            </w:pPr>
            <w:r w:rsidRPr="008C6C91">
              <w:rPr>
                <w:bCs/>
                <w:color w:val="000000"/>
                <w:szCs w:val="24"/>
              </w:rPr>
              <w:t xml:space="preserve">Formulier verslag weigering cliënt </w:t>
            </w:r>
          </w:p>
        </w:tc>
      </w:tr>
      <w:tr w:rsidR="00651E40" w:rsidRPr="008C6C91" w14:paraId="29F7C08D" w14:textId="77777777" w:rsidTr="002F05E4">
        <w:trPr>
          <w:trHeight w:hRule="exact" w:val="367"/>
        </w:trPr>
        <w:tc>
          <w:tcPr>
            <w:tcW w:w="4026" w:type="dxa"/>
            <w:tcBorders>
              <w:top w:val="nil"/>
              <w:left w:val="nil"/>
              <w:bottom w:val="nil"/>
              <w:right w:val="nil"/>
            </w:tcBorders>
          </w:tcPr>
          <w:p w14:paraId="666739FD" w14:textId="77777777" w:rsidR="00651E40" w:rsidRPr="008C6C91" w:rsidRDefault="00651E40" w:rsidP="002F05E4">
            <w:pPr>
              <w:tabs>
                <w:tab w:val="left" w:pos="2835"/>
                <w:tab w:val="right" w:leader="dot" w:pos="9072"/>
              </w:tabs>
              <w:spacing w:line="240" w:lineRule="auto"/>
              <w:ind w:left="-3"/>
              <w:jc w:val="left"/>
              <w:rPr>
                <w:b/>
                <w:sz w:val="20"/>
              </w:rPr>
            </w:pPr>
          </w:p>
        </w:tc>
        <w:tc>
          <w:tcPr>
            <w:tcW w:w="5529" w:type="dxa"/>
            <w:gridSpan w:val="2"/>
            <w:tcBorders>
              <w:top w:val="nil"/>
              <w:left w:val="nil"/>
              <w:bottom w:val="nil"/>
              <w:right w:val="nil"/>
            </w:tcBorders>
          </w:tcPr>
          <w:p w14:paraId="2128815E" w14:textId="77777777" w:rsidR="00651E40" w:rsidRPr="008C6C91" w:rsidRDefault="00651E40" w:rsidP="002F05E4">
            <w:pPr>
              <w:spacing w:line="240" w:lineRule="auto"/>
              <w:jc w:val="left"/>
              <w:rPr>
                <w:b/>
                <w:sz w:val="20"/>
              </w:rPr>
            </w:pPr>
          </w:p>
        </w:tc>
      </w:tr>
      <w:tr w:rsidR="00651E40" w:rsidRPr="008C6C91" w14:paraId="20F0CCFF" w14:textId="77777777" w:rsidTr="002F05E4">
        <w:trPr>
          <w:trHeight w:hRule="exact" w:val="367"/>
        </w:trPr>
        <w:tc>
          <w:tcPr>
            <w:tcW w:w="4026" w:type="dxa"/>
          </w:tcPr>
          <w:p w14:paraId="20A2AD0D" w14:textId="77777777" w:rsidR="00651E40" w:rsidRPr="008C6C91" w:rsidRDefault="00651E40" w:rsidP="002F05E4">
            <w:pPr>
              <w:tabs>
                <w:tab w:val="left" w:pos="2835"/>
                <w:tab w:val="right" w:leader="dot" w:pos="9072"/>
              </w:tabs>
              <w:spacing w:line="240" w:lineRule="auto"/>
              <w:ind w:left="-3"/>
              <w:jc w:val="left"/>
              <w:rPr>
                <w:b/>
                <w:sz w:val="20"/>
              </w:rPr>
            </w:pPr>
            <w:r w:rsidRPr="008C6C91">
              <w:rPr>
                <w:b/>
                <w:sz w:val="20"/>
              </w:rPr>
              <w:t>dossiernummer / Identiteit cliënt</w:t>
            </w:r>
          </w:p>
        </w:tc>
        <w:tc>
          <w:tcPr>
            <w:tcW w:w="5529" w:type="dxa"/>
            <w:gridSpan w:val="2"/>
          </w:tcPr>
          <w:p w14:paraId="1BD59EAC" w14:textId="77777777" w:rsidR="00651E40" w:rsidRPr="008C6C91" w:rsidRDefault="00651E40" w:rsidP="002F05E4">
            <w:pPr>
              <w:spacing w:line="240" w:lineRule="auto"/>
              <w:jc w:val="left"/>
              <w:rPr>
                <w:b/>
                <w:sz w:val="20"/>
              </w:rPr>
            </w:pPr>
          </w:p>
          <w:p w14:paraId="6D34E2E1" w14:textId="77777777" w:rsidR="00651E40" w:rsidRPr="008C6C91" w:rsidRDefault="00651E40" w:rsidP="002F05E4">
            <w:pPr>
              <w:tabs>
                <w:tab w:val="left" w:pos="2835"/>
                <w:tab w:val="right" w:leader="dot" w:pos="9072"/>
              </w:tabs>
              <w:spacing w:line="240" w:lineRule="auto"/>
              <w:jc w:val="left"/>
              <w:rPr>
                <w:b/>
                <w:sz w:val="20"/>
              </w:rPr>
            </w:pPr>
          </w:p>
        </w:tc>
      </w:tr>
    </w:tbl>
    <w:p w14:paraId="50F524D5" w14:textId="77777777" w:rsidR="00651E40" w:rsidRPr="008C6C91" w:rsidRDefault="00651E40" w:rsidP="00651E40">
      <w:pPr>
        <w:tabs>
          <w:tab w:val="left" w:pos="2835"/>
          <w:tab w:val="right" w:leader="dot" w:pos="9072"/>
        </w:tabs>
        <w:spacing w:after="0" w:line="240" w:lineRule="auto"/>
        <w:jc w:val="left"/>
        <w:rPr>
          <w:b/>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676"/>
        <w:gridCol w:w="1068"/>
        <w:gridCol w:w="3785"/>
      </w:tblGrid>
      <w:tr w:rsidR="00651E40" w:rsidRPr="008C6C91" w14:paraId="05DC754E" w14:textId="77777777" w:rsidTr="002F05E4">
        <w:trPr>
          <w:trHeight w:val="567"/>
        </w:trPr>
        <w:tc>
          <w:tcPr>
            <w:tcW w:w="4039" w:type="dxa"/>
            <w:vAlign w:val="center"/>
          </w:tcPr>
          <w:p w14:paraId="6792E32E" w14:textId="77777777" w:rsidR="00651E40" w:rsidRPr="008C6C91" w:rsidRDefault="00651E40" w:rsidP="002F05E4">
            <w:pPr>
              <w:tabs>
                <w:tab w:val="left" w:pos="-142"/>
                <w:tab w:val="right" w:leader="dot" w:pos="9072"/>
              </w:tabs>
              <w:spacing w:line="240" w:lineRule="auto"/>
              <w:ind w:left="45"/>
              <w:jc w:val="left"/>
            </w:pPr>
            <w:r w:rsidRPr="008C6C91">
              <w:t>1.Reden weigering</w:t>
            </w:r>
          </w:p>
        </w:tc>
        <w:tc>
          <w:tcPr>
            <w:tcW w:w="5529" w:type="dxa"/>
            <w:gridSpan w:val="3"/>
            <w:vAlign w:val="center"/>
          </w:tcPr>
          <w:p w14:paraId="092259D2"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1104F068" w14:textId="77777777" w:rsidTr="002F05E4">
        <w:trPr>
          <w:trHeight w:val="567"/>
        </w:trPr>
        <w:tc>
          <w:tcPr>
            <w:tcW w:w="4039" w:type="dxa"/>
            <w:vAlign w:val="center"/>
          </w:tcPr>
          <w:p w14:paraId="758CE4A9" w14:textId="77777777" w:rsidR="00651E40" w:rsidRPr="008C6C91" w:rsidRDefault="00651E40" w:rsidP="002F05E4">
            <w:pPr>
              <w:tabs>
                <w:tab w:val="left" w:pos="-142"/>
                <w:tab w:val="right" w:leader="dot" w:pos="9072"/>
              </w:tabs>
              <w:spacing w:line="240" w:lineRule="auto"/>
              <w:ind w:left="45"/>
              <w:jc w:val="left"/>
            </w:pPr>
            <w:r w:rsidRPr="008C6C91">
              <w:t>2.Datum beslissing</w:t>
            </w:r>
          </w:p>
        </w:tc>
        <w:tc>
          <w:tcPr>
            <w:tcW w:w="5529" w:type="dxa"/>
            <w:gridSpan w:val="3"/>
          </w:tcPr>
          <w:p w14:paraId="392D117E"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6D6803C0" w14:textId="77777777" w:rsidTr="002F05E4">
        <w:trPr>
          <w:trHeight w:val="567"/>
        </w:trPr>
        <w:tc>
          <w:tcPr>
            <w:tcW w:w="4039" w:type="dxa"/>
          </w:tcPr>
          <w:p w14:paraId="05879343" w14:textId="77777777" w:rsidR="00651E40" w:rsidRPr="008C6C91" w:rsidRDefault="00651E40" w:rsidP="002F05E4">
            <w:pPr>
              <w:tabs>
                <w:tab w:val="left" w:pos="-142"/>
                <w:tab w:val="right" w:leader="dot" w:pos="9072"/>
              </w:tabs>
              <w:spacing w:line="240" w:lineRule="auto"/>
              <w:ind w:left="45"/>
              <w:jc w:val="left"/>
            </w:pPr>
            <w:r w:rsidRPr="008C6C91">
              <w:t>3.Elementen/informatie die de grondslag vormen voor de beslissing:</w:t>
            </w:r>
          </w:p>
        </w:tc>
        <w:tc>
          <w:tcPr>
            <w:tcW w:w="5529" w:type="dxa"/>
            <w:gridSpan w:val="3"/>
          </w:tcPr>
          <w:p w14:paraId="3D291DC6"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484F3F83" w14:textId="77777777" w:rsidTr="002F05E4">
        <w:trPr>
          <w:trHeight w:val="567"/>
        </w:trPr>
        <w:tc>
          <w:tcPr>
            <w:tcW w:w="4039" w:type="dxa"/>
          </w:tcPr>
          <w:p w14:paraId="4A64E040" w14:textId="77777777" w:rsidR="00651E40" w:rsidRPr="008C6C91" w:rsidRDefault="00651E40" w:rsidP="002F05E4">
            <w:pPr>
              <w:tabs>
                <w:tab w:val="left" w:pos="-142"/>
                <w:tab w:val="right" w:leader="dot" w:pos="9072"/>
              </w:tabs>
              <w:spacing w:line="240" w:lineRule="auto"/>
              <w:ind w:left="45"/>
              <w:jc w:val="left"/>
            </w:pPr>
            <w:r w:rsidRPr="008C6C91">
              <w:t>4.Stappen die werden ondernomen om de informatie te bekomen:</w:t>
            </w:r>
          </w:p>
        </w:tc>
        <w:tc>
          <w:tcPr>
            <w:tcW w:w="5529" w:type="dxa"/>
            <w:gridSpan w:val="3"/>
          </w:tcPr>
          <w:p w14:paraId="1AFBC8B3"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042C1232" w14:textId="77777777" w:rsidTr="002F05E4">
        <w:trPr>
          <w:trHeight w:val="567"/>
        </w:trPr>
        <w:tc>
          <w:tcPr>
            <w:tcW w:w="4039" w:type="dxa"/>
            <w:vAlign w:val="center"/>
          </w:tcPr>
          <w:p w14:paraId="23445F2E" w14:textId="77777777" w:rsidR="00651E40" w:rsidRPr="008C6C91" w:rsidRDefault="00651E40" w:rsidP="002F05E4">
            <w:pPr>
              <w:tabs>
                <w:tab w:val="left" w:pos="-142"/>
                <w:tab w:val="right" w:leader="dot" w:pos="9072"/>
              </w:tabs>
              <w:spacing w:line="240" w:lineRule="auto"/>
              <w:ind w:left="45"/>
              <w:jc w:val="left"/>
            </w:pPr>
            <w:r w:rsidRPr="008C6C91">
              <w:t>5.Vermoeden van WG/FT</w:t>
            </w:r>
          </w:p>
        </w:tc>
        <w:tc>
          <w:tcPr>
            <w:tcW w:w="676" w:type="dxa"/>
            <w:vAlign w:val="center"/>
          </w:tcPr>
          <w:p w14:paraId="11043258"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690C0A25"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0DEE25C8"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4461BD24" w14:textId="77777777" w:rsidTr="002F05E4">
        <w:trPr>
          <w:trHeight w:val="567"/>
        </w:trPr>
        <w:tc>
          <w:tcPr>
            <w:tcW w:w="4039" w:type="dxa"/>
            <w:vAlign w:val="center"/>
          </w:tcPr>
          <w:p w14:paraId="29C2C5E8" w14:textId="77777777" w:rsidR="00651E40" w:rsidRPr="008C6C91" w:rsidRDefault="00651E40" w:rsidP="002F05E4">
            <w:pPr>
              <w:tabs>
                <w:tab w:val="left" w:pos="-142"/>
                <w:tab w:val="right" w:leader="dot" w:pos="9072"/>
              </w:tabs>
              <w:spacing w:line="240" w:lineRule="auto"/>
              <w:ind w:left="45"/>
              <w:jc w:val="left"/>
            </w:pPr>
            <w:r w:rsidRPr="008C6C91">
              <w:t>6 Beslissing tot aangifte CFI:</w:t>
            </w:r>
          </w:p>
        </w:tc>
        <w:tc>
          <w:tcPr>
            <w:tcW w:w="676" w:type="dxa"/>
            <w:vAlign w:val="center"/>
          </w:tcPr>
          <w:p w14:paraId="302F2289"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1B4C9FAA"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6595F195"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2034B87A" w14:textId="77777777" w:rsidTr="002F05E4">
        <w:trPr>
          <w:trHeight w:val="567"/>
        </w:trPr>
        <w:tc>
          <w:tcPr>
            <w:tcW w:w="4039" w:type="dxa"/>
          </w:tcPr>
          <w:p w14:paraId="74A1EA03" w14:textId="77777777" w:rsidR="00651E40" w:rsidRPr="008C6C91" w:rsidRDefault="00651E40" w:rsidP="002F05E4">
            <w:pPr>
              <w:tabs>
                <w:tab w:val="left" w:pos="-142"/>
                <w:tab w:val="right" w:leader="dot" w:pos="9072"/>
              </w:tabs>
              <w:spacing w:line="240" w:lineRule="auto"/>
              <w:ind w:left="45"/>
              <w:jc w:val="left"/>
            </w:pPr>
            <w:r w:rsidRPr="008C6C91">
              <w:t>Indien ja bij 6.: voor de aangifte weerhouden aanwijzingen die leiden tot een vermoeden van witwassen:</w:t>
            </w:r>
          </w:p>
        </w:tc>
        <w:tc>
          <w:tcPr>
            <w:tcW w:w="5529" w:type="dxa"/>
            <w:gridSpan w:val="3"/>
          </w:tcPr>
          <w:p w14:paraId="029B706D"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7F84A7A4" w14:textId="77777777" w:rsidTr="002F05E4">
        <w:trPr>
          <w:trHeight w:val="567"/>
        </w:trPr>
        <w:tc>
          <w:tcPr>
            <w:tcW w:w="4039" w:type="dxa"/>
          </w:tcPr>
          <w:p w14:paraId="2195E09D" w14:textId="77777777" w:rsidR="00651E40" w:rsidRPr="008C6C91" w:rsidRDefault="00651E40" w:rsidP="002F05E4">
            <w:pPr>
              <w:tabs>
                <w:tab w:val="left" w:pos="-142"/>
                <w:tab w:val="right" w:leader="dot" w:pos="9072"/>
              </w:tabs>
              <w:spacing w:line="240" w:lineRule="auto"/>
              <w:ind w:left="45"/>
              <w:jc w:val="left"/>
            </w:pPr>
            <w:r w:rsidRPr="008C6C91">
              <w:t>Toegevoegde stukken:</w:t>
            </w:r>
          </w:p>
        </w:tc>
        <w:tc>
          <w:tcPr>
            <w:tcW w:w="5529" w:type="dxa"/>
            <w:gridSpan w:val="3"/>
          </w:tcPr>
          <w:p w14:paraId="0DD6ABAC" w14:textId="77777777" w:rsidR="00651E40" w:rsidRPr="008C6C91" w:rsidRDefault="00651E40" w:rsidP="002F05E4">
            <w:pPr>
              <w:tabs>
                <w:tab w:val="left" w:pos="-142"/>
                <w:tab w:val="right" w:leader="dot" w:pos="9072"/>
              </w:tabs>
              <w:spacing w:line="240" w:lineRule="auto"/>
              <w:ind w:left="45"/>
              <w:jc w:val="left"/>
              <w:rPr>
                <w:b/>
                <w:szCs w:val="24"/>
              </w:rPr>
            </w:pPr>
          </w:p>
        </w:tc>
      </w:tr>
    </w:tbl>
    <w:p w14:paraId="1F204DB2" w14:textId="77777777" w:rsidR="00651E40" w:rsidRPr="008C6C91" w:rsidRDefault="00651E40" w:rsidP="00651E40">
      <w:pPr>
        <w:tabs>
          <w:tab w:val="left" w:pos="2835"/>
          <w:tab w:val="right" w:leader="dot" w:pos="9072"/>
        </w:tabs>
        <w:spacing w:line="240" w:lineRule="auto"/>
        <w:jc w:val="left"/>
        <w:rPr>
          <w:szCs w:val="24"/>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6"/>
        <w:gridCol w:w="4480"/>
        <w:gridCol w:w="3230"/>
      </w:tblGrid>
      <w:tr w:rsidR="00651E40" w:rsidRPr="008C6C91" w14:paraId="67517A88" w14:textId="77777777" w:rsidTr="002F05E4">
        <w:trPr>
          <w:trHeight w:hRule="exact" w:val="408"/>
        </w:trPr>
        <w:tc>
          <w:tcPr>
            <w:tcW w:w="1996" w:type="dxa"/>
            <w:tcBorders>
              <w:bottom w:val="single" w:sz="4" w:space="0" w:color="auto"/>
            </w:tcBorders>
            <w:vAlign w:val="center"/>
          </w:tcPr>
          <w:p w14:paraId="355156BE"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Opgemaakt op</w:t>
            </w:r>
          </w:p>
          <w:p w14:paraId="0C798FE4" w14:textId="77777777" w:rsidR="00651E40" w:rsidRPr="008C6C91" w:rsidRDefault="00651E40" w:rsidP="002F05E4">
            <w:pPr>
              <w:tabs>
                <w:tab w:val="left" w:pos="-142"/>
                <w:tab w:val="right" w:leader="dot" w:pos="9072"/>
              </w:tabs>
              <w:spacing w:line="240" w:lineRule="auto"/>
              <w:ind w:left="33"/>
              <w:jc w:val="left"/>
              <w:rPr>
                <w:b/>
                <w:szCs w:val="24"/>
              </w:rPr>
            </w:pPr>
          </w:p>
        </w:tc>
        <w:tc>
          <w:tcPr>
            <w:tcW w:w="4480" w:type="dxa"/>
            <w:tcBorders>
              <w:bottom w:val="single" w:sz="4" w:space="0" w:color="auto"/>
            </w:tcBorders>
          </w:tcPr>
          <w:p w14:paraId="2E91E1A4" w14:textId="77777777" w:rsidR="00651E40" w:rsidRPr="008C6C91" w:rsidRDefault="00651E40" w:rsidP="002F05E4">
            <w:pPr>
              <w:spacing w:line="240" w:lineRule="auto"/>
              <w:jc w:val="left"/>
              <w:rPr>
                <w:b/>
                <w:szCs w:val="24"/>
              </w:rPr>
            </w:pPr>
          </w:p>
          <w:p w14:paraId="2D8A12D1" w14:textId="77777777" w:rsidR="00651E40" w:rsidRPr="008C6C91" w:rsidRDefault="00651E40" w:rsidP="002F05E4">
            <w:pPr>
              <w:spacing w:line="240" w:lineRule="auto"/>
              <w:jc w:val="left"/>
              <w:rPr>
                <w:b/>
                <w:szCs w:val="24"/>
              </w:rPr>
            </w:pPr>
          </w:p>
          <w:p w14:paraId="2500A548" w14:textId="77777777" w:rsidR="00651E40" w:rsidRPr="008C6C91" w:rsidRDefault="00651E40" w:rsidP="002F05E4">
            <w:pPr>
              <w:spacing w:line="240" w:lineRule="auto"/>
              <w:jc w:val="left"/>
              <w:rPr>
                <w:b/>
                <w:szCs w:val="24"/>
              </w:rPr>
            </w:pPr>
          </w:p>
          <w:p w14:paraId="24D18E54" w14:textId="77777777" w:rsidR="00651E40" w:rsidRPr="008C6C91" w:rsidRDefault="00651E40" w:rsidP="002F05E4">
            <w:pPr>
              <w:tabs>
                <w:tab w:val="left" w:pos="-142"/>
                <w:tab w:val="right" w:leader="dot" w:pos="9072"/>
              </w:tabs>
              <w:spacing w:line="240" w:lineRule="auto"/>
              <w:jc w:val="left"/>
              <w:rPr>
                <w:b/>
                <w:szCs w:val="24"/>
              </w:rPr>
            </w:pPr>
          </w:p>
        </w:tc>
        <w:tc>
          <w:tcPr>
            <w:tcW w:w="3230" w:type="dxa"/>
            <w:vMerge w:val="restart"/>
            <w:tcBorders>
              <w:bottom w:val="nil"/>
            </w:tcBorders>
          </w:tcPr>
          <w:p w14:paraId="164DF7D2" w14:textId="77777777" w:rsidR="00651E40" w:rsidRPr="008C6C91" w:rsidRDefault="00651E40" w:rsidP="002F05E4">
            <w:pPr>
              <w:spacing w:line="240" w:lineRule="auto"/>
              <w:jc w:val="left"/>
              <w:rPr>
                <w:b/>
                <w:szCs w:val="24"/>
              </w:rPr>
            </w:pPr>
          </w:p>
          <w:p w14:paraId="4828FBD2"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5F9DF766" w14:textId="77777777" w:rsidTr="002F05E4">
        <w:trPr>
          <w:trHeight w:val="574"/>
        </w:trPr>
        <w:tc>
          <w:tcPr>
            <w:tcW w:w="6476" w:type="dxa"/>
            <w:gridSpan w:val="2"/>
            <w:vMerge w:val="restart"/>
          </w:tcPr>
          <w:p w14:paraId="3BD6AC0B"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Naam + voornaam AMLCO:</w:t>
            </w:r>
          </w:p>
        </w:tc>
        <w:tc>
          <w:tcPr>
            <w:tcW w:w="3230" w:type="dxa"/>
            <w:vMerge/>
            <w:tcBorders>
              <w:top w:val="nil"/>
              <w:bottom w:val="nil"/>
            </w:tcBorders>
          </w:tcPr>
          <w:p w14:paraId="3592E668"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0EB666E1" w14:textId="77777777" w:rsidTr="002F05E4">
        <w:trPr>
          <w:trHeight w:val="574"/>
        </w:trPr>
        <w:tc>
          <w:tcPr>
            <w:tcW w:w="6476" w:type="dxa"/>
            <w:gridSpan w:val="2"/>
            <w:vMerge/>
            <w:tcBorders>
              <w:bottom w:val="single" w:sz="4" w:space="0" w:color="auto"/>
            </w:tcBorders>
            <w:vAlign w:val="center"/>
          </w:tcPr>
          <w:p w14:paraId="4A28F92B" w14:textId="77777777" w:rsidR="00651E40" w:rsidRPr="008C6C91" w:rsidRDefault="00651E40" w:rsidP="002F05E4">
            <w:pPr>
              <w:tabs>
                <w:tab w:val="left" w:pos="-142"/>
                <w:tab w:val="right" w:leader="dot" w:pos="9072"/>
              </w:tabs>
              <w:spacing w:line="240" w:lineRule="auto"/>
              <w:jc w:val="left"/>
              <w:rPr>
                <w:b/>
                <w:szCs w:val="24"/>
              </w:rPr>
            </w:pPr>
          </w:p>
        </w:tc>
        <w:tc>
          <w:tcPr>
            <w:tcW w:w="3230" w:type="dxa"/>
            <w:tcBorders>
              <w:top w:val="nil"/>
              <w:right w:val="single" w:sz="4" w:space="0" w:color="auto"/>
            </w:tcBorders>
            <w:vAlign w:val="bottom"/>
          </w:tcPr>
          <w:p w14:paraId="20EBBCCA" w14:textId="77777777" w:rsidR="00651E40" w:rsidRPr="008C6C91" w:rsidRDefault="00651E40" w:rsidP="002F05E4">
            <w:pPr>
              <w:tabs>
                <w:tab w:val="left" w:pos="-142"/>
                <w:tab w:val="right" w:leader="dot" w:pos="9072"/>
              </w:tabs>
              <w:spacing w:line="240" w:lineRule="auto"/>
              <w:jc w:val="left"/>
              <w:rPr>
                <w:b/>
                <w:szCs w:val="24"/>
              </w:rPr>
            </w:pPr>
            <w:r w:rsidRPr="008C6C91">
              <w:rPr>
                <w:b/>
                <w:szCs w:val="24"/>
              </w:rPr>
              <w:t>handtekening</w:t>
            </w:r>
          </w:p>
        </w:tc>
      </w:tr>
    </w:tbl>
    <w:p w14:paraId="069582E2" w14:textId="77777777" w:rsidR="00651E40" w:rsidRPr="008C6C91" w:rsidRDefault="00651E40" w:rsidP="00651E40">
      <w:pPr>
        <w:spacing w:line="240" w:lineRule="auto"/>
      </w:pPr>
    </w:p>
    <w:p w14:paraId="30CAD3F8" w14:textId="77777777" w:rsidR="00651E40" w:rsidRPr="008C6C91" w:rsidRDefault="00651E40" w:rsidP="00651E40">
      <w:pPr>
        <w:spacing w:line="240" w:lineRule="auto"/>
        <w:jc w:val="left"/>
        <w:rPr>
          <w:rFonts w:asciiTheme="majorHAnsi" w:eastAsia="Times New Roman" w:hAnsiTheme="majorHAnsi" w:cstheme="minorHAnsi"/>
          <w:b/>
          <w:iCs/>
          <w:color w:val="FFFFFF" w:themeColor="background1"/>
          <w:sz w:val="28"/>
          <w:szCs w:val="28"/>
          <w:lang w:eastAsia="fr-FR"/>
        </w:rPr>
      </w:pPr>
      <w:r w:rsidRPr="008C6C91">
        <w:br w:type="page"/>
      </w:r>
    </w:p>
    <w:p w14:paraId="7032AFF3" w14:textId="21C7EB62"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61" w:name="_Toc17380321"/>
      <w:bookmarkStart w:id="762" w:name="_Toc171514045"/>
      <w:bookmarkStart w:id="763" w:name="_Toc178673089"/>
      <w:r w:rsidRPr="008C6C91">
        <w:lastRenderedPageBreak/>
        <w:t>A</w:t>
      </w:r>
      <w:r w:rsidR="009C0E6A">
        <w:t>8</w:t>
      </w:r>
      <w:r w:rsidRPr="008C6C91">
        <w:t>. Intern verslag AMLCO – onmogelijkheid risicobeoordeling</w:t>
      </w:r>
      <w:bookmarkEnd w:id="761"/>
      <w:bookmarkEnd w:id="762"/>
      <w:bookmarkEnd w:id="763"/>
    </w:p>
    <w:tbl>
      <w:tblPr>
        <w:tblW w:w="94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6"/>
        <w:gridCol w:w="5454"/>
      </w:tblGrid>
      <w:tr w:rsidR="00651E40" w:rsidRPr="008C6C91" w14:paraId="658DEC46" w14:textId="77777777" w:rsidTr="00F67CD3">
        <w:trPr>
          <w:trHeight w:val="444"/>
        </w:trPr>
        <w:tc>
          <w:tcPr>
            <w:tcW w:w="9480" w:type="dxa"/>
            <w:gridSpan w:val="2"/>
            <w:tcBorders>
              <w:bottom w:val="single" w:sz="4" w:space="0" w:color="auto"/>
            </w:tcBorders>
            <w:shd w:val="clear" w:color="auto" w:fill="C5E7E9"/>
            <w:vAlign w:val="center"/>
          </w:tcPr>
          <w:p w14:paraId="6394FBD4" w14:textId="77777777" w:rsidR="00651E40" w:rsidRPr="008C6C91" w:rsidRDefault="00651E40" w:rsidP="002F05E4">
            <w:pPr>
              <w:tabs>
                <w:tab w:val="left" w:pos="2835"/>
                <w:tab w:val="right" w:leader="dot" w:pos="9072"/>
              </w:tabs>
              <w:spacing w:line="240" w:lineRule="auto"/>
              <w:jc w:val="center"/>
              <w:rPr>
                <w:b/>
                <w:szCs w:val="24"/>
              </w:rPr>
            </w:pPr>
            <w:r w:rsidRPr="008C6C91">
              <w:rPr>
                <w:bCs/>
                <w:color w:val="000000"/>
                <w:szCs w:val="24"/>
              </w:rPr>
              <w:t xml:space="preserve">Formulier verslag onmogelijkheid om een risicobeoordeling uit te voeren </w:t>
            </w:r>
          </w:p>
        </w:tc>
      </w:tr>
      <w:tr w:rsidR="00651E40" w:rsidRPr="008C6C91" w14:paraId="4AE20B4D" w14:textId="77777777" w:rsidTr="002F05E4">
        <w:trPr>
          <w:trHeight w:hRule="exact" w:val="367"/>
        </w:trPr>
        <w:tc>
          <w:tcPr>
            <w:tcW w:w="4026" w:type="dxa"/>
          </w:tcPr>
          <w:p w14:paraId="10AE27BA" w14:textId="77777777" w:rsidR="00651E40" w:rsidRPr="008C6C91" w:rsidRDefault="00651E40" w:rsidP="002F05E4">
            <w:pPr>
              <w:tabs>
                <w:tab w:val="left" w:pos="2835"/>
                <w:tab w:val="right" w:leader="dot" w:pos="9072"/>
              </w:tabs>
              <w:spacing w:line="240" w:lineRule="auto"/>
              <w:ind w:left="-3"/>
              <w:jc w:val="left"/>
              <w:rPr>
                <w:b/>
                <w:sz w:val="20"/>
              </w:rPr>
            </w:pPr>
            <w:r w:rsidRPr="008C6C91">
              <w:rPr>
                <w:b/>
                <w:sz w:val="20"/>
              </w:rPr>
              <w:t>dossiernummer / Identiteit cliënt</w:t>
            </w:r>
          </w:p>
        </w:tc>
        <w:tc>
          <w:tcPr>
            <w:tcW w:w="5454" w:type="dxa"/>
          </w:tcPr>
          <w:p w14:paraId="0436CC70" w14:textId="77777777" w:rsidR="00651E40" w:rsidRPr="008C6C91" w:rsidRDefault="00651E40" w:rsidP="002F05E4">
            <w:pPr>
              <w:spacing w:line="240" w:lineRule="auto"/>
              <w:jc w:val="left"/>
              <w:rPr>
                <w:b/>
                <w:sz w:val="20"/>
              </w:rPr>
            </w:pPr>
          </w:p>
          <w:p w14:paraId="454D8B33" w14:textId="77777777" w:rsidR="00651E40" w:rsidRPr="008C6C91" w:rsidRDefault="00651E40" w:rsidP="002F05E4">
            <w:pPr>
              <w:tabs>
                <w:tab w:val="left" w:pos="2835"/>
                <w:tab w:val="right" w:leader="dot" w:pos="9072"/>
              </w:tabs>
              <w:spacing w:line="240" w:lineRule="auto"/>
              <w:jc w:val="left"/>
              <w:rPr>
                <w:b/>
                <w:sz w:val="20"/>
              </w:rPr>
            </w:pPr>
          </w:p>
        </w:tc>
      </w:tr>
    </w:tbl>
    <w:p w14:paraId="5CD878C4" w14:textId="77777777" w:rsidR="00651E40" w:rsidRPr="008C6C91" w:rsidRDefault="00651E40" w:rsidP="00651E40">
      <w:pPr>
        <w:tabs>
          <w:tab w:val="left" w:pos="2835"/>
          <w:tab w:val="right" w:leader="dot" w:pos="9072"/>
        </w:tabs>
        <w:spacing w:after="0" w:line="240" w:lineRule="auto"/>
        <w:jc w:val="left"/>
        <w:rPr>
          <w:b/>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676"/>
        <w:gridCol w:w="1068"/>
        <w:gridCol w:w="3785"/>
      </w:tblGrid>
      <w:tr w:rsidR="00651E40" w:rsidRPr="008C6C91" w14:paraId="2B61753A" w14:textId="77777777" w:rsidTr="002F05E4">
        <w:trPr>
          <w:trHeight w:val="567"/>
        </w:trPr>
        <w:tc>
          <w:tcPr>
            <w:tcW w:w="4039" w:type="dxa"/>
            <w:vAlign w:val="center"/>
          </w:tcPr>
          <w:p w14:paraId="779DD157" w14:textId="77777777" w:rsidR="00651E40" w:rsidRPr="008C6C91" w:rsidRDefault="00651E40" w:rsidP="002F05E4">
            <w:pPr>
              <w:tabs>
                <w:tab w:val="left" w:pos="-142"/>
                <w:tab w:val="right" w:leader="dot" w:pos="9072"/>
              </w:tabs>
              <w:spacing w:line="240" w:lineRule="auto"/>
              <w:ind w:left="45"/>
              <w:jc w:val="left"/>
            </w:pPr>
            <w:r w:rsidRPr="008C6C91">
              <w:t>1.Reden onmogelijkheid</w:t>
            </w:r>
          </w:p>
        </w:tc>
        <w:tc>
          <w:tcPr>
            <w:tcW w:w="5529" w:type="dxa"/>
            <w:gridSpan w:val="3"/>
            <w:vAlign w:val="center"/>
          </w:tcPr>
          <w:p w14:paraId="7C74E426"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76ECA61B" w14:textId="77777777" w:rsidTr="002F05E4">
        <w:trPr>
          <w:trHeight w:val="567"/>
        </w:trPr>
        <w:tc>
          <w:tcPr>
            <w:tcW w:w="4039" w:type="dxa"/>
            <w:vAlign w:val="center"/>
          </w:tcPr>
          <w:p w14:paraId="54DAE971" w14:textId="77777777" w:rsidR="00651E40" w:rsidRPr="008C6C91" w:rsidRDefault="00651E40" w:rsidP="002F05E4">
            <w:pPr>
              <w:tabs>
                <w:tab w:val="left" w:pos="-142"/>
                <w:tab w:val="right" w:leader="dot" w:pos="9072"/>
              </w:tabs>
              <w:spacing w:line="240" w:lineRule="auto"/>
              <w:ind w:left="45"/>
              <w:jc w:val="left"/>
            </w:pPr>
            <w:r w:rsidRPr="008C6C91">
              <w:t>2.Datum vaststelling onmogelijkheid</w:t>
            </w:r>
          </w:p>
        </w:tc>
        <w:tc>
          <w:tcPr>
            <w:tcW w:w="5529" w:type="dxa"/>
            <w:gridSpan w:val="3"/>
          </w:tcPr>
          <w:p w14:paraId="6D3A76CE"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60CC2895" w14:textId="77777777" w:rsidTr="002F05E4">
        <w:trPr>
          <w:trHeight w:val="567"/>
        </w:trPr>
        <w:tc>
          <w:tcPr>
            <w:tcW w:w="4039" w:type="dxa"/>
          </w:tcPr>
          <w:p w14:paraId="6FAD61F3" w14:textId="77777777" w:rsidR="00651E40" w:rsidRPr="008C6C91" w:rsidRDefault="00651E40" w:rsidP="002F05E4">
            <w:pPr>
              <w:tabs>
                <w:tab w:val="left" w:pos="-142"/>
                <w:tab w:val="right" w:leader="dot" w:pos="9072"/>
              </w:tabs>
              <w:spacing w:line="240" w:lineRule="auto"/>
              <w:ind w:left="45"/>
              <w:jc w:val="left"/>
            </w:pPr>
            <w:r w:rsidRPr="008C6C91">
              <w:t>3.Elementen/informatie die de grondslag vormen voor de vaststelling:</w:t>
            </w:r>
          </w:p>
        </w:tc>
        <w:tc>
          <w:tcPr>
            <w:tcW w:w="5529" w:type="dxa"/>
            <w:gridSpan w:val="3"/>
          </w:tcPr>
          <w:p w14:paraId="6993A920"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04415971" w14:textId="77777777" w:rsidTr="002F05E4">
        <w:trPr>
          <w:trHeight w:val="567"/>
        </w:trPr>
        <w:tc>
          <w:tcPr>
            <w:tcW w:w="4039" w:type="dxa"/>
          </w:tcPr>
          <w:p w14:paraId="133DD4EB" w14:textId="77777777" w:rsidR="00651E40" w:rsidRPr="008C6C91" w:rsidRDefault="00651E40" w:rsidP="002F05E4">
            <w:pPr>
              <w:tabs>
                <w:tab w:val="left" w:pos="-142"/>
                <w:tab w:val="right" w:leader="dot" w:pos="9072"/>
              </w:tabs>
              <w:spacing w:line="240" w:lineRule="auto"/>
              <w:ind w:left="45"/>
              <w:jc w:val="left"/>
            </w:pPr>
            <w:r w:rsidRPr="008C6C91">
              <w:t xml:space="preserve">4.Stappen die werden ondernomen </w:t>
            </w:r>
          </w:p>
        </w:tc>
        <w:tc>
          <w:tcPr>
            <w:tcW w:w="5529" w:type="dxa"/>
            <w:gridSpan w:val="3"/>
          </w:tcPr>
          <w:p w14:paraId="461DE75B"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45719C24" w14:textId="77777777" w:rsidTr="002F05E4">
        <w:trPr>
          <w:trHeight w:val="567"/>
        </w:trPr>
        <w:tc>
          <w:tcPr>
            <w:tcW w:w="4039" w:type="dxa"/>
            <w:vAlign w:val="center"/>
          </w:tcPr>
          <w:p w14:paraId="5A10ED2F" w14:textId="77777777" w:rsidR="00651E40" w:rsidRPr="008C6C91" w:rsidRDefault="00651E40" w:rsidP="002F05E4">
            <w:pPr>
              <w:tabs>
                <w:tab w:val="left" w:pos="-142"/>
                <w:tab w:val="right" w:leader="dot" w:pos="9072"/>
              </w:tabs>
              <w:spacing w:line="240" w:lineRule="auto"/>
              <w:ind w:left="45"/>
              <w:jc w:val="left"/>
            </w:pPr>
            <w:r w:rsidRPr="008C6C91">
              <w:t>5.Vermoeden van WG/FT</w:t>
            </w:r>
          </w:p>
        </w:tc>
        <w:tc>
          <w:tcPr>
            <w:tcW w:w="676" w:type="dxa"/>
            <w:vAlign w:val="center"/>
          </w:tcPr>
          <w:p w14:paraId="56681990"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72A97BF5"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6B054D41"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55605D0A" w14:textId="77777777" w:rsidTr="002F05E4">
        <w:trPr>
          <w:trHeight w:val="567"/>
        </w:trPr>
        <w:tc>
          <w:tcPr>
            <w:tcW w:w="4039" w:type="dxa"/>
            <w:vAlign w:val="center"/>
          </w:tcPr>
          <w:p w14:paraId="327FEFB7" w14:textId="77777777" w:rsidR="00651E40" w:rsidRPr="008C6C91" w:rsidRDefault="00651E40" w:rsidP="002F05E4">
            <w:pPr>
              <w:tabs>
                <w:tab w:val="left" w:pos="-142"/>
                <w:tab w:val="right" w:leader="dot" w:pos="9072"/>
              </w:tabs>
              <w:spacing w:line="240" w:lineRule="auto"/>
              <w:ind w:left="45"/>
              <w:jc w:val="left"/>
            </w:pPr>
            <w:r w:rsidRPr="008C6C91">
              <w:t>6 Beslissing tot aangifte CFI:</w:t>
            </w:r>
          </w:p>
        </w:tc>
        <w:tc>
          <w:tcPr>
            <w:tcW w:w="676" w:type="dxa"/>
            <w:vAlign w:val="center"/>
          </w:tcPr>
          <w:p w14:paraId="711C02C3"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5AA2F763"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785" w:type="dxa"/>
          </w:tcPr>
          <w:p w14:paraId="38F9773E"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5AF90A48" w14:textId="77777777" w:rsidTr="002F05E4">
        <w:trPr>
          <w:trHeight w:val="567"/>
        </w:trPr>
        <w:tc>
          <w:tcPr>
            <w:tcW w:w="4039" w:type="dxa"/>
          </w:tcPr>
          <w:p w14:paraId="6CDE2877" w14:textId="77777777" w:rsidR="00651E40" w:rsidRPr="008C6C91" w:rsidRDefault="00651E40" w:rsidP="002F05E4">
            <w:pPr>
              <w:tabs>
                <w:tab w:val="left" w:pos="-142"/>
                <w:tab w:val="right" w:leader="dot" w:pos="9072"/>
              </w:tabs>
              <w:spacing w:line="240" w:lineRule="auto"/>
              <w:ind w:left="45"/>
              <w:jc w:val="left"/>
            </w:pPr>
            <w:r w:rsidRPr="008C6C91">
              <w:t>Indien ja bij 6.: voor de aangifte weerhouden aanwijzingen die leiden tot een vermoeden van witwassen:</w:t>
            </w:r>
          </w:p>
        </w:tc>
        <w:tc>
          <w:tcPr>
            <w:tcW w:w="5529" w:type="dxa"/>
            <w:gridSpan w:val="3"/>
          </w:tcPr>
          <w:p w14:paraId="21C34349"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161E43F3" w14:textId="77777777" w:rsidTr="002F05E4">
        <w:trPr>
          <w:trHeight w:val="567"/>
        </w:trPr>
        <w:tc>
          <w:tcPr>
            <w:tcW w:w="4039" w:type="dxa"/>
          </w:tcPr>
          <w:p w14:paraId="1F0C3FEE" w14:textId="77777777" w:rsidR="00651E40" w:rsidRPr="008C6C91" w:rsidRDefault="00651E40" w:rsidP="002F05E4">
            <w:pPr>
              <w:tabs>
                <w:tab w:val="left" w:pos="-142"/>
                <w:tab w:val="right" w:leader="dot" w:pos="9072"/>
              </w:tabs>
              <w:spacing w:line="240" w:lineRule="auto"/>
              <w:ind w:left="45"/>
              <w:jc w:val="left"/>
            </w:pPr>
            <w:r w:rsidRPr="008C6C91">
              <w:t>Toegevoegde stukken:</w:t>
            </w:r>
          </w:p>
        </w:tc>
        <w:tc>
          <w:tcPr>
            <w:tcW w:w="5529" w:type="dxa"/>
            <w:gridSpan w:val="3"/>
          </w:tcPr>
          <w:p w14:paraId="33FD43C9" w14:textId="77777777" w:rsidR="00651E40" w:rsidRPr="008C6C91" w:rsidRDefault="00651E40" w:rsidP="002F05E4">
            <w:pPr>
              <w:tabs>
                <w:tab w:val="left" w:pos="-142"/>
                <w:tab w:val="right" w:leader="dot" w:pos="9072"/>
              </w:tabs>
              <w:spacing w:line="240" w:lineRule="auto"/>
              <w:jc w:val="left"/>
              <w:rPr>
                <w:b/>
                <w:szCs w:val="24"/>
              </w:rPr>
            </w:pPr>
          </w:p>
        </w:tc>
      </w:tr>
    </w:tbl>
    <w:p w14:paraId="22217129" w14:textId="77777777" w:rsidR="00651E40" w:rsidRPr="008C6C91" w:rsidRDefault="00651E40" w:rsidP="00651E40">
      <w:pPr>
        <w:tabs>
          <w:tab w:val="left" w:pos="2835"/>
          <w:tab w:val="right" w:leader="dot" w:pos="9072"/>
        </w:tabs>
        <w:spacing w:line="240" w:lineRule="auto"/>
        <w:jc w:val="left"/>
        <w:rPr>
          <w:szCs w:val="24"/>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6"/>
        <w:gridCol w:w="4480"/>
        <w:gridCol w:w="3230"/>
      </w:tblGrid>
      <w:tr w:rsidR="00651E40" w:rsidRPr="008C6C91" w14:paraId="05B05841" w14:textId="77777777" w:rsidTr="002F05E4">
        <w:trPr>
          <w:trHeight w:hRule="exact" w:val="408"/>
        </w:trPr>
        <w:tc>
          <w:tcPr>
            <w:tcW w:w="1996" w:type="dxa"/>
            <w:tcBorders>
              <w:bottom w:val="single" w:sz="4" w:space="0" w:color="auto"/>
            </w:tcBorders>
            <w:vAlign w:val="center"/>
          </w:tcPr>
          <w:p w14:paraId="77FEE7FD" w14:textId="77777777" w:rsidR="00651E40" w:rsidRPr="008C6C91" w:rsidRDefault="00651E40" w:rsidP="002F05E4">
            <w:pPr>
              <w:tabs>
                <w:tab w:val="left" w:pos="-142"/>
                <w:tab w:val="right" w:leader="dot" w:pos="9072"/>
              </w:tabs>
              <w:spacing w:line="240" w:lineRule="auto"/>
              <w:ind w:left="33"/>
              <w:jc w:val="left"/>
              <w:rPr>
                <w:b/>
                <w:szCs w:val="24"/>
              </w:rPr>
            </w:pPr>
            <w:bookmarkStart w:id="764" w:name="_Hlk16087056"/>
            <w:r w:rsidRPr="008C6C91">
              <w:rPr>
                <w:b/>
                <w:szCs w:val="24"/>
              </w:rPr>
              <w:t>Opgemaakt op</w:t>
            </w:r>
          </w:p>
          <w:p w14:paraId="0916DAA9" w14:textId="77777777" w:rsidR="00651E40" w:rsidRPr="008C6C91" w:rsidRDefault="00651E40" w:rsidP="002F05E4">
            <w:pPr>
              <w:tabs>
                <w:tab w:val="left" w:pos="-142"/>
                <w:tab w:val="right" w:leader="dot" w:pos="9072"/>
              </w:tabs>
              <w:spacing w:line="240" w:lineRule="auto"/>
              <w:ind w:left="33"/>
              <w:jc w:val="left"/>
              <w:rPr>
                <w:b/>
                <w:szCs w:val="24"/>
              </w:rPr>
            </w:pPr>
          </w:p>
        </w:tc>
        <w:tc>
          <w:tcPr>
            <w:tcW w:w="4480" w:type="dxa"/>
            <w:tcBorders>
              <w:bottom w:val="single" w:sz="4" w:space="0" w:color="auto"/>
            </w:tcBorders>
          </w:tcPr>
          <w:p w14:paraId="4CCF41B6" w14:textId="77777777" w:rsidR="00651E40" w:rsidRPr="008C6C91" w:rsidRDefault="00651E40" w:rsidP="002F05E4">
            <w:pPr>
              <w:spacing w:line="240" w:lineRule="auto"/>
              <w:jc w:val="left"/>
              <w:rPr>
                <w:b/>
                <w:szCs w:val="24"/>
              </w:rPr>
            </w:pPr>
          </w:p>
          <w:p w14:paraId="4618C56C" w14:textId="77777777" w:rsidR="00651E40" w:rsidRPr="008C6C91" w:rsidRDefault="00651E40" w:rsidP="002F05E4">
            <w:pPr>
              <w:spacing w:line="240" w:lineRule="auto"/>
              <w:jc w:val="left"/>
              <w:rPr>
                <w:b/>
                <w:szCs w:val="24"/>
              </w:rPr>
            </w:pPr>
          </w:p>
          <w:p w14:paraId="3F5AA610" w14:textId="77777777" w:rsidR="00651E40" w:rsidRPr="008C6C91" w:rsidRDefault="00651E40" w:rsidP="002F05E4">
            <w:pPr>
              <w:spacing w:line="240" w:lineRule="auto"/>
              <w:jc w:val="left"/>
              <w:rPr>
                <w:b/>
                <w:szCs w:val="24"/>
              </w:rPr>
            </w:pPr>
          </w:p>
          <w:p w14:paraId="13A187E3" w14:textId="77777777" w:rsidR="00651E40" w:rsidRPr="008C6C91" w:rsidRDefault="00651E40" w:rsidP="002F05E4">
            <w:pPr>
              <w:tabs>
                <w:tab w:val="left" w:pos="-142"/>
                <w:tab w:val="right" w:leader="dot" w:pos="9072"/>
              </w:tabs>
              <w:spacing w:line="240" w:lineRule="auto"/>
              <w:jc w:val="left"/>
              <w:rPr>
                <w:b/>
                <w:szCs w:val="24"/>
              </w:rPr>
            </w:pPr>
          </w:p>
        </w:tc>
        <w:tc>
          <w:tcPr>
            <w:tcW w:w="3230" w:type="dxa"/>
            <w:vMerge w:val="restart"/>
            <w:tcBorders>
              <w:bottom w:val="nil"/>
            </w:tcBorders>
          </w:tcPr>
          <w:p w14:paraId="36E6BB4C" w14:textId="77777777" w:rsidR="00651E40" w:rsidRPr="008C6C91" w:rsidRDefault="00651E40" w:rsidP="002F05E4">
            <w:pPr>
              <w:spacing w:line="240" w:lineRule="auto"/>
              <w:jc w:val="left"/>
              <w:rPr>
                <w:b/>
                <w:szCs w:val="24"/>
              </w:rPr>
            </w:pPr>
          </w:p>
          <w:p w14:paraId="4CAC366A"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0036C1AA" w14:textId="77777777" w:rsidTr="002F05E4">
        <w:trPr>
          <w:trHeight w:val="574"/>
        </w:trPr>
        <w:tc>
          <w:tcPr>
            <w:tcW w:w="6476" w:type="dxa"/>
            <w:gridSpan w:val="2"/>
            <w:vMerge w:val="restart"/>
          </w:tcPr>
          <w:p w14:paraId="59365DA0"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Naam + voornaam AMLCO:</w:t>
            </w:r>
          </w:p>
        </w:tc>
        <w:tc>
          <w:tcPr>
            <w:tcW w:w="3230" w:type="dxa"/>
            <w:vMerge/>
            <w:tcBorders>
              <w:top w:val="nil"/>
              <w:bottom w:val="nil"/>
            </w:tcBorders>
          </w:tcPr>
          <w:p w14:paraId="15B29CD1"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696C34FF" w14:textId="77777777" w:rsidTr="002F05E4">
        <w:trPr>
          <w:trHeight w:val="574"/>
        </w:trPr>
        <w:tc>
          <w:tcPr>
            <w:tcW w:w="6476" w:type="dxa"/>
            <w:gridSpan w:val="2"/>
            <w:vMerge/>
            <w:tcBorders>
              <w:bottom w:val="single" w:sz="4" w:space="0" w:color="auto"/>
            </w:tcBorders>
            <w:vAlign w:val="center"/>
          </w:tcPr>
          <w:p w14:paraId="4FB05207" w14:textId="77777777" w:rsidR="00651E40" w:rsidRPr="008C6C91" w:rsidRDefault="00651E40" w:rsidP="002F05E4">
            <w:pPr>
              <w:tabs>
                <w:tab w:val="left" w:pos="-142"/>
                <w:tab w:val="right" w:leader="dot" w:pos="9072"/>
              </w:tabs>
              <w:spacing w:line="240" w:lineRule="auto"/>
              <w:jc w:val="left"/>
              <w:rPr>
                <w:b/>
                <w:szCs w:val="24"/>
              </w:rPr>
            </w:pPr>
          </w:p>
        </w:tc>
        <w:tc>
          <w:tcPr>
            <w:tcW w:w="3230" w:type="dxa"/>
            <w:tcBorders>
              <w:top w:val="nil"/>
              <w:right w:val="single" w:sz="4" w:space="0" w:color="auto"/>
            </w:tcBorders>
            <w:vAlign w:val="bottom"/>
          </w:tcPr>
          <w:p w14:paraId="3A47A405" w14:textId="77777777" w:rsidR="00651E40" w:rsidRPr="008C6C91" w:rsidRDefault="00651E40" w:rsidP="002F05E4">
            <w:pPr>
              <w:tabs>
                <w:tab w:val="left" w:pos="-142"/>
                <w:tab w:val="right" w:leader="dot" w:pos="9072"/>
              </w:tabs>
              <w:spacing w:line="240" w:lineRule="auto"/>
              <w:jc w:val="left"/>
              <w:rPr>
                <w:b/>
                <w:szCs w:val="24"/>
              </w:rPr>
            </w:pPr>
            <w:r w:rsidRPr="008C6C91">
              <w:rPr>
                <w:b/>
                <w:szCs w:val="24"/>
              </w:rPr>
              <w:t>handtekening</w:t>
            </w:r>
          </w:p>
        </w:tc>
      </w:tr>
      <w:bookmarkEnd w:id="764"/>
    </w:tbl>
    <w:p w14:paraId="773A0B07" w14:textId="77777777" w:rsidR="00651E40" w:rsidRPr="008C6C91" w:rsidRDefault="00651E40" w:rsidP="00651E40">
      <w:pPr>
        <w:spacing w:line="240" w:lineRule="auto"/>
      </w:pPr>
    </w:p>
    <w:p w14:paraId="08C5F712" w14:textId="77777777" w:rsidR="00651E40" w:rsidRPr="008C6C91" w:rsidRDefault="00651E40" w:rsidP="00651E40">
      <w:pPr>
        <w:spacing w:line="240" w:lineRule="auto"/>
        <w:jc w:val="left"/>
        <w:rPr>
          <w:rFonts w:asciiTheme="majorHAnsi" w:eastAsia="Times New Roman" w:hAnsiTheme="majorHAnsi" w:cstheme="minorHAnsi"/>
          <w:b/>
          <w:iCs/>
          <w:color w:val="FFFFFF" w:themeColor="background1"/>
          <w:sz w:val="28"/>
          <w:szCs w:val="28"/>
          <w:lang w:eastAsia="fr-FR"/>
        </w:rPr>
      </w:pPr>
      <w:r w:rsidRPr="008C6C91">
        <w:br w:type="page"/>
      </w:r>
    </w:p>
    <w:p w14:paraId="2DA413D4" w14:textId="7A53321B"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65" w:name="_Toc17380322"/>
      <w:bookmarkStart w:id="766" w:name="_Toc171514046"/>
      <w:bookmarkStart w:id="767" w:name="_Toc178673090"/>
      <w:r w:rsidRPr="008C6C91">
        <w:lastRenderedPageBreak/>
        <w:t>A</w:t>
      </w:r>
      <w:r w:rsidR="009C0E6A">
        <w:t>9</w:t>
      </w:r>
      <w:r w:rsidRPr="008C6C91">
        <w:t>. Intern verslag AMLCO – onmogelijkheid tot identificatie of verificatie van de identiteit over te gaan</w:t>
      </w:r>
      <w:bookmarkEnd w:id="765"/>
      <w:bookmarkEnd w:id="766"/>
      <w:bookmarkEnd w:id="767"/>
      <w:r w:rsidRPr="008C6C91">
        <w:t xml:space="preserve"> </w:t>
      </w:r>
    </w:p>
    <w:tbl>
      <w:tblPr>
        <w:tblW w:w="919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6"/>
        <w:gridCol w:w="5172"/>
      </w:tblGrid>
      <w:tr w:rsidR="00651E40" w:rsidRPr="008C6C91" w14:paraId="3DA5A042" w14:textId="77777777" w:rsidTr="00F67CD3">
        <w:trPr>
          <w:trHeight w:val="444"/>
        </w:trPr>
        <w:tc>
          <w:tcPr>
            <w:tcW w:w="9198" w:type="dxa"/>
            <w:gridSpan w:val="2"/>
            <w:shd w:val="clear" w:color="auto" w:fill="C5E7E9"/>
            <w:vAlign w:val="center"/>
          </w:tcPr>
          <w:p w14:paraId="0A997EE4" w14:textId="77777777" w:rsidR="00651E40" w:rsidRPr="008C6C91" w:rsidRDefault="00651E40" w:rsidP="002F05E4">
            <w:pPr>
              <w:tabs>
                <w:tab w:val="left" w:pos="2835"/>
                <w:tab w:val="right" w:leader="dot" w:pos="9072"/>
              </w:tabs>
              <w:spacing w:line="240" w:lineRule="auto"/>
              <w:jc w:val="center"/>
              <w:rPr>
                <w:b/>
                <w:szCs w:val="24"/>
              </w:rPr>
            </w:pPr>
            <w:r w:rsidRPr="008C6C91">
              <w:rPr>
                <w:bCs/>
                <w:color w:val="000000"/>
                <w:szCs w:val="24"/>
              </w:rPr>
              <w:t>Formulier verslag onmogelijkheid om de identificatie of verificatie van de identiteit uit te voeren</w:t>
            </w:r>
          </w:p>
        </w:tc>
      </w:tr>
      <w:tr w:rsidR="00651E40" w:rsidRPr="008C6C91" w14:paraId="347D6674" w14:textId="77777777" w:rsidTr="002F05E4">
        <w:trPr>
          <w:trHeight w:hRule="exact" w:val="367"/>
        </w:trPr>
        <w:tc>
          <w:tcPr>
            <w:tcW w:w="4026" w:type="dxa"/>
          </w:tcPr>
          <w:p w14:paraId="1601DCFF" w14:textId="77777777" w:rsidR="00651E40" w:rsidRPr="008C6C91" w:rsidRDefault="00651E40" w:rsidP="002F05E4">
            <w:pPr>
              <w:tabs>
                <w:tab w:val="left" w:pos="2835"/>
                <w:tab w:val="right" w:leader="dot" w:pos="9072"/>
              </w:tabs>
              <w:spacing w:line="240" w:lineRule="auto"/>
              <w:ind w:left="-3"/>
              <w:jc w:val="left"/>
              <w:rPr>
                <w:b/>
                <w:sz w:val="20"/>
              </w:rPr>
            </w:pPr>
            <w:r w:rsidRPr="008C6C91">
              <w:rPr>
                <w:b/>
                <w:sz w:val="20"/>
              </w:rPr>
              <w:t>dossiernummer / Identiteit cliënt</w:t>
            </w:r>
          </w:p>
        </w:tc>
        <w:tc>
          <w:tcPr>
            <w:tcW w:w="5172" w:type="dxa"/>
          </w:tcPr>
          <w:p w14:paraId="6087CE05" w14:textId="77777777" w:rsidR="00651E40" w:rsidRPr="008C6C91" w:rsidRDefault="00651E40" w:rsidP="002F05E4">
            <w:pPr>
              <w:spacing w:line="240" w:lineRule="auto"/>
              <w:jc w:val="left"/>
              <w:rPr>
                <w:b/>
                <w:sz w:val="20"/>
              </w:rPr>
            </w:pPr>
          </w:p>
          <w:p w14:paraId="54F7762C" w14:textId="77777777" w:rsidR="00651E40" w:rsidRPr="008C6C91" w:rsidRDefault="00651E40" w:rsidP="002F05E4">
            <w:pPr>
              <w:tabs>
                <w:tab w:val="left" w:pos="2835"/>
                <w:tab w:val="right" w:leader="dot" w:pos="9072"/>
              </w:tabs>
              <w:spacing w:line="240" w:lineRule="auto"/>
              <w:jc w:val="left"/>
              <w:rPr>
                <w:b/>
                <w:sz w:val="20"/>
              </w:rPr>
            </w:pPr>
          </w:p>
        </w:tc>
      </w:tr>
    </w:tbl>
    <w:p w14:paraId="49D03C44" w14:textId="77777777" w:rsidR="00651E40" w:rsidRPr="008C6C91" w:rsidRDefault="00651E40" w:rsidP="00651E40">
      <w:pPr>
        <w:tabs>
          <w:tab w:val="left" w:pos="2835"/>
          <w:tab w:val="right" w:leader="dot" w:pos="9072"/>
        </w:tabs>
        <w:spacing w:after="0" w:line="240" w:lineRule="auto"/>
        <w:jc w:val="left"/>
        <w:rPr>
          <w:b/>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676"/>
        <w:gridCol w:w="1068"/>
        <w:gridCol w:w="3426"/>
      </w:tblGrid>
      <w:tr w:rsidR="00651E40" w:rsidRPr="008C6C91" w14:paraId="635E7065" w14:textId="77777777" w:rsidTr="002F05E4">
        <w:trPr>
          <w:trHeight w:val="567"/>
        </w:trPr>
        <w:tc>
          <w:tcPr>
            <w:tcW w:w="4039" w:type="dxa"/>
            <w:vAlign w:val="center"/>
          </w:tcPr>
          <w:p w14:paraId="54A4EB85" w14:textId="77777777" w:rsidR="00651E40" w:rsidRPr="008C6C91" w:rsidRDefault="00651E40" w:rsidP="002F05E4">
            <w:pPr>
              <w:tabs>
                <w:tab w:val="left" w:pos="-142"/>
                <w:tab w:val="right" w:leader="dot" w:pos="9072"/>
              </w:tabs>
              <w:spacing w:line="240" w:lineRule="auto"/>
              <w:ind w:left="45"/>
              <w:jc w:val="left"/>
            </w:pPr>
            <w:r w:rsidRPr="008C6C91">
              <w:t>1.Reden onmogelijkheid</w:t>
            </w:r>
          </w:p>
        </w:tc>
        <w:tc>
          <w:tcPr>
            <w:tcW w:w="5170" w:type="dxa"/>
            <w:gridSpan w:val="3"/>
            <w:vAlign w:val="center"/>
          </w:tcPr>
          <w:p w14:paraId="55EC3FF5"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14D7D57F" w14:textId="77777777" w:rsidTr="002F05E4">
        <w:trPr>
          <w:trHeight w:val="567"/>
        </w:trPr>
        <w:tc>
          <w:tcPr>
            <w:tcW w:w="4039" w:type="dxa"/>
            <w:vAlign w:val="center"/>
          </w:tcPr>
          <w:p w14:paraId="390ABD17" w14:textId="77777777" w:rsidR="00651E40" w:rsidRPr="008C6C91" w:rsidRDefault="00651E40" w:rsidP="002F05E4">
            <w:pPr>
              <w:tabs>
                <w:tab w:val="left" w:pos="-142"/>
                <w:tab w:val="right" w:leader="dot" w:pos="9072"/>
              </w:tabs>
              <w:spacing w:line="240" w:lineRule="auto"/>
              <w:ind w:left="45"/>
              <w:jc w:val="left"/>
            </w:pPr>
            <w:r w:rsidRPr="008C6C91">
              <w:t>2.Datum vaststelling onmogelijkheid</w:t>
            </w:r>
          </w:p>
        </w:tc>
        <w:tc>
          <w:tcPr>
            <w:tcW w:w="5170" w:type="dxa"/>
            <w:gridSpan w:val="3"/>
          </w:tcPr>
          <w:p w14:paraId="6C04F27F"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2C362504" w14:textId="77777777" w:rsidTr="002F05E4">
        <w:trPr>
          <w:trHeight w:val="567"/>
        </w:trPr>
        <w:tc>
          <w:tcPr>
            <w:tcW w:w="4039" w:type="dxa"/>
          </w:tcPr>
          <w:p w14:paraId="37261738" w14:textId="77777777" w:rsidR="00651E40" w:rsidRPr="008C6C91" w:rsidRDefault="00651E40" w:rsidP="002F05E4">
            <w:pPr>
              <w:tabs>
                <w:tab w:val="left" w:pos="-142"/>
                <w:tab w:val="right" w:leader="dot" w:pos="9072"/>
              </w:tabs>
              <w:spacing w:line="240" w:lineRule="auto"/>
              <w:ind w:left="45"/>
              <w:jc w:val="left"/>
            </w:pPr>
            <w:r w:rsidRPr="008C6C91">
              <w:t>3.Elementen/informatie die de grondslag vormen voor de vaststelling:</w:t>
            </w:r>
          </w:p>
        </w:tc>
        <w:tc>
          <w:tcPr>
            <w:tcW w:w="5170" w:type="dxa"/>
            <w:gridSpan w:val="3"/>
          </w:tcPr>
          <w:p w14:paraId="4B558E05" w14:textId="77777777" w:rsidR="00651E40" w:rsidRPr="008C6C91" w:rsidRDefault="00651E40" w:rsidP="002F05E4">
            <w:pPr>
              <w:tabs>
                <w:tab w:val="left" w:pos="-142"/>
                <w:tab w:val="right" w:leader="dot" w:pos="9072"/>
              </w:tabs>
              <w:spacing w:line="240" w:lineRule="auto"/>
              <w:jc w:val="left"/>
              <w:rPr>
                <w:szCs w:val="24"/>
              </w:rPr>
            </w:pPr>
          </w:p>
        </w:tc>
      </w:tr>
      <w:tr w:rsidR="00651E40" w:rsidRPr="008C6C91" w14:paraId="5B9AED16" w14:textId="77777777" w:rsidTr="002F05E4">
        <w:trPr>
          <w:trHeight w:val="567"/>
        </w:trPr>
        <w:tc>
          <w:tcPr>
            <w:tcW w:w="4039" w:type="dxa"/>
          </w:tcPr>
          <w:p w14:paraId="3436E412" w14:textId="77777777" w:rsidR="00651E40" w:rsidRPr="008C6C91" w:rsidRDefault="00651E40" w:rsidP="002F05E4">
            <w:pPr>
              <w:tabs>
                <w:tab w:val="left" w:pos="-142"/>
                <w:tab w:val="right" w:leader="dot" w:pos="9072"/>
              </w:tabs>
              <w:spacing w:line="240" w:lineRule="auto"/>
              <w:ind w:left="45"/>
              <w:jc w:val="left"/>
            </w:pPr>
            <w:r w:rsidRPr="008C6C91">
              <w:t xml:space="preserve">4.Stappen die werden ondernomen </w:t>
            </w:r>
          </w:p>
        </w:tc>
        <w:tc>
          <w:tcPr>
            <w:tcW w:w="5170" w:type="dxa"/>
            <w:gridSpan w:val="3"/>
          </w:tcPr>
          <w:p w14:paraId="38D8434F"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5A37E5A9" w14:textId="77777777" w:rsidTr="002F05E4">
        <w:trPr>
          <w:trHeight w:val="567"/>
        </w:trPr>
        <w:tc>
          <w:tcPr>
            <w:tcW w:w="4039" w:type="dxa"/>
            <w:vAlign w:val="center"/>
          </w:tcPr>
          <w:p w14:paraId="61865874" w14:textId="77777777" w:rsidR="00651E40" w:rsidRPr="008C6C91" w:rsidRDefault="00651E40" w:rsidP="002F05E4">
            <w:pPr>
              <w:tabs>
                <w:tab w:val="left" w:pos="-142"/>
                <w:tab w:val="right" w:leader="dot" w:pos="9072"/>
              </w:tabs>
              <w:spacing w:line="240" w:lineRule="auto"/>
              <w:ind w:left="45"/>
              <w:jc w:val="left"/>
            </w:pPr>
            <w:r w:rsidRPr="008C6C91">
              <w:t>5.Vermoeden van WG/FT</w:t>
            </w:r>
          </w:p>
        </w:tc>
        <w:tc>
          <w:tcPr>
            <w:tcW w:w="676" w:type="dxa"/>
            <w:vAlign w:val="center"/>
          </w:tcPr>
          <w:p w14:paraId="79FC56D1"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609B99B8"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426" w:type="dxa"/>
          </w:tcPr>
          <w:p w14:paraId="4C65032E"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2498656D" w14:textId="77777777" w:rsidTr="002F05E4">
        <w:trPr>
          <w:trHeight w:val="567"/>
        </w:trPr>
        <w:tc>
          <w:tcPr>
            <w:tcW w:w="4039" w:type="dxa"/>
            <w:vAlign w:val="center"/>
          </w:tcPr>
          <w:p w14:paraId="2D725817" w14:textId="77777777" w:rsidR="00651E40" w:rsidRPr="008C6C91" w:rsidRDefault="00651E40" w:rsidP="002F05E4">
            <w:pPr>
              <w:tabs>
                <w:tab w:val="left" w:pos="-142"/>
                <w:tab w:val="right" w:leader="dot" w:pos="9072"/>
              </w:tabs>
              <w:spacing w:line="240" w:lineRule="auto"/>
              <w:ind w:left="45"/>
              <w:jc w:val="left"/>
            </w:pPr>
            <w:r w:rsidRPr="008C6C91">
              <w:t>6 Beslissing tot aangifte CFI:</w:t>
            </w:r>
          </w:p>
        </w:tc>
        <w:tc>
          <w:tcPr>
            <w:tcW w:w="676" w:type="dxa"/>
            <w:vAlign w:val="center"/>
          </w:tcPr>
          <w:p w14:paraId="16AA4014"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ja</w:t>
            </w:r>
          </w:p>
        </w:tc>
        <w:tc>
          <w:tcPr>
            <w:tcW w:w="1068" w:type="dxa"/>
            <w:vAlign w:val="center"/>
          </w:tcPr>
          <w:p w14:paraId="1C68EAF4" w14:textId="77777777" w:rsidR="00651E40" w:rsidRPr="008C6C91" w:rsidRDefault="00651E40" w:rsidP="002F05E4">
            <w:pPr>
              <w:tabs>
                <w:tab w:val="left" w:pos="-142"/>
                <w:tab w:val="right" w:leader="dot" w:pos="9072"/>
              </w:tabs>
              <w:spacing w:line="240" w:lineRule="auto"/>
              <w:ind w:left="45"/>
              <w:jc w:val="left"/>
              <w:rPr>
                <w:szCs w:val="24"/>
              </w:rPr>
            </w:pPr>
            <w:r w:rsidRPr="008C6C91">
              <w:rPr>
                <w:szCs w:val="24"/>
              </w:rPr>
              <w:t>neen</w:t>
            </w:r>
          </w:p>
        </w:tc>
        <w:tc>
          <w:tcPr>
            <w:tcW w:w="3426" w:type="dxa"/>
          </w:tcPr>
          <w:p w14:paraId="000A4226" w14:textId="77777777" w:rsidR="00651E40" w:rsidRPr="008C6C91" w:rsidRDefault="00651E40" w:rsidP="002F05E4">
            <w:pPr>
              <w:tabs>
                <w:tab w:val="left" w:pos="-142"/>
                <w:tab w:val="right" w:leader="dot" w:pos="9072"/>
              </w:tabs>
              <w:spacing w:line="240" w:lineRule="auto"/>
              <w:ind w:left="45"/>
              <w:jc w:val="left"/>
              <w:rPr>
                <w:b/>
                <w:szCs w:val="24"/>
              </w:rPr>
            </w:pPr>
          </w:p>
        </w:tc>
      </w:tr>
      <w:tr w:rsidR="00651E40" w:rsidRPr="008C6C91" w14:paraId="106C3119" w14:textId="77777777" w:rsidTr="002F05E4">
        <w:trPr>
          <w:trHeight w:val="567"/>
        </w:trPr>
        <w:tc>
          <w:tcPr>
            <w:tcW w:w="4039" w:type="dxa"/>
          </w:tcPr>
          <w:p w14:paraId="0577D43B" w14:textId="77777777" w:rsidR="00651E40" w:rsidRPr="008C6C91" w:rsidRDefault="00651E40" w:rsidP="002F05E4">
            <w:pPr>
              <w:tabs>
                <w:tab w:val="left" w:pos="-142"/>
                <w:tab w:val="right" w:leader="dot" w:pos="9072"/>
              </w:tabs>
              <w:spacing w:line="240" w:lineRule="auto"/>
              <w:ind w:left="45"/>
              <w:jc w:val="left"/>
            </w:pPr>
            <w:r w:rsidRPr="008C6C91">
              <w:t>Indien ja bij 6.: voor de aangifte weerhouden aanwijzingen die leiden tot een vermoeden van witwassen:</w:t>
            </w:r>
          </w:p>
        </w:tc>
        <w:tc>
          <w:tcPr>
            <w:tcW w:w="5170" w:type="dxa"/>
            <w:gridSpan w:val="3"/>
          </w:tcPr>
          <w:p w14:paraId="61157D13" w14:textId="77777777" w:rsidR="00651E40" w:rsidRPr="008C6C91" w:rsidRDefault="00651E40" w:rsidP="002F05E4">
            <w:pPr>
              <w:tabs>
                <w:tab w:val="left" w:pos="-142"/>
                <w:tab w:val="right" w:leader="dot" w:pos="9072"/>
              </w:tabs>
              <w:spacing w:line="240" w:lineRule="auto"/>
              <w:ind w:left="45"/>
              <w:jc w:val="left"/>
              <w:rPr>
                <w:szCs w:val="24"/>
              </w:rPr>
            </w:pPr>
          </w:p>
        </w:tc>
      </w:tr>
      <w:tr w:rsidR="00651E40" w:rsidRPr="008C6C91" w14:paraId="0F85801A" w14:textId="77777777" w:rsidTr="002F05E4">
        <w:trPr>
          <w:trHeight w:val="567"/>
        </w:trPr>
        <w:tc>
          <w:tcPr>
            <w:tcW w:w="4039" w:type="dxa"/>
          </w:tcPr>
          <w:p w14:paraId="21A454D7" w14:textId="77777777" w:rsidR="00651E40" w:rsidRPr="008C6C91" w:rsidRDefault="00651E40" w:rsidP="002F05E4">
            <w:pPr>
              <w:tabs>
                <w:tab w:val="left" w:pos="-142"/>
                <w:tab w:val="right" w:leader="dot" w:pos="9072"/>
              </w:tabs>
              <w:spacing w:line="240" w:lineRule="auto"/>
              <w:ind w:left="45"/>
              <w:jc w:val="left"/>
            </w:pPr>
            <w:r w:rsidRPr="008C6C91">
              <w:t>Toegevoegde stukken:</w:t>
            </w:r>
          </w:p>
        </w:tc>
        <w:tc>
          <w:tcPr>
            <w:tcW w:w="5170" w:type="dxa"/>
            <w:gridSpan w:val="3"/>
          </w:tcPr>
          <w:p w14:paraId="38577DE5" w14:textId="77777777" w:rsidR="00651E40" w:rsidRPr="008C6C91" w:rsidRDefault="00651E40" w:rsidP="002F05E4">
            <w:pPr>
              <w:tabs>
                <w:tab w:val="left" w:pos="-142"/>
                <w:tab w:val="right" w:leader="dot" w:pos="9072"/>
              </w:tabs>
              <w:spacing w:line="240" w:lineRule="auto"/>
              <w:jc w:val="left"/>
              <w:rPr>
                <w:b/>
                <w:szCs w:val="24"/>
              </w:rPr>
            </w:pPr>
          </w:p>
        </w:tc>
      </w:tr>
    </w:tbl>
    <w:p w14:paraId="0F902AFB" w14:textId="77777777" w:rsidR="00651E40" w:rsidRPr="008C6C91" w:rsidRDefault="00651E40" w:rsidP="00651E40">
      <w:pPr>
        <w:tabs>
          <w:tab w:val="left" w:pos="2835"/>
          <w:tab w:val="right" w:leader="dot" w:pos="9072"/>
        </w:tabs>
        <w:spacing w:line="240" w:lineRule="auto"/>
        <w:jc w:val="left"/>
        <w:rPr>
          <w:szCs w:val="24"/>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6"/>
        <w:gridCol w:w="4480"/>
        <w:gridCol w:w="2805"/>
      </w:tblGrid>
      <w:tr w:rsidR="00651E40" w:rsidRPr="008C6C91" w14:paraId="365D38E9" w14:textId="77777777" w:rsidTr="002F05E4">
        <w:trPr>
          <w:trHeight w:hRule="exact" w:val="408"/>
        </w:trPr>
        <w:tc>
          <w:tcPr>
            <w:tcW w:w="1996" w:type="dxa"/>
            <w:tcBorders>
              <w:bottom w:val="single" w:sz="4" w:space="0" w:color="auto"/>
            </w:tcBorders>
            <w:vAlign w:val="center"/>
          </w:tcPr>
          <w:p w14:paraId="28CDA83E"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Opgemaakt op</w:t>
            </w:r>
          </w:p>
          <w:p w14:paraId="74BC09D1" w14:textId="77777777" w:rsidR="00651E40" w:rsidRPr="008C6C91" w:rsidRDefault="00651E40" w:rsidP="002F05E4">
            <w:pPr>
              <w:tabs>
                <w:tab w:val="left" w:pos="-142"/>
                <w:tab w:val="right" w:leader="dot" w:pos="9072"/>
              </w:tabs>
              <w:spacing w:line="240" w:lineRule="auto"/>
              <w:ind w:left="33"/>
              <w:jc w:val="left"/>
              <w:rPr>
                <w:b/>
                <w:szCs w:val="24"/>
              </w:rPr>
            </w:pPr>
          </w:p>
        </w:tc>
        <w:tc>
          <w:tcPr>
            <w:tcW w:w="4480" w:type="dxa"/>
            <w:tcBorders>
              <w:bottom w:val="single" w:sz="4" w:space="0" w:color="auto"/>
            </w:tcBorders>
          </w:tcPr>
          <w:p w14:paraId="6CD19913" w14:textId="77777777" w:rsidR="00651E40" w:rsidRPr="008C6C91" w:rsidRDefault="00651E40" w:rsidP="002F05E4">
            <w:pPr>
              <w:spacing w:line="240" w:lineRule="auto"/>
              <w:jc w:val="left"/>
              <w:rPr>
                <w:b/>
                <w:szCs w:val="24"/>
              </w:rPr>
            </w:pPr>
          </w:p>
          <w:p w14:paraId="3FEA5B5F" w14:textId="77777777" w:rsidR="00651E40" w:rsidRPr="008C6C91" w:rsidRDefault="00651E40" w:rsidP="002F05E4">
            <w:pPr>
              <w:spacing w:line="240" w:lineRule="auto"/>
              <w:jc w:val="left"/>
              <w:rPr>
                <w:b/>
                <w:szCs w:val="24"/>
              </w:rPr>
            </w:pPr>
          </w:p>
          <w:p w14:paraId="1CC033E4" w14:textId="77777777" w:rsidR="00651E40" w:rsidRPr="008C6C91" w:rsidRDefault="00651E40" w:rsidP="002F05E4">
            <w:pPr>
              <w:spacing w:line="240" w:lineRule="auto"/>
              <w:jc w:val="left"/>
              <w:rPr>
                <w:b/>
                <w:szCs w:val="24"/>
              </w:rPr>
            </w:pPr>
          </w:p>
          <w:p w14:paraId="14936648" w14:textId="77777777" w:rsidR="00651E40" w:rsidRPr="008C6C91" w:rsidRDefault="00651E40" w:rsidP="002F05E4">
            <w:pPr>
              <w:tabs>
                <w:tab w:val="left" w:pos="-142"/>
                <w:tab w:val="right" w:leader="dot" w:pos="9072"/>
              </w:tabs>
              <w:spacing w:line="240" w:lineRule="auto"/>
              <w:jc w:val="left"/>
              <w:rPr>
                <w:b/>
                <w:szCs w:val="24"/>
              </w:rPr>
            </w:pPr>
          </w:p>
        </w:tc>
        <w:tc>
          <w:tcPr>
            <w:tcW w:w="2805" w:type="dxa"/>
            <w:vMerge w:val="restart"/>
            <w:tcBorders>
              <w:bottom w:val="nil"/>
            </w:tcBorders>
          </w:tcPr>
          <w:p w14:paraId="75C79153" w14:textId="77777777" w:rsidR="00651E40" w:rsidRPr="008C6C91" w:rsidRDefault="00651E40" w:rsidP="002F05E4">
            <w:pPr>
              <w:spacing w:line="240" w:lineRule="auto"/>
              <w:jc w:val="left"/>
              <w:rPr>
                <w:b/>
                <w:szCs w:val="24"/>
              </w:rPr>
            </w:pPr>
          </w:p>
          <w:p w14:paraId="041F0DB3"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00B3AF48" w14:textId="77777777" w:rsidTr="002F05E4">
        <w:trPr>
          <w:trHeight w:val="574"/>
        </w:trPr>
        <w:tc>
          <w:tcPr>
            <w:tcW w:w="6476" w:type="dxa"/>
            <w:gridSpan w:val="2"/>
            <w:vMerge w:val="restart"/>
          </w:tcPr>
          <w:p w14:paraId="315D14EB" w14:textId="77777777" w:rsidR="00651E40" w:rsidRPr="008C6C91" w:rsidRDefault="00651E40" w:rsidP="002F05E4">
            <w:pPr>
              <w:tabs>
                <w:tab w:val="left" w:pos="-142"/>
                <w:tab w:val="right" w:leader="dot" w:pos="9072"/>
              </w:tabs>
              <w:spacing w:line="240" w:lineRule="auto"/>
              <w:ind w:left="33"/>
              <w:jc w:val="left"/>
              <w:rPr>
                <w:b/>
                <w:szCs w:val="24"/>
              </w:rPr>
            </w:pPr>
            <w:r w:rsidRPr="008C6C91">
              <w:rPr>
                <w:b/>
                <w:szCs w:val="24"/>
              </w:rPr>
              <w:t>Naam + voornaam AMLCO:</w:t>
            </w:r>
          </w:p>
        </w:tc>
        <w:tc>
          <w:tcPr>
            <w:tcW w:w="2805" w:type="dxa"/>
            <w:vMerge/>
            <w:tcBorders>
              <w:top w:val="nil"/>
              <w:bottom w:val="nil"/>
            </w:tcBorders>
          </w:tcPr>
          <w:p w14:paraId="5AF83FC8" w14:textId="77777777" w:rsidR="00651E40" w:rsidRPr="008C6C91" w:rsidRDefault="00651E40" w:rsidP="002F05E4">
            <w:pPr>
              <w:tabs>
                <w:tab w:val="left" w:pos="-142"/>
                <w:tab w:val="right" w:leader="dot" w:pos="9072"/>
              </w:tabs>
              <w:spacing w:line="240" w:lineRule="auto"/>
              <w:jc w:val="left"/>
              <w:rPr>
                <w:b/>
                <w:szCs w:val="24"/>
              </w:rPr>
            </w:pPr>
          </w:p>
        </w:tc>
      </w:tr>
      <w:tr w:rsidR="00651E40" w:rsidRPr="008C6C91" w14:paraId="396A09C1" w14:textId="77777777" w:rsidTr="002F05E4">
        <w:trPr>
          <w:trHeight w:val="574"/>
        </w:trPr>
        <w:tc>
          <w:tcPr>
            <w:tcW w:w="6476" w:type="dxa"/>
            <w:gridSpan w:val="2"/>
            <w:vMerge/>
            <w:tcBorders>
              <w:bottom w:val="single" w:sz="4" w:space="0" w:color="auto"/>
            </w:tcBorders>
            <w:vAlign w:val="center"/>
          </w:tcPr>
          <w:p w14:paraId="0858058C" w14:textId="77777777" w:rsidR="00651E40" w:rsidRPr="008C6C91" w:rsidRDefault="00651E40" w:rsidP="002F05E4">
            <w:pPr>
              <w:tabs>
                <w:tab w:val="left" w:pos="-142"/>
                <w:tab w:val="right" w:leader="dot" w:pos="9072"/>
              </w:tabs>
              <w:spacing w:line="240" w:lineRule="auto"/>
              <w:jc w:val="left"/>
              <w:rPr>
                <w:b/>
                <w:szCs w:val="24"/>
              </w:rPr>
            </w:pPr>
          </w:p>
        </w:tc>
        <w:tc>
          <w:tcPr>
            <w:tcW w:w="2805" w:type="dxa"/>
            <w:tcBorders>
              <w:top w:val="nil"/>
              <w:right w:val="single" w:sz="4" w:space="0" w:color="auto"/>
            </w:tcBorders>
            <w:vAlign w:val="bottom"/>
          </w:tcPr>
          <w:p w14:paraId="33D97BAA" w14:textId="77777777" w:rsidR="00651E40" w:rsidRPr="008C6C91" w:rsidRDefault="00651E40" w:rsidP="002F05E4">
            <w:pPr>
              <w:tabs>
                <w:tab w:val="left" w:pos="-142"/>
                <w:tab w:val="right" w:leader="dot" w:pos="9072"/>
              </w:tabs>
              <w:spacing w:line="240" w:lineRule="auto"/>
              <w:jc w:val="left"/>
              <w:rPr>
                <w:b/>
                <w:szCs w:val="24"/>
              </w:rPr>
            </w:pPr>
            <w:r w:rsidRPr="008C6C91">
              <w:rPr>
                <w:b/>
                <w:szCs w:val="24"/>
              </w:rPr>
              <w:t>handtekening</w:t>
            </w:r>
          </w:p>
        </w:tc>
      </w:tr>
    </w:tbl>
    <w:p w14:paraId="3404FCE8" w14:textId="77777777" w:rsidR="00651E40" w:rsidRPr="008C6C91" w:rsidRDefault="00651E40" w:rsidP="00651E40">
      <w:pPr>
        <w:spacing w:line="240" w:lineRule="auto"/>
      </w:pPr>
    </w:p>
    <w:p w14:paraId="3E670C86" w14:textId="77777777" w:rsidR="00651E40" w:rsidRPr="008C6C91" w:rsidRDefault="00651E40" w:rsidP="00651E40">
      <w:pPr>
        <w:spacing w:line="240" w:lineRule="auto"/>
        <w:jc w:val="left"/>
        <w:rPr>
          <w:rFonts w:asciiTheme="majorHAnsi" w:eastAsia="Times New Roman" w:hAnsiTheme="majorHAnsi" w:cstheme="minorHAnsi"/>
          <w:b/>
          <w:iCs/>
          <w:color w:val="FFFFFF" w:themeColor="background1"/>
          <w:sz w:val="28"/>
          <w:szCs w:val="28"/>
          <w:lang w:eastAsia="fr-FR"/>
        </w:rPr>
      </w:pPr>
      <w:r w:rsidRPr="008C6C91">
        <w:br w:type="page"/>
      </w:r>
    </w:p>
    <w:p w14:paraId="12584C05" w14:textId="474F6314"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68" w:name="_Toc17380323"/>
      <w:bookmarkStart w:id="769" w:name="_Toc171514047"/>
      <w:bookmarkStart w:id="770" w:name="_Toc178673091"/>
      <w:r w:rsidRPr="008C6C91">
        <w:lastRenderedPageBreak/>
        <w:t>A</w:t>
      </w:r>
      <w:r w:rsidR="009C0E6A">
        <w:t>10</w:t>
      </w:r>
      <w:r w:rsidRPr="008C6C91">
        <w:t xml:space="preserve">. </w:t>
      </w:r>
      <w:bookmarkEnd w:id="768"/>
      <w:r w:rsidR="00B14C56" w:rsidRPr="00B14C56">
        <w:t>Voorbeeld van punten die moeten worden geanalyseerd in het AMLCO-jaarverslag</w:t>
      </w:r>
      <w:bookmarkEnd w:id="769"/>
      <w:bookmarkEnd w:id="770"/>
    </w:p>
    <w:p w14:paraId="7280113A" w14:textId="6FB0BC49" w:rsidR="00B14C56" w:rsidRPr="00B14C56" w:rsidRDefault="00B14C56" w:rsidP="00B14C56">
      <w:pPr>
        <w:spacing w:line="240" w:lineRule="auto"/>
        <w:jc w:val="left"/>
        <w:rPr>
          <w:u w:val="single"/>
        </w:rPr>
      </w:pPr>
      <w:r>
        <w:t xml:space="preserve">1 </w:t>
      </w:r>
      <w:r w:rsidRPr="00B14C56">
        <w:rPr>
          <w:u w:val="single"/>
        </w:rPr>
        <w:t>Algemene organisatie</w:t>
      </w:r>
    </w:p>
    <w:p w14:paraId="3621C89F" w14:textId="77777777" w:rsidR="00B14C56" w:rsidRPr="00B14C56" w:rsidRDefault="00B14C56" w:rsidP="00B14C56">
      <w:pPr>
        <w:spacing w:line="240" w:lineRule="auto"/>
        <w:jc w:val="left"/>
        <w:rPr>
          <w:u w:val="single"/>
        </w:rPr>
      </w:pPr>
    </w:p>
    <w:p w14:paraId="491A3AA0" w14:textId="77777777" w:rsidR="00B14C56" w:rsidRPr="00B14C56" w:rsidRDefault="00B14C56" w:rsidP="00B14C56">
      <w:pPr>
        <w:spacing w:line="240" w:lineRule="auto"/>
        <w:jc w:val="left"/>
        <w:rPr>
          <w:u w:val="single"/>
        </w:rPr>
      </w:pPr>
      <w:r w:rsidRPr="00B14C56">
        <w:rPr>
          <w:u w:val="single"/>
        </w:rPr>
        <w:t>2 Beleid en procedures</w:t>
      </w:r>
    </w:p>
    <w:p w14:paraId="0E47F52E" w14:textId="77777777" w:rsidR="00B14C56" w:rsidRPr="00B14C56" w:rsidRDefault="00B14C56" w:rsidP="00B14C56">
      <w:pPr>
        <w:spacing w:line="240" w:lineRule="auto"/>
        <w:jc w:val="left"/>
        <w:rPr>
          <w:u w:val="single"/>
        </w:rPr>
      </w:pPr>
    </w:p>
    <w:p w14:paraId="79958C25" w14:textId="77777777" w:rsidR="00B14C56" w:rsidRPr="00B14C56" w:rsidRDefault="00B14C56" w:rsidP="00B14C56">
      <w:pPr>
        <w:spacing w:line="240" w:lineRule="auto"/>
        <w:ind w:firstLine="708"/>
        <w:jc w:val="left"/>
        <w:rPr>
          <w:u w:val="single"/>
        </w:rPr>
      </w:pPr>
      <w:r w:rsidRPr="00B14C56">
        <w:rPr>
          <w:u w:val="single"/>
        </w:rPr>
        <w:t>2.1 Wereldwijde risicobeoordeling (GRA)</w:t>
      </w:r>
    </w:p>
    <w:p w14:paraId="792E6E9C" w14:textId="77777777" w:rsidR="00B14C56" w:rsidRPr="00B14C56" w:rsidRDefault="00B14C56" w:rsidP="00B14C56">
      <w:pPr>
        <w:spacing w:line="240" w:lineRule="auto"/>
        <w:jc w:val="left"/>
        <w:rPr>
          <w:u w:val="single"/>
        </w:rPr>
      </w:pPr>
    </w:p>
    <w:p w14:paraId="05564A97" w14:textId="77777777" w:rsidR="00B14C56" w:rsidRPr="00B14C56" w:rsidRDefault="00B14C56" w:rsidP="00B14C56">
      <w:pPr>
        <w:spacing w:line="240" w:lineRule="auto"/>
        <w:ind w:firstLine="708"/>
        <w:jc w:val="left"/>
        <w:rPr>
          <w:u w:val="single"/>
        </w:rPr>
      </w:pPr>
      <w:r w:rsidRPr="00B14C56">
        <w:rPr>
          <w:u w:val="single"/>
        </w:rPr>
        <w:t>2.2 AML/CFT-beleid</w:t>
      </w:r>
    </w:p>
    <w:p w14:paraId="5A783654" w14:textId="77777777" w:rsidR="00B14C56" w:rsidRPr="00B14C56" w:rsidRDefault="00B14C56" w:rsidP="00B14C56">
      <w:pPr>
        <w:spacing w:line="240" w:lineRule="auto"/>
        <w:jc w:val="left"/>
        <w:rPr>
          <w:u w:val="single"/>
        </w:rPr>
      </w:pPr>
    </w:p>
    <w:p w14:paraId="50C92C8D" w14:textId="77777777" w:rsidR="00B14C56" w:rsidRPr="00B14C56" w:rsidRDefault="00B14C56" w:rsidP="00B14C56">
      <w:pPr>
        <w:spacing w:line="240" w:lineRule="auto"/>
        <w:ind w:firstLine="708"/>
        <w:jc w:val="left"/>
        <w:rPr>
          <w:u w:val="single"/>
        </w:rPr>
      </w:pPr>
      <w:r w:rsidRPr="00B14C56">
        <w:rPr>
          <w:u w:val="single"/>
        </w:rPr>
        <w:t>2.3 Interne controlemaatregelen</w:t>
      </w:r>
    </w:p>
    <w:p w14:paraId="50BEF69D" w14:textId="77777777" w:rsidR="00B14C56" w:rsidRPr="00B14C56" w:rsidRDefault="00B14C56" w:rsidP="00B14C56">
      <w:pPr>
        <w:spacing w:line="240" w:lineRule="auto"/>
        <w:jc w:val="left"/>
        <w:rPr>
          <w:u w:val="single"/>
        </w:rPr>
      </w:pPr>
    </w:p>
    <w:p w14:paraId="4907B343" w14:textId="77777777" w:rsidR="00B14C56" w:rsidRPr="00B14C56" w:rsidRDefault="00B14C56" w:rsidP="00B14C56">
      <w:pPr>
        <w:spacing w:line="240" w:lineRule="auto"/>
        <w:jc w:val="left"/>
        <w:rPr>
          <w:u w:val="single"/>
        </w:rPr>
      </w:pPr>
      <w:r w:rsidRPr="00B14C56">
        <w:rPr>
          <w:u w:val="single"/>
        </w:rPr>
        <w:t>3 Bijwerken van klantstatistieken en missies</w:t>
      </w:r>
    </w:p>
    <w:p w14:paraId="4774DD18" w14:textId="77777777" w:rsidR="00B14C56" w:rsidRPr="00B14C56" w:rsidRDefault="00B14C56" w:rsidP="00B14C56">
      <w:pPr>
        <w:spacing w:line="240" w:lineRule="auto"/>
        <w:jc w:val="left"/>
        <w:rPr>
          <w:u w:val="single"/>
        </w:rPr>
      </w:pPr>
    </w:p>
    <w:p w14:paraId="6952ADB2" w14:textId="77777777" w:rsidR="00B14C56" w:rsidRPr="00B14C56" w:rsidRDefault="00B14C56" w:rsidP="00B14C56">
      <w:pPr>
        <w:spacing w:line="240" w:lineRule="auto"/>
        <w:jc w:val="left"/>
        <w:rPr>
          <w:u w:val="single"/>
        </w:rPr>
      </w:pPr>
      <w:r w:rsidRPr="00B14C56">
        <w:rPr>
          <w:u w:val="single"/>
        </w:rPr>
        <w:t>4 Introductie door derden (indien van toepassing)</w:t>
      </w:r>
    </w:p>
    <w:p w14:paraId="23DE668C" w14:textId="77777777" w:rsidR="00B14C56" w:rsidRPr="00B14C56" w:rsidRDefault="00B14C56" w:rsidP="00B14C56">
      <w:pPr>
        <w:spacing w:line="240" w:lineRule="auto"/>
        <w:jc w:val="left"/>
        <w:rPr>
          <w:u w:val="single"/>
        </w:rPr>
      </w:pPr>
    </w:p>
    <w:p w14:paraId="2610DD61" w14:textId="77777777" w:rsidR="00B14C56" w:rsidRPr="00B14C56" w:rsidRDefault="00B14C56" w:rsidP="00B14C56">
      <w:pPr>
        <w:spacing w:line="240" w:lineRule="auto"/>
        <w:jc w:val="left"/>
        <w:rPr>
          <w:u w:val="single"/>
        </w:rPr>
      </w:pPr>
      <w:r w:rsidRPr="00B14C56">
        <w:rPr>
          <w:u w:val="single"/>
        </w:rPr>
        <w:t>5 Atypische transacties</w:t>
      </w:r>
    </w:p>
    <w:p w14:paraId="7009A7E1" w14:textId="77777777" w:rsidR="00B14C56" w:rsidRPr="00B14C56" w:rsidRDefault="00B14C56" w:rsidP="00B14C56">
      <w:pPr>
        <w:spacing w:line="240" w:lineRule="auto"/>
        <w:jc w:val="left"/>
        <w:rPr>
          <w:u w:val="single"/>
        </w:rPr>
      </w:pPr>
    </w:p>
    <w:p w14:paraId="3D7A542E" w14:textId="77777777" w:rsidR="00B14C56" w:rsidRPr="00B14C56" w:rsidRDefault="00B14C56" w:rsidP="00B14C56">
      <w:pPr>
        <w:spacing w:line="240" w:lineRule="auto"/>
        <w:jc w:val="left"/>
        <w:rPr>
          <w:u w:val="single"/>
        </w:rPr>
      </w:pPr>
      <w:r w:rsidRPr="00B14C56">
        <w:rPr>
          <w:u w:val="single"/>
        </w:rPr>
        <w:t>6 Embargo's en financiële sancties</w:t>
      </w:r>
    </w:p>
    <w:p w14:paraId="18FC42DA" w14:textId="77777777" w:rsidR="00B14C56" w:rsidRPr="00B14C56" w:rsidRDefault="00B14C56" w:rsidP="00B14C56">
      <w:pPr>
        <w:spacing w:line="240" w:lineRule="auto"/>
        <w:jc w:val="left"/>
        <w:rPr>
          <w:u w:val="single"/>
        </w:rPr>
      </w:pPr>
    </w:p>
    <w:p w14:paraId="209D6C61" w14:textId="77777777" w:rsidR="00B14C56" w:rsidRPr="00B14C56" w:rsidRDefault="00B14C56" w:rsidP="00B14C56">
      <w:pPr>
        <w:spacing w:line="240" w:lineRule="auto"/>
        <w:jc w:val="left"/>
        <w:rPr>
          <w:u w:val="single"/>
        </w:rPr>
      </w:pPr>
      <w:r w:rsidRPr="00B14C56">
        <w:rPr>
          <w:u w:val="single"/>
        </w:rPr>
        <w:t>7 Training en bewustmaking voor personeel, agenten en distributeurs</w:t>
      </w:r>
    </w:p>
    <w:p w14:paraId="52538E25" w14:textId="77777777" w:rsidR="00B14C56" w:rsidRDefault="00B14C56" w:rsidP="00B14C56">
      <w:pPr>
        <w:spacing w:line="240" w:lineRule="auto"/>
        <w:jc w:val="left"/>
      </w:pPr>
    </w:p>
    <w:p w14:paraId="5A62A349" w14:textId="6A80F12A" w:rsidR="00651E40" w:rsidRPr="008C6C91" w:rsidRDefault="00B14C56" w:rsidP="00B14C56">
      <w:pPr>
        <w:spacing w:line="240" w:lineRule="auto"/>
        <w:jc w:val="left"/>
      </w:pPr>
      <w:r>
        <w:t xml:space="preserve">8 </w:t>
      </w:r>
      <w:r w:rsidRPr="00B14C56">
        <w:rPr>
          <w:u w:val="single"/>
        </w:rPr>
        <w:t>Samenvatting van AMLCO-rapporten en CTIF-verklaringen</w:t>
      </w:r>
    </w:p>
    <w:p w14:paraId="151EFB11" w14:textId="77777777" w:rsidR="00651E40" w:rsidRDefault="00651E40" w:rsidP="00651E40">
      <w:pPr>
        <w:spacing w:line="240" w:lineRule="auto"/>
      </w:pPr>
    </w:p>
    <w:p w14:paraId="6E1C18C8" w14:textId="77777777" w:rsidR="00B14C56" w:rsidRDefault="00B14C56" w:rsidP="00651E40">
      <w:pPr>
        <w:spacing w:line="240" w:lineRule="auto"/>
      </w:pPr>
    </w:p>
    <w:p w14:paraId="70DD0238" w14:textId="77777777" w:rsidR="00B14C56" w:rsidRDefault="00B14C56" w:rsidP="00651E40">
      <w:pPr>
        <w:spacing w:line="240" w:lineRule="auto"/>
      </w:pPr>
    </w:p>
    <w:p w14:paraId="2640439B" w14:textId="77777777" w:rsidR="00B14C56" w:rsidRDefault="00B14C56" w:rsidP="00651E40">
      <w:pPr>
        <w:spacing w:line="240" w:lineRule="auto"/>
      </w:pPr>
    </w:p>
    <w:p w14:paraId="2463C874" w14:textId="77777777" w:rsidR="00B14C56" w:rsidRDefault="00B14C56" w:rsidP="00651E40">
      <w:pPr>
        <w:spacing w:line="240" w:lineRule="auto"/>
      </w:pPr>
    </w:p>
    <w:p w14:paraId="6B832D63" w14:textId="77777777" w:rsidR="00B14C56" w:rsidRDefault="00B14C56" w:rsidP="00651E40">
      <w:pPr>
        <w:spacing w:line="240" w:lineRule="auto"/>
      </w:pPr>
    </w:p>
    <w:p w14:paraId="32150188" w14:textId="77777777" w:rsidR="00B14C56" w:rsidRPr="008C6C91" w:rsidRDefault="00B14C56" w:rsidP="00651E40">
      <w:pPr>
        <w:spacing w:line="240" w:lineRule="auto"/>
      </w:pPr>
    </w:p>
    <w:p w14:paraId="6F1FDD1A" w14:textId="77777777" w:rsidR="004B09C6" w:rsidRDefault="004B09C6">
      <w:pPr>
        <w:jc w:val="left"/>
        <w:rPr>
          <w:rFonts w:asciiTheme="majorHAnsi" w:eastAsia="Times New Roman" w:hAnsiTheme="majorHAnsi" w:cs="Times New Roman"/>
          <w:b/>
          <w:iCs/>
          <w:color w:val="FFFFFF" w:themeColor="background1"/>
          <w:sz w:val="28"/>
          <w:szCs w:val="28"/>
          <w:lang w:eastAsia="fr-FR"/>
        </w:rPr>
      </w:pPr>
      <w:bookmarkStart w:id="771" w:name="_Toc17380327"/>
      <w:r>
        <w:br w:type="page"/>
      </w:r>
    </w:p>
    <w:p w14:paraId="609282F5" w14:textId="672AC6F7"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72" w:name="_Toc171514048"/>
      <w:bookmarkStart w:id="773" w:name="_Toc178673092"/>
      <w:r w:rsidRPr="008C6C91">
        <w:lastRenderedPageBreak/>
        <w:t>A1</w:t>
      </w:r>
      <w:r w:rsidR="009C0E6A">
        <w:t>1</w:t>
      </w:r>
      <w:r w:rsidRPr="008C6C91">
        <w:t>. Voorbeelden van risicoverhogende factoren</w:t>
      </w:r>
      <w:bookmarkEnd w:id="771"/>
      <w:bookmarkEnd w:id="772"/>
      <w:bookmarkEnd w:id="773"/>
    </w:p>
    <w:p w14:paraId="6FB6CB4A" w14:textId="182A171C" w:rsidR="00651E40" w:rsidRPr="00DF4634" w:rsidRDefault="00651E40" w:rsidP="009C0E6A">
      <w:pPr>
        <w:pStyle w:val="Titre21"/>
      </w:pPr>
      <w:r>
        <w:t xml:space="preserve"> </w:t>
      </w:r>
      <w:bookmarkStart w:id="774" w:name="_Toc17380328"/>
      <w:bookmarkStart w:id="775" w:name="_Toc171514049"/>
      <w:bookmarkStart w:id="776" w:name="_Toc171514615"/>
      <w:bookmarkStart w:id="777" w:name="_Toc178673093"/>
      <w:r w:rsidRPr="00DF4634">
        <w:t>Risicofactoren verbonden aan bepaalde landen en geografische gebieden</w:t>
      </w:r>
      <w:bookmarkEnd w:id="774"/>
      <w:bookmarkEnd w:id="775"/>
      <w:bookmarkEnd w:id="776"/>
      <w:bookmarkEnd w:id="777"/>
    </w:p>
    <w:p w14:paraId="52A1D15D" w14:textId="77777777" w:rsidR="00651E40" w:rsidRPr="009C0E6A" w:rsidRDefault="00651E40" w:rsidP="00651E40">
      <w:pPr>
        <w:spacing w:line="240" w:lineRule="auto"/>
        <w:rPr>
          <w:sz w:val="18"/>
          <w:szCs w:val="18"/>
        </w:rPr>
      </w:pPr>
      <w:r w:rsidRPr="009C0E6A">
        <w:rPr>
          <w:sz w:val="18"/>
          <w:szCs w:val="18"/>
        </w:rPr>
        <w:t>Er bestaat geen universeel aanvaarde definitie die bepaalt of een specifiek land of geografisch gebied een verhoogd risico inhoudt. Men kan evenwel aannemen dat cliënten een hoger risico inhouden als zij gevestigd zijn in of verbonden zijn met een land dat, of als het land van herkomst of bestemming van de diensten een land is dat:</w:t>
      </w:r>
    </w:p>
    <w:p w14:paraId="24E9C3D0" w14:textId="77777777" w:rsidR="00651E40" w:rsidRPr="009C0E6A" w:rsidRDefault="00651E40">
      <w:pPr>
        <w:pStyle w:val="Paragraphedeliste"/>
        <w:numPr>
          <w:ilvl w:val="1"/>
          <w:numId w:val="68"/>
        </w:numPr>
        <w:spacing w:line="240" w:lineRule="auto"/>
        <w:rPr>
          <w:sz w:val="18"/>
          <w:szCs w:val="18"/>
        </w:rPr>
      </w:pPr>
      <w:r w:rsidRPr="009C0E6A">
        <w:rPr>
          <w:sz w:val="18"/>
          <w:szCs w:val="18"/>
        </w:rPr>
        <w:t>onderworpen is aan sancties, embargo’s of gelijkaardige maatregelen uitgevaardigd door bijvoorbeeld de Verenigde Naties. In bepaalde omstandigheden omvat dit landen die onderworpen zijn aan sancties of gelijkaardige maatregelen als deze uitgevaardigd door instellingen zoals de Verenigde Naties;</w:t>
      </w:r>
    </w:p>
    <w:p w14:paraId="3709D309" w14:textId="0DEA1D77" w:rsidR="00651E40" w:rsidRPr="009C0E6A" w:rsidRDefault="00651E40">
      <w:pPr>
        <w:pStyle w:val="Paragraphedeliste"/>
        <w:numPr>
          <w:ilvl w:val="1"/>
          <w:numId w:val="68"/>
        </w:numPr>
        <w:spacing w:line="240" w:lineRule="auto"/>
        <w:rPr>
          <w:sz w:val="18"/>
          <w:szCs w:val="18"/>
        </w:rPr>
      </w:pPr>
      <w:r w:rsidRPr="009C0E6A">
        <w:rPr>
          <w:sz w:val="18"/>
          <w:szCs w:val="18"/>
        </w:rPr>
        <w:t xml:space="preserve">door geloofwaardige bronnen </w:t>
      </w:r>
      <w:r w:rsidR="004F3D6D" w:rsidRPr="009C0E6A">
        <w:rPr>
          <w:sz w:val="18"/>
          <w:szCs w:val="18"/>
        </w:rPr>
        <w:t>w</w:t>
      </w:r>
      <w:r w:rsidR="004F3D6D">
        <w:rPr>
          <w:sz w:val="18"/>
          <w:szCs w:val="18"/>
        </w:rPr>
        <w:t>ordt</w:t>
      </w:r>
      <w:r w:rsidR="004F3D6D" w:rsidRPr="009C0E6A">
        <w:rPr>
          <w:sz w:val="18"/>
          <w:szCs w:val="18"/>
        </w:rPr>
        <w:t xml:space="preserve"> </w:t>
      </w:r>
      <w:r w:rsidRPr="009C0E6A">
        <w:rPr>
          <w:sz w:val="18"/>
          <w:szCs w:val="18"/>
        </w:rPr>
        <w:t>geïdentificeerd als een land dat geen wetgeving, regelgeving of andere maatregelen heeft aangenomen ter bestrijding van WG/FT;</w:t>
      </w:r>
    </w:p>
    <w:p w14:paraId="0EF1DD42" w14:textId="69790903" w:rsidR="00651E40" w:rsidRPr="009C0E6A" w:rsidRDefault="00651E40">
      <w:pPr>
        <w:pStyle w:val="Paragraphedeliste"/>
        <w:numPr>
          <w:ilvl w:val="1"/>
          <w:numId w:val="68"/>
        </w:numPr>
        <w:spacing w:line="240" w:lineRule="auto"/>
        <w:rPr>
          <w:sz w:val="18"/>
          <w:szCs w:val="18"/>
        </w:rPr>
      </w:pPr>
      <w:r w:rsidRPr="009C0E6A">
        <w:rPr>
          <w:sz w:val="18"/>
          <w:szCs w:val="18"/>
        </w:rPr>
        <w:t xml:space="preserve">door geloofwaardige bronnen </w:t>
      </w:r>
      <w:r w:rsidR="004F3D6D" w:rsidRPr="009C0E6A">
        <w:rPr>
          <w:sz w:val="18"/>
          <w:szCs w:val="18"/>
        </w:rPr>
        <w:t>w</w:t>
      </w:r>
      <w:r w:rsidR="004F3D6D">
        <w:rPr>
          <w:sz w:val="18"/>
          <w:szCs w:val="18"/>
        </w:rPr>
        <w:t>ordt</w:t>
      </w:r>
      <w:r w:rsidR="004F3D6D" w:rsidRPr="009C0E6A">
        <w:rPr>
          <w:sz w:val="18"/>
          <w:szCs w:val="18"/>
        </w:rPr>
        <w:t xml:space="preserve"> </w:t>
      </w:r>
      <w:r w:rsidRPr="009C0E6A">
        <w:rPr>
          <w:sz w:val="18"/>
          <w:szCs w:val="18"/>
        </w:rPr>
        <w:t>geïdentificeerd als een land dat financiering of bijstand verleent aan terroristische activiteiten door actieve contacten met terroristische organisaties;</w:t>
      </w:r>
    </w:p>
    <w:p w14:paraId="6FC1F069" w14:textId="635BAD6D" w:rsidR="00651E40" w:rsidRPr="009C0E6A" w:rsidRDefault="00651E40">
      <w:pPr>
        <w:pStyle w:val="Paragraphedeliste"/>
        <w:numPr>
          <w:ilvl w:val="1"/>
          <w:numId w:val="68"/>
        </w:numPr>
        <w:spacing w:line="240" w:lineRule="auto"/>
        <w:rPr>
          <w:sz w:val="18"/>
          <w:szCs w:val="18"/>
        </w:rPr>
      </w:pPr>
      <w:r w:rsidRPr="009C0E6A">
        <w:rPr>
          <w:sz w:val="18"/>
          <w:szCs w:val="18"/>
        </w:rPr>
        <w:t xml:space="preserve">door geloofwaardige bronnen </w:t>
      </w:r>
      <w:r w:rsidR="004F3D6D">
        <w:rPr>
          <w:sz w:val="18"/>
          <w:szCs w:val="18"/>
        </w:rPr>
        <w:t>wordt</w:t>
      </w:r>
      <w:r w:rsidR="004F3D6D" w:rsidRPr="009C0E6A">
        <w:rPr>
          <w:sz w:val="18"/>
          <w:szCs w:val="18"/>
        </w:rPr>
        <w:t xml:space="preserve"> </w:t>
      </w:r>
      <w:r w:rsidRPr="009C0E6A">
        <w:rPr>
          <w:sz w:val="18"/>
          <w:szCs w:val="18"/>
        </w:rPr>
        <w:t xml:space="preserve">geïdentificeerd als een land dat gekend is voor zijn verregaande corruptie of andere criminele praktijken. </w:t>
      </w:r>
    </w:p>
    <w:p w14:paraId="7E30D843" w14:textId="47094925" w:rsidR="00651E40" w:rsidRPr="009C0E6A" w:rsidRDefault="00651E40">
      <w:pPr>
        <w:pStyle w:val="Paragraphedeliste"/>
        <w:numPr>
          <w:ilvl w:val="1"/>
          <w:numId w:val="68"/>
        </w:numPr>
        <w:spacing w:line="240" w:lineRule="auto"/>
        <w:rPr>
          <w:sz w:val="18"/>
          <w:szCs w:val="18"/>
        </w:rPr>
      </w:pPr>
      <w:r w:rsidRPr="009C0E6A">
        <w:rPr>
          <w:sz w:val="18"/>
          <w:szCs w:val="18"/>
        </w:rPr>
        <w:t>een vestigingsland is dat op de lijst van “</w:t>
      </w:r>
      <w:r w:rsidRPr="009C0E6A">
        <w:rPr>
          <w:i/>
          <w:sz w:val="18"/>
          <w:szCs w:val="18"/>
        </w:rPr>
        <w:t>Non Co-operative Countries and Territories</w:t>
      </w:r>
      <w:r w:rsidRPr="009C0E6A">
        <w:rPr>
          <w:sz w:val="18"/>
          <w:szCs w:val="18"/>
        </w:rPr>
        <w:t>” (NCCT) van de FATF</w:t>
      </w:r>
      <w:r w:rsidR="0011551D">
        <w:rPr>
          <w:rStyle w:val="Appelnotedebasdep"/>
          <w:sz w:val="18"/>
          <w:szCs w:val="18"/>
        </w:rPr>
        <w:footnoteReference w:id="17"/>
      </w:r>
      <w:r w:rsidRPr="009C0E6A">
        <w:rPr>
          <w:sz w:val="18"/>
          <w:szCs w:val="18"/>
        </w:rPr>
        <w:t xml:space="preserve"> staat en </w:t>
      </w:r>
      <w:r w:rsidR="00EB1469">
        <w:rPr>
          <w:sz w:val="18"/>
          <w:szCs w:val="18"/>
        </w:rPr>
        <w:t>waarvan</w:t>
      </w:r>
      <w:r w:rsidR="00EB1469" w:rsidRPr="009C0E6A">
        <w:rPr>
          <w:sz w:val="18"/>
          <w:szCs w:val="18"/>
        </w:rPr>
        <w:t xml:space="preserve"> </w:t>
      </w:r>
      <w:r w:rsidRPr="009C0E6A">
        <w:rPr>
          <w:sz w:val="18"/>
          <w:szCs w:val="18"/>
        </w:rPr>
        <w:t>vermoed wordt dat er een hoog risico op WG/FT bestaat;</w:t>
      </w:r>
    </w:p>
    <w:p w14:paraId="32E586BD" w14:textId="77777777" w:rsidR="00651E40" w:rsidRPr="009C0E6A" w:rsidRDefault="00651E40">
      <w:pPr>
        <w:pStyle w:val="Paragraphedeliste"/>
        <w:numPr>
          <w:ilvl w:val="1"/>
          <w:numId w:val="68"/>
        </w:numPr>
        <w:spacing w:line="240" w:lineRule="auto"/>
        <w:rPr>
          <w:sz w:val="18"/>
          <w:szCs w:val="18"/>
        </w:rPr>
      </w:pPr>
      <w:r w:rsidRPr="009C0E6A">
        <w:rPr>
          <w:sz w:val="18"/>
          <w:szCs w:val="18"/>
        </w:rPr>
        <w:t>door geloofwaardige bronnen geïdentificeerd is als niet-coöperatief inzake het voorzien van UBO-informatie en/of het gebruik van aandelen aan toonder toelaten en dus toelaten om de uiteindelijke begunstigde verborgen te houden</w:t>
      </w:r>
    </w:p>
    <w:p w14:paraId="2A6ED901" w14:textId="468B24B8" w:rsidR="00651E40" w:rsidRPr="009C0E6A" w:rsidRDefault="00651E40" w:rsidP="009C0E6A">
      <w:pPr>
        <w:pStyle w:val="Titre21"/>
      </w:pPr>
      <w:bookmarkStart w:id="778" w:name="_Toc17380329"/>
      <w:bookmarkStart w:id="779" w:name="_Toc171514050"/>
      <w:bookmarkStart w:id="780" w:name="_Toc171514616"/>
      <w:bookmarkStart w:id="781" w:name="_Toc178673094"/>
      <w:r w:rsidRPr="009C0E6A">
        <w:t>Risicofactoren verbonden aan de cliënt</w:t>
      </w:r>
      <w:bookmarkEnd w:id="778"/>
      <w:bookmarkEnd w:id="779"/>
      <w:bookmarkEnd w:id="780"/>
      <w:bookmarkEnd w:id="781"/>
    </w:p>
    <w:p w14:paraId="7987B4C1" w14:textId="77777777" w:rsidR="00651E40" w:rsidRPr="009C0E6A" w:rsidRDefault="00651E40" w:rsidP="00651E40">
      <w:pPr>
        <w:pStyle w:val="Corpsdetexte"/>
        <w:rPr>
          <w:sz w:val="18"/>
          <w:szCs w:val="18"/>
        </w:rPr>
      </w:pPr>
      <w:r w:rsidRPr="009C0E6A">
        <w:rPr>
          <w:sz w:val="18"/>
          <w:szCs w:val="18"/>
        </w:rPr>
        <w:t>De risico’s verbonden aan de cliënt kunnen in drie categorieën onderverdeeld worden:</w:t>
      </w:r>
    </w:p>
    <w:p w14:paraId="662E558F" w14:textId="77777777" w:rsidR="00651E40" w:rsidRPr="009C0E6A" w:rsidRDefault="00651E40">
      <w:pPr>
        <w:pStyle w:val="Corpsdetexte"/>
        <w:numPr>
          <w:ilvl w:val="0"/>
          <w:numId w:val="69"/>
        </w:numPr>
        <w:spacing w:before="0" w:after="0"/>
        <w:ind w:left="714" w:hanging="357"/>
        <w:rPr>
          <w:sz w:val="18"/>
          <w:szCs w:val="18"/>
        </w:rPr>
      </w:pPr>
      <w:r w:rsidRPr="009C0E6A">
        <w:rPr>
          <w:sz w:val="18"/>
          <w:szCs w:val="18"/>
        </w:rPr>
        <w:t>De risico’s verbonden aan de beperkte transparantie van de cliënt;</w:t>
      </w:r>
    </w:p>
    <w:p w14:paraId="1A953C1F" w14:textId="77777777" w:rsidR="00651E40" w:rsidRPr="009C0E6A" w:rsidRDefault="00651E40">
      <w:pPr>
        <w:pStyle w:val="Corpsdetexte"/>
        <w:numPr>
          <w:ilvl w:val="0"/>
          <w:numId w:val="69"/>
        </w:numPr>
        <w:spacing w:before="0" w:after="0"/>
        <w:ind w:left="714" w:hanging="357"/>
        <w:rPr>
          <w:sz w:val="18"/>
          <w:szCs w:val="18"/>
        </w:rPr>
      </w:pPr>
      <w:r w:rsidRPr="009C0E6A">
        <w:rPr>
          <w:sz w:val="18"/>
          <w:szCs w:val="18"/>
        </w:rPr>
        <w:t>De risico’s verbonden aan bepaalde sectoren.</w:t>
      </w:r>
    </w:p>
    <w:p w14:paraId="6A303DB0" w14:textId="77777777" w:rsidR="00651E40" w:rsidRPr="009C0E6A" w:rsidRDefault="00651E40">
      <w:pPr>
        <w:pStyle w:val="Corpsdetexte"/>
        <w:numPr>
          <w:ilvl w:val="0"/>
          <w:numId w:val="69"/>
        </w:numPr>
        <w:spacing w:before="0" w:after="0"/>
        <w:ind w:left="714" w:hanging="357"/>
        <w:rPr>
          <w:sz w:val="18"/>
          <w:szCs w:val="18"/>
        </w:rPr>
      </w:pPr>
      <w:r w:rsidRPr="009C0E6A">
        <w:rPr>
          <w:sz w:val="18"/>
          <w:szCs w:val="18"/>
        </w:rPr>
        <w:t xml:space="preserve">De onnatuurlijk complexe aard van de cliënt, met inbegrip van een onnodig complexe controlestructuur. </w:t>
      </w:r>
    </w:p>
    <w:p w14:paraId="57BB6D44" w14:textId="77777777" w:rsidR="00651E40" w:rsidRPr="009C0E6A" w:rsidRDefault="00651E40" w:rsidP="00651E40">
      <w:pPr>
        <w:pStyle w:val="Corpsdetexte"/>
        <w:rPr>
          <w:sz w:val="18"/>
          <w:szCs w:val="18"/>
        </w:rPr>
      </w:pPr>
      <w:r w:rsidRPr="009C0E6A">
        <w:rPr>
          <w:sz w:val="18"/>
          <w:szCs w:val="18"/>
        </w:rPr>
        <w:t>Dit zijn de belangrijkste risicofactoren waarmee we rekening moeten houden:</w:t>
      </w:r>
    </w:p>
    <w:p w14:paraId="320AA995" w14:textId="6408D840" w:rsidR="00FF2BE6" w:rsidRDefault="00651E40" w:rsidP="00FF2BE6">
      <w:pPr>
        <w:pStyle w:val="Corpsdetexte"/>
        <w:numPr>
          <w:ilvl w:val="0"/>
          <w:numId w:val="70"/>
        </w:numPr>
        <w:spacing w:before="0" w:after="0"/>
        <w:ind w:hanging="357"/>
        <w:rPr>
          <w:sz w:val="18"/>
          <w:szCs w:val="18"/>
        </w:rPr>
      </w:pPr>
      <w:r w:rsidRPr="00FF2BE6">
        <w:rPr>
          <w:sz w:val="18"/>
          <w:szCs w:val="18"/>
        </w:rPr>
        <w:t>de cliënten die PPP’s zijn en personen die nauwe banden hebben met of verwant zijn met PPP’s, worden beschouwd als cliënten met een hoger risico</w:t>
      </w:r>
      <w:r w:rsidR="00FF2BE6" w:rsidRPr="00FF2BE6">
        <w:rPr>
          <w:sz w:val="18"/>
          <w:szCs w:val="18"/>
        </w:rPr>
        <w:t xml:space="preserve"> </w:t>
      </w:r>
      <w:r w:rsidR="001D4D5E" w:rsidRPr="00387E79">
        <w:rPr>
          <w:bCs/>
          <w:sz w:val="18"/>
          <w:szCs w:val="18"/>
          <w:lang w:val="nl-NL"/>
        </w:rPr>
        <w:t xml:space="preserve">(Cf. les </w:t>
      </w:r>
      <w:hyperlink r:id="rId29" w:history="1">
        <w:r w:rsidR="001D4D5E" w:rsidRPr="00387E79">
          <w:rPr>
            <w:rStyle w:val="Lienhypertexte"/>
            <w:bCs/>
            <w:sz w:val="18"/>
            <w:szCs w:val="18"/>
            <w:lang w:val="nl-NL"/>
          </w:rPr>
          <w:t>lignes directrices du GAFI</w:t>
        </w:r>
      </w:hyperlink>
      <w:r w:rsidR="001D4D5E" w:rsidRPr="00387E79">
        <w:rPr>
          <w:bCs/>
          <w:sz w:val="18"/>
          <w:szCs w:val="18"/>
          <w:lang w:val="nl-NL"/>
        </w:rPr>
        <w:t>)</w:t>
      </w:r>
      <w:r w:rsidRPr="00FF2BE6">
        <w:rPr>
          <w:sz w:val="18"/>
          <w:szCs w:val="18"/>
        </w:rPr>
        <w:t>;</w:t>
      </w:r>
    </w:p>
    <w:p w14:paraId="73DCEECF" w14:textId="425D03B0" w:rsidR="00651E40" w:rsidRPr="00FF2BE6" w:rsidRDefault="00651E40" w:rsidP="00FF2BE6">
      <w:pPr>
        <w:pStyle w:val="Corpsdetexte"/>
        <w:numPr>
          <w:ilvl w:val="0"/>
          <w:numId w:val="70"/>
        </w:numPr>
        <w:spacing w:before="0" w:after="0"/>
        <w:ind w:hanging="357"/>
        <w:rPr>
          <w:sz w:val="18"/>
          <w:szCs w:val="18"/>
        </w:rPr>
      </w:pPr>
      <w:r w:rsidRPr="00FF2BE6">
        <w:rPr>
          <w:sz w:val="18"/>
          <w:szCs w:val="18"/>
        </w:rPr>
        <w:t xml:space="preserve">de cliënten die zaken doen of diensten vragen in ongewone of ongebruikelijke omstandigheden; </w:t>
      </w:r>
    </w:p>
    <w:p w14:paraId="7DC27DDF" w14:textId="1A5823B5" w:rsidR="00651E40" w:rsidRPr="009C0E6A" w:rsidRDefault="00651E40">
      <w:pPr>
        <w:pStyle w:val="Corpsdetexte"/>
        <w:numPr>
          <w:ilvl w:val="0"/>
          <w:numId w:val="70"/>
        </w:numPr>
        <w:spacing w:before="0" w:after="0"/>
        <w:ind w:hanging="357"/>
        <w:rPr>
          <w:sz w:val="18"/>
          <w:szCs w:val="18"/>
        </w:rPr>
      </w:pPr>
      <w:r w:rsidRPr="009C0E6A">
        <w:rPr>
          <w:sz w:val="18"/>
          <w:szCs w:val="18"/>
        </w:rPr>
        <w:t xml:space="preserve">de cliënten waarbij het door de structuur of de aard van de entiteit of van de relatie moeilijk is om tijdig de echte UBO(‘s)  of de meerderheidsaandeelhouder te identificeren of cliënten die proberen om onduidelijkheid te scheppen over hun activiteiten, de eigendom of de aard van hun transacties, zoals: </w:t>
      </w:r>
    </w:p>
    <w:p w14:paraId="2963CBD3" w14:textId="77777777" w:rsidR="00651E40" w:rsidRPr="009C0E6A" w:rsidRDefault="00651E40">
      <w:pPr>
        <w:pStyle w:val="Corpsdetexte"/>
        <w:numPr>
          <w:ilvl w:val="1"/>
          <w:numId w:val="71"/>
        </w:numPr>
        <w:spacing w:before="0" w:after="0"/>
        <w:ind w:hanging="357"/>
        <w:rPr>
          <w:sz w:val="18"/>
          <w:szCs w:val="18"/>
        </w:rPr>
      </w:pPr>
      <w:r w:rsidRPr="009C0E6A">
        <w:rPr>
          <w:sz w:val="18"/>
          <w:szCs w:val="18"/>
        </w:rPr>
        <w:t>onverklaard gebruik van fictieve en slapende vennootschappen, dekmantelbedrijven, juridische entiteiten met eigendomsrechten via fiducie of verdeling of aandelen aan toonder, leiding door gevolmachtigden (stromannen) en bedrijfsdirecteurs, rechtspersonen of rechtsregelingen, splitsing tussen de statutaire zetel en de werkelijke bedrijfszetel (waar de middelen werkelijke beheerd worden) over verschillende landen, dit alles zonder duidelijke juridische of rechtmatige fiscale, zakelijke, economische of andere redenen;</w:t>
      </w:r>
    </w:p>
    <w:p w14:paraId="748F2235" w14:textId="77777777" w:rsidR="00651E40" w:rsidRPr="009C0E6A" w:rsidRDefault="00651E40">
      <w:pPr>
        <w:pStyle w:val="Corpsdetexte"/>
        <w:numPr>
          <w:ilvl w:val="1"/>
          <w:numId w:val="71"/>
        </w:numPr>
        <w:spacing w:before="0" w:after="0"/>
        <w:ind w:hanging="357"/>
        <w:rPr>
          <w:sz w:val="18"/>
          <w:szCs w:val="18"/>
        </w:rPr>
      </w:pPr>
      <w:r w:rsidRPr="009C0E6A">
        <w:rPr>
          <w:sz w:val="18"/>
          <w:szCs w:val="18"/>
        </w:rPr>
        <w:t>onverklaard gebruik van informele regelingen zoals familieleden of nauwe partners die optreden als gevolmachtigde aandeelhouders of bestuurders of cliënten die lijken te handelen op instructies van anderen, zonder dat dit wordt bekendgemaakt;</w:t>
      </w:r>
    </w:p>
    <w:p w14:paraId="3220532D" w14:textId="77777777" w:rsidR="00651E40" w:rsidRPr="009C0E6A" w:rsidRDefault="00651E40">
      <w:pPr>
        <w:pStyle w:val="Corpsdetexte"/>
        <w:numPr>
          <w:ilvl w:val="1"/>
          <w:numId w:val="71"/>
        </w:numPr>
        <w:spacing w:before="0" w:after="0"/>
        <w:ind w:hanging="357"/>
        <w:rPr>
          <w:sz w:val="18"/>
          <w:szCs w:val="18"/>
        </w:rPr>
      </w:pPr>
      <w:r w:rsidRPr="009C0E6A">
        <w:rPr>
          <w:sz w:val="18"/>
          <w:szCs w:val="18"/>
        </w:rPr>
        <w:t xml:space="preserve">ongebruikelijke complexiteit in de bestuurs- of eigendomsstructuren zonder duidelijke verklaring. </w:t>
      </w:r>
    </w:p>
    <w:p w14:paraId="1D23AC02"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bedrijven van cliënten met een aanzienlijk deel van hun activiteiten of met belangrijke dochterondernemingen in landen met een groter geografisch risico;</w:t>
      </w:r>
    </w:p>
    <w:p w14:paraId="7C8A8737"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cliënten met bedrijven waarin veel liquide middelen (en/of snel vrij te maken middelen) omgaan. Dit is bv. het geval bij:</w:t>
      </w:r>
    </w:p>
    <w:p w14:paraId="6972358D" w14:textId="77777777" w:rsidR="00651E40" w:rsidRPr="009C0E6A" w:rsidRDefault="00651E40">
      <w:pPr>
        <w:pStyle w:val="Corpsdetexte"/>
        <w:numPr>
          <w:ilvl w:val="1"/>
          <w:numId w:val="72"/>
        </w:numPr>
        <w:spacing w:before="0" w:after="0"/>
        <w:ind w:hanging="357"/>
        <w:rPr>
          <w:sz w:val="18"/>
          <w:szCs w:val="18"/>
        </w:rPr>
      </w:pPr>
      <w:r w:rsidRPr="009C0E6A">
        <w:rPr>
          <w:sz w:val="18"/>
          <w:szCs w:val="18"/>
        </w:rPr>
        <w:t>Money of Value Transfer Services (MVTS) bedrijven die geldtransferdiensten aanbieden. Indien dergelijke cliënten (bv. MVTS-bedrijven) zelf onderworpen zijn aan en gereglementeerd zijn conform de AWW of de EU-richtlijn, helpt dit om de risico’s te beperken;</w:t>
      </w:r>
    </w:p>
    <w:p w14:paraId="5D7D43B4" w14:textId="77777777" w:rsidR="00651E40" w:rsidRPr="009C0E6A" w:rsidRDefault="00651E40">
      <w:pPr>
        <w:pStyle w:val="Corpsdetexte"/>
        <w:numPr>
          <w:ilvl w:val="1"/>
          <w:numId w:val="72"/>
        </w:numPr>
        <w:spacing w:before="0" w:after="0"/>
        <w:ind w:hanging="357"/>
        <w:rPr>
          <w:sz w:val="18"/>
          <w:szCs w:val="18"/>
        </w:rPr>
      </w:pPr>
      <w:r w:rsidRPr="009C0E6A">
        <w:rPr>
          <w:sz w:val="18"/>
          <w:szCs w:val="18"/>
        </w:rPr>
        <w:t>operatoren, makelaars en anderen die diensten rond virtuele activa verlenen;</w:t>
      </w:r>
    </w:p>
    <w:p w14:paraId="299B364B" w14:textId="77777777" w:rsidR="00651E40" w:rsidRPr="009C0E6A" w:rsidRDefault="00651E40">
      <w:pPr>
        <w:pStyle w:val="Corpsdetexte"/>
        <w:numPr>
          <w:ilvl w:val="1"/>
          <w:numId w:val="72"/>
        </w:numPr>
        <w:spacing w:before="0" w:after="0"/>
        <w:ind w:hanging="357"/>
        <w:rPr>
          <w:sz w:val="18"/>
          <w:szCs w:val="18"/>
        </w:rPr>
      </w:pPr>
      <w:r w:rsidRPr="009C0E6A">
        <w:rPr>
          <w:sz w:val="18"/>
          <w:szCs w:val="18"/>
        </w:rPr>
        <w:t>casino’s, gokkantoren en andere gokgerelateerde instellingen en activiteiten.</w:t>
      </w:r>
    </w:p>
    <w:p w14:paraId="427EB649"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bedrijven die gewoonlijk niet veel liquide middelen hebben en toch lijken te beschikken over grote hoeveelheden liquide middelen;</w:t>
      </w:r>
    </w:p>
    <w:p w14:paraId="1223DC99"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bedrijven die sterk afhankelijk zijn van nieuwe technologieën (bv. online handelsplatformen) die inherent kwetsbaar zijn voor misbruiken door criminelen, vooral indien deze niet gereguleerd zijn voor AML/FT;</w:t>
      </w:r>
    </w:p>
    <w:p w14:paraId="04D29767"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lastRenderedPageBreak/>
        <w:t>cliënten die een beroep doen op financiële tussenpersonen, financiële instellingen of niet-financiële beroepen en beroepsuitoefenaars (DNFBP’s) die niet onderworpen zijn aan gepaste AML/FT-wetten en maatregelen en die niet naar behoren onder toezicht staan van toezichtoverheden;</w:t>
      </w:r>
    </w:p>
    <w:p w14:paraId="1E06F847"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 xml:space="preserve">cliënten die actief en zonder verklaring contacten </w:t>
      </w:r>
      <w:r w:rsidRPr="009C0E6A">
        <w:rPr>
          <w:i/>
          <w:sz w:val="18"/>
          <w:szCs w:val="18"/>
        </w:rPr>
        <w:t>face-to-face</w:t>
      </w:r>
      <w:r w:rsidRPr="009C0E6A">
        <w:rPr>
          <w:sz w:val="18"/>
          <w:szCs w:val="18"/>
        </w:rPr>
        <w:t xml:space="preserve"> lijken te vermijden of die af en toe zonder legitieme redenen instructies geven en voor het overige ontwijkend optreden of moeilijk te bereiken zijn op momenten wanneer ze normaal naar verwachting wel bereikbaar zouden moeten zijn;</w:t>
      </w:r>
    </w:p>
    <w:p w14:paraId="0C6F7591" w14:textId="77777777" w:rsidR="00651E40" w:rsidRDefault="00651E40">
      <w:pPr>
        <w:pStyle w:val="Corpsdetexte"/>
        <w:numPr>
          <w:ilvl w:val="0"/>
          <w:numId w:val="70"/>
        </w:numPr>
        <w:spacing w:before="0" w:after="0"/>
        <w:ind w:hanging="357"/>
        <w:rPr>
          <w:sz w:val="18"/>
          <w:szCs w:val="18"/>
        </w:rPr>
      </w:pPr>
      <w:r w:rsidRPr="009C0E6A">
        <w:rPr>
          <w:sz w:val="18"/>
          <w:szCs w:val="18"/>
        </w:rPr>
        <w:t>cliënten die vragen om transacties op ongewoon korte termijn of versneld af te handelen zonder redelijke verklaring voor de versnelde transactie, waardoor het voor de beroepsbeoefenaar moeilijk is om een gepaste risicobeoordeling uit te voeren;</w:t>
      </w:r>
    </w:p>
    <w:p w14:paraId="5E8B5743" w14:textId="05635B1F" w:rsidR="00B96C22" w:rsidRPr="009C0E6A" w:rsidRDefault="00B96C22">
      <w:pPr>
        <w:pStyle w:val="Corpsdetexte"/>
        <w:numPr>
          <w:ilvl w:val="0"/>
          <w:numId w:val="70"/>
        </w:numPr>
        <w:spacing w:before="0" w:after="0"/>
        <w:ind w:hanging="357"/>
        <w:rPr>
          <w:sz w:val="18"/>
          <w:szCs w:val="18"/>
        </w:rPr>
      </w:pPr>
      <w:r w:rsidRPr="00B96C22">
        <w:rPr>
          <w:sz w:val="18"/>
          <w:szCs w:val="18"/>
        </w:rPr>
        <w:t>Transacties waarbij ongebruikelijke betaalmiddelen worden gebruikt (bv. edel</w:t>
      </w:r>
      <w:r w:rsidR="00117B55">
        <w:rPr>
          <w:sz w:val="18"/>
          <w:szCs w:val="18"/>
        </w:rPr>
        <w:t xml:space="preserve">e </w:t>
      </w:r>
      <w:r w:rsidRPr="00B96C22">
        <w:rPr>
          <w:sz w:val="18"/>
          <w:szCs w:val="18"/>
        </w:rPr>
        <w:t>metalen of edelstenen).</w:t>
      </w:r>
    </w:p>
    <w:p w14:paraId="2AFDF0E0"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cliënten die beschikken over fondsen  die duidelijk en zonder enige verklaring niet in verhouding staan tot hun situatie (bv. hun leeftijd, inkomsten, beroep of vermogen);</w:t>
      </w:r>
    </w:p>
    <w:p w14:paraId="6B0E99DD"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cliënten die ongewoon hoge honoraria betalen voor diensten waarvoor zoiets gewoonlijk niet gerechtvaardigd is. Bonafide en gepaste afspraken voor resultaatafhankelijke honoraria, waarbij een beroepsbeoefenaar een aanzienlijke premie krijgt voor een geslaagde dienstverlening, hoeven echter niet beschouwd te worden als een risicofactor;</w:t>
      </w:r>
    </w:p>
    <w:p w14:paraId="2A31A0FB"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ongebruikelijk grote activa of ongebruikelijk grote transacties in verhouding tot wat billijkerwijze verwacht mag worden van cliënten met een gelijkaardig profiel, kunnen erop wijzen dat een cliënt die anders niet als een cliënt met een groter risico wordt beschouwd, toch als dusdanig moet worden behandeld. Omgekeerd kan een  beroepsbeoefenaar bij kleine activa of transacties van lage waarde bij een cliënt die anders een hoger risiconiveau lijkt te hebben, deze cliënt behandelen als een cliënt met een lager risico;</w:t>
      </w:r>
    </w:p>
    <w:p w14:paraId="33B7BCE6" w14:textId="32FD6B3C" w:rsidR="007307F9" w:rsidRDefault="007307F9">
      <w:pPr>
        <w:pStyle w:val="Corpsdetexte"/>
        <w:numPr>
          <w:ilvl w:val="0"/>
          <w:numId w:val="70"/>
        </w:numPr>
        <w:spacing w:before="0" w:after="0"/>
        <w:ind w:hanging="357"/>
        <w:rPr>
          <w:sz w:val="18"/>
          <w:szCs w:val="18"/>
        </w:rPr>
      </w:pPr>
      <w:r w:rsidRPr="007307F9">
        <w:rPr>
          <w:sz w:val="18"/>
          <w:szCs w:val="18"/>
        </w:rPr>
        <w:t xml:space="preserve">Situaties </w:t>
      </w:r>
      <w:r w:rsidR="00127BE0">
        <w:rPr>
          <w:sz w:val="18"/>
          <w:szCs w:val="18"/>
        </w:rPr>
        <w:t>waarbij men gebruikmaak</w:t>
      </w:r>
      <w:r w:rsidR="0027752F">
        <w:rPr>
          <w:sz w:val="18"/>
          <w:szCs w:val="18"/>
        </w:rPr>
        <w:t>t</w:t>
      </w:r>
      <w:r w:rsidR="00127BE0">
        <w:rPr>
          <w:sz w:val="18"/>
          <w:szCs w:val="18"/>
        </w:rPr>
        <w:t xml:space="preserve"> van</w:t>
      </w:r>
      <w:r w:rsidRPr="007307F9">
        <w:rPr>
          <w:sz w:val="18"/>
          <w:szCs w:val="18"/>
        </w:rPr>
        <w:t xml:space="preserve"> een vertegenwoordiger (bv. een vriend of familielid wordt aangewezen als eigenaar van goederen/activa terwijl het duidelijk is dat deze vriend of </w:t>
      </w:r>
      <w:r w:rsidR="00634D7F">
        <w:rPr>
          <w:sz w:val="18"/>
          <w:szCs w:val="18"/>
        </w:rPr>
        <w:t>di</w:t>
      </w:r>
      <w:r w:rsidR="006E6B68">
        <w:rPr>
          <w:sz w:val="18"/>
          <w:szCs w:val="18"/>
        </w:rPr>
        <w:t xml:space="preserve">t </w:t>
      </w:r>
      <w:r w:rsidRPr="007307F9">
        <w:rPr>
          <w:sz w:val="18"/>
          <w:szCs w:val="18"/>
        </w:rPr>
        <w:t>familielid instructies ontvangt van de uiteindelijke begunstigde), zonder enige juridische, fiscale, economische, commerciële of andere legitieme rechtvaardiging</w:t>
      </w:r>
      <w:r w:rsidR="006E6B68">
        <w:rPr>
          <w:sz w:val="18"/>
          <w:szCs w:val="18"/>
        </w:rPr>
        <w:t>;</w:t>
      </w:r>
    </w:p>
    <w:p w14:paraId="4CF99406" w14:textId="08F4D5B9" w:rsidR="00651E40" w:rsidRPr="009C0E6A" w:rsidRDefault="00651E40">
      <w:pPr>
        <w:pStyle w:val="Corpsdetexte"/>
        <w:numPr>
          <w:ilvl w:val="0"/>
          <w:numId w:val="70"/>
        </w:numPr>
        <w:spacing w:before="0" w:after="0"/>
        <w:ind w:hanging="357"/>
        <w:rPr>
          <w:sz w:val="18"/>
          <w:szCs w:val="18"/>
        </w:rPr>
      </w:pPr>
      <w:r w:rsidRPr="009C0E6A">
        <w:rPr>
          <w:sz w:val="18"/>
          <w:szCs w:val="18"/>
        </w:rPr>
        <w:t>cliënten waarvan wordt vermoed dat zij betrokken zijn bij vervalsingen door het gebruik van valse leningen, valse facturen en misleidende benamingen;</w:t>
      </w:r>
    </w:p>
    <w:p w14:paraId="1DB09807"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de overdracht van de zetel van een bedrijf naar een ander rechtsgebied zonder authentieke economische activiteiten in het land waarnaar de zetel wordt verhuisd, gaat gepaard met een risico op de oprichting van lege bedrijven die gebruikt kunnen worden om de begunstigde eigenaar te verdoezelen;</w:t>
      </w:r>
    </w:p>
    <w:p w14:paraId="1AC502F6"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de verhouding tussen het personeelsaantal/de personeelsstructuur en de aard van het bedrijf wijkt af van de norm voor de sector (bv. de omzet van een bedrijf is onredelijk hoog in vergelijking met het personeelsaantal en de gebruikte activa in vergelijkbare bedrijven);</w:t>
      </w:r>
    </w:p>
    <w:p w14:paraId="130F569C"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plotse activiteit van een voordien slapend bedrijf zonder duidelijke verklaring;</w:t>
      </w:r>
    </w:p>
    <w:p w14:paraId="4E7A5DD6"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 xml:space="preserve">indicatoren dat de cliënt geen moeite doet om de nodige erkenningen door de overheid/registraties te verkrijgen, enz.; </w:t>
      </w:r>
    </w:p>
    <w:p w14:paraId="476EB94D"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de reden waarom de cliënt voor het kantoor kiest is onduidelijk, gezien de omvang, de locatie of de specialisatie van het kantoor;</w:t>
      </w:r>
    </w:p>
    <w:p w14:paraId="7DC7A1A6"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frequente of onverklaarde wijzigingen bij de professionele adviseurs of de leden van het management;</w:t>
      </w:r>
    </w:p>
    <w:p w14:paraId="6E9165F9" w14:textId="77777777" w:rsidR="00651E40" w:rsidRPr="009C0E6A" w:rsidRDefault="00651E40">
      <w:pPr>
        <w:pStyle w:val="Corpsdetexte"/>
        <w:numPr>
          <w:ilvl w:val="0"/>
          <w:numId w:val="70"/>
        </w:numPr>
        <w:spacing w:before="0" w:after="0"/>
        <w:ind w:hanging="357"/>
        <w:rPr>
          <w:sz w:val="18"/>
          <w:szCs w:val="18"/>
        </w:rPr>
      </w:pPr>
      <w:r w:rsidRPr="009C0E6A">
        <w:rPr>
          <w:sz w:val="18"/>
          <w:szCs w:val="18"/>
        </w:rPr>
        <w:t>de cliënt weigert om alle relevante gegevens te verstrekken of de beroepsbeoefenaar heeft gegronde twijfels of de verstrekte informatie correct is en volstaat.</w:t>
      </w:r>
    </w:p>
    <w:p w14:paraId="5B01E749" w14:textId="70E8CF2C" w:rsidR="00651E40" w:rsidRPr="009C0E6A" w:rsidRDefault="00651E40" w:rsidP="009C0E6A">
      <w:pPr>
        <w:pStyle w:val="Titre21"/>
      </w:pPr>
      <w:bookmarkStart w:id="782" w:name="_Toc17380330"/>
      <w:bookmarkStart w:id="783" w:name="_Toc171514051"/>
      <w:bookmarkStart w:id="784" w:name="_Toc171514617"/>
      <w:bookmarkStart w:id="785" w:name="_Toc178673095"/>
      <w:r w:rsidRPr="009C0E6A">
        <w:t>Risico’s verbonden aan de dienstverlening-leveringskanalen</w:t>
      </w:r>
      <w:bookmarkEnd w:id="782"/>
      <w:bookmarkEnd w:id="783"/>
      <w:bookmarkEnd w:id="784"/>
      <w:bookmarkEnd w:id="785"/>
    </w:p>
    <w:p w14:paraId="7312AFA9" w14:textId="77777777" w:rsidR="00651E40" w:rsidRPr="009C0E6A" w:rsidRDefault="00651E40" w:rsidP="00651E40">
      <w:pPr>
        <w:pStyle w:val="Corpsdetexte"/>
        <w:rPr>
          <w:sz w:val="18"/>
          <w:szCs w:val="18"/>
        </w:rPr>
      </w:pPr>
      <w:r w:rsidRPr="009C0E6A">
        <w:rPr>
          <w:sz w:val="18"/>
          <w:szCs w:val="18"/>
        </w:rPr>
        <w:t>Volgende diensten die kunnen worden verstrekt door ons kantoor kunnen (in bepaalde omstandigheden) het risico lopen om gebruikt te worden in het kader van het WG/FT:</w:t>
      </w:r>
    </w:p>
    <w:p w14:paraId="2EE9E5ED"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onverklaard (in gevallen waarin een verklaring gewettigd is) gebruik van gemeenschappelijke cliëntenrekeningen of bewaarneming van activa of gelden van cliënten;</w:t>
      </w:r>
    </w:p>
    <w:p w14:paraId="5E266E91"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diensten waarbij beroepsbeoefenaars in de praktijk het prestige, de reputatie en de geloofwaardigheid van de cliënt kunnen vertegenwoordigen of garanderen tegenover derden, zonder een grondige kennis van de zaken van de cliënt;</w:t>
      </w:r>
    </w:p>
    <w:p w14:paraId="036C96BB"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diensten die in grote mate steunen op nieuwe technologieën (bv. online handelsplatformen) die inherent kwetsbaar kunnen zijn voor misbruik door criminelen;</w:t>
      </w:r>
    </w:p>
    <w:p w14:paraId="77DF468B"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overdracht van vastgoed of andere goederen of activa van grote waarde tussen partijen binnen een termijn die ongebruikelijk kort is voor gelijkaardige transacties zonder duidelijke juridische, fiscale, commerciële, economische of andere legitieme redenen;</w:t>
      </w:r>
    </w:p>
    <w:p w14:paraId="4BA22EB1"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gebruik van virtuele activa of andere anonieme betalingsmiddelen en middelen voor vermogensoverdracht binnen de transactie zonder duidelijke juridische, fiscale, commerciële, economische of andere legitieme redenen;</w:t>
      </w:r>
    </w:p>
    <w:p w14:paraId="27E6213B"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Transacties waarbij ongebruikelijke betaalmiddelen worden gebruikt (bv. edele metalen of edelstenen);</w:t>
      </w:r>
    </w:p>
    <w:p w14:paraId="4295A19C"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inbrengen of overdrachten van goederen waarvan de waarde moeilijk te bepalen is (bv. juwelen, edelstenen, kunstvoorwerpen of antiek, virtuele activa) indien dat niet gebruikelijk is voor het type van cliënten, transacties of in de normale activiteiten van de beroepsbeoefenaar zoals een overdracht naar een vennootschapsrechtelijke entiteit, of over het algemeen zonder een gepaste uitleg;</w:t>
      </w:r>
    </w:p>
    <w:p w14:paraId="0165BAF6"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opeenvolgende kapitaalinbrengen of andere inbrengen in hetzelfde bedrijf binnen een korte termijn, zonder duidelijke juridische, fiscale, commerciële, economische of andere legitieme redenen;</w:t>
      </w:r>
    </w:p>
    <w:p w14:paraId="36C22850"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lastRenderedPageBreak/>
        <w:t>overnames van bedrijven in liquidatie zonder duidelijke juridische, fiscale, commerciële, economische of andere legitieme redenen;</w:t>
      </w:r>
    </w:p>
    <w:p w14:paraId="519160B3"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transacties waarbij nauw verbonden personen betrokken zijn en waarvoor de cliënt en/of zijn financiële adviseurs inconsistente of irrationele redenen aangeven en waarvoor zij vervolgens geen juridische, fiscale, commerciële, economische of andere legitieme redenen kunnen of willen aanhalen;</w:t>
      </w:r>
    </w:p>
    <w:p w14:paraId="51379DF3"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situaties waarin zonder juridische, fiscale, commerciële, economische of andere legitieme redenen een gevolmachtigde wordt ingezet (bv. een vriend of familielid wordt genoemd als eigenaar van eigendommen/activa terwijl het duidelijk is dat de vriend of het familielid instructies krijgt van de begunstigde eigenaar);</w:t>
      </w:r>
    </w:p>
    <w:p w14:paraId="5DB354D5"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betalingen ontvangen van niet-verbonden of onbekende derden en betalingen voor honoraria in contanten terwijl deze betalingswijze normaal niet zou worden gebruikt;</w:t>
      </w:r>
    </w:p>
    <w:p w14:paraId="43CA5C40"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commerciële, onderhandse of vastgoedtransacties of diensten die door de cliënt moeten worden uitgevoerd zonder duidelijke legitieme zakelijke, economische, fiscale of juridische redenen of redenen van familiaal bestuur;</w:t>
      </w:r>
    </w:p>
    <w:p w14:paraId="4541DA2B" w14:textId="77777777" w:rsidR="00651E40" w:rsidRPr="009C0E6A" w:rsidRDefault="00651E40">
      <w:pPr>
        <w:pStyle w:val="Corpsdetexte"/>
        <w:numPr>
          <w:ilvl w:val="0"/>
          <w:numId w:val="73"/>
        </w:numPr>
        <w:spacing w:before="0" w:after="0"/>
        <w:ind w:hanging="357"/>
        <w:rPr>
          <w:sz w:val="18"/>
          <w:szCs w:val="18"/>
        </w:rPr>
      </w:pPr>
      <w:r w:rsidRPr="009C0E6A">
        <w:rPr>
          <w:sz w:val="18"/>
          <w:szCs w:val="18"/>
        </w:rPr>
        <w:t>bestaande vermoedens over frauduleuze transacties of transacties waarvoor op ongepaste wijze verantwoording wordt afgelegd. Dit kan gaan om:</w:t>
      </w:r>
    </w:p>
    <w:p w14:paraId="0A5B7213" w14:textId="14472045" w:rsidR="00651E40" w:rsidRPr="009C0E6A" w:rsidRDefault="00651E40">
      <w:pPr>
        <w:pStyle w:val="Corpsdetexte"/>
        <w:numPr>
          <w:ilvl w:val="0"/>
          <w:numId w:val="74"/>
        </w:numPr>
        <w:spacing w:before="0" w:after="0"/>
        <w:ind w:hanging="357"/>
        <w:rPr>
          <w:sz w:val="18"/>
          <w:szCs w:val="18"/>
        </w:rPr>
      </w:pPr>
      <w:r w:rsidRPr="009C0E6A">
        <w:rPr>
          <w:sz w:val="18"/>
          <w:szCs w:val="18"/>
        </w:rPr>
        <w:t>over- of onderfacturatie van goederen/diensten</w:t>
      </w:r>
      <w:r w:rsidR="00F15227">
        <w:rPr>
          <w:sz w:val="18"/>
          <w:szCs w:val="18"/>
        </w:rPr>
        <w:t>;</w:t>
      </w:r>
    </w:p>
    <w:p w14:paraId="7133FD32" w14:textId="3502E22B" w:rsidR="00651E40" w:rsidRPr="009C0E6A" w:rsidRDefault="00651E40">
      <w:pPr>
        <w:pStyle w:val="Corpsdetexte"/>
        <w:numPr>
          <w:ilvl w:val="0"/>
          <w:numId w:val="74"/>
        </w:numPr>
        <w:spacing w:before="0" w:after="0"/>
        <w:ind w:hanging="357"/>
        <w:rPr>
          <w:sz w:val="18"/>
          <w:szCs w:val="18"/>
        </w:rPr>
      </w:pPr>
      <w:r w:rsidRPr="009C0E6A">
        <w:rPr>
          <w:sz w:val="18"/>
          <w:szCs w:val="18"/>
        </w:rPr>
        <w:t>meervoudige facturatie van dezelfde goederen/diensten</w:t>
      </w:r>
      <w:r w:rsidR="00F15227">
        <w:rPr>
          <w:sz w:val="18"/>
          <w:szCs w:val="18"/>
        </w:rPr>
        <w:t>;</w:t>
      </w:r>
    </w:p>
    <w:p w14:paraId="72854D24" w14:textId="254704C7" w:rsidR="00651E40" w:rsidRPr="009C0E6A" w:rsidRDefault="00651E40">
      <w:pPr>
        <w:pStyle w:val="Corpsdetexte"/>
        <w:numPr>
          <w:ilvl w:val="0"/>
          <w:numId w:val="74"/>
        </w:numPr>
        <w:spacing w:before="0" w:after="0"/>
        <w:ind w:hanging="357"/>
        <w:rPr>
          <w:sz w:val="18"/>
          <w:szCs w:val="18"/>
        </w:rPr>
      </w:pPr>
      <w:r w:rsidRPr="009C0E6A">
        <w:rPr>
          <w:sz w:val="18"/>
          <w:szCs w:val="18"/>
        </w:rPr>
        <w:t xml:space="preserve">foutief omschreven goederen/diensten – te grote </w:t>
      </w:r>
      <w:r w:rsidR="007133E3">
        <w:rPr>
          <w:sz w:val="18"/>
          <w:szCs w:val="18"/>
        </w:rPr>
        <w:t>of</w:t>
      </w:r>
      <w:r w:rsidR="007133E3" w:rsidRPr="009C0E6A">
        <w:rPr>
          <w:sz w:val="18"/>
          <w:szCs w:val="18"/>
        </w:rPr>
        <w:t xml:space="preserve"> </w:t>
      </w:r>
      <w:r w:rsidRPr="009C0E6A">
        <w:rPr>
          <w:sz w:val="18"/>
          <w:szCs w:val="18"/>
        </w:rPr>
        <w:t>te kleine zendingen</w:t>
      </w:r>
      <w:r w:rsidR="00F15227">
        <w:rPr>
          <w:sz w:val="18"/>
          <w:szCs w:val="18"/>
        </w:rPr>
        <w:t>;</w:t>
      </w:r>
      <w:r w:rsidRPr="009C0E6A">
        <w:rPr>
          <w:sz w:val="18"/>
          <w:szCs w:val="18"/>
        </w:rPr>
        <w:t xml:space="preserve"> </w:t>
      </w:r>
    </w:p>
    <w:p w14:paraId="7EED4028" w14:textId="77777777" w:rsidR="00651E40" w:rsidRPr="009C0E6A" w:rsidRDefault="00651E40">
      <w:pPr>
        <w:pStyle w:val="Corpsdetexte"/>
        <w:numPr>
          <w:ilvl w:val="0"/>
          <w:numId w:val="74"/>
        </w:numPr>
        <w:spacing w:before="0" w:after="0"/>
        <w:ind w:hanging="357"/>
        <w:rPr>
          <w:sz w:val="18"/>
          <w:szCs w:val="18"/>
        </w:rPr>
      </w:pPr>
      <w:r w:rsidRPr="009C0E6A">
        <w:rPr>
          <w:sz w:val="18"/>
          <w:szCs w:val="18"/>
        </w:rPr>
        <w:t>meervoudige verhandeling van dezelfde goederen/diensten.</w:t>
      </w:r>
    </w:p>
    <w:p w14:paraId="6EC335E4" w14:textId="77777777" w:rsidR="00651E40" w:rsidRPr="008C6C91" w:rsidRDefault="00651E40" w:rsidP="00651E40">
      <w:pPr>
        <w:spacing w:line="240" w:lineRule="auto"/>
        <w:jc w:val="left"/>
        <w:rPr>
          <w:rFonts w:asciiTheme="majorHAnsi" w:eastAsia="Times New Roman" w:hAnsiTheme="majorHAnsi" w:cstheme="minorHAnsi"/>
          <w:b/>
          <w:iCs/>
          <w:color w:val="FFFFFF" w:themeColor="background1"/>
          <w:sz w:val="28"/>
          <w:szCs w:val="28"/>
          <w:lang w:eastAsia="fr-FR"/>
        </w:rPr>
      </w:pPr>
      <w:r w:rsidRPr="008C6C91">
        <w:br w:type="page"/>
      </w:r>
    </w:p>
    <w:p w14:paraId="51F7534E" w14:textId="09A8AD44" w:rsidR="00651E40" w:rsidRPr="008C6C91" w:rsidRDefault="00651E40" w:rsidP="00F67CD3">
      <w:pPr>
        <w:pStyle w:val="Titre11"/>
        <w:numPr>
          <w:ilvl w:val="0"/>
          <w:numId w:val="0"/>
        </w:numPr>
        <w:pBdr>
          <w:top w:val="none" w:sz="0" w:space="0" w:color="auto"/>
          <w:bottom w:val="none" w:sz="0" w:space="0" w:color="auto"/>
        </w:pBdr>
        <w:shd w:val="clear" w:color="auto" w:fill="8DD1D4"/>
        <w:spacing w:line="240" w:lineRule="auto"/>
        <w:ind w:left="357"/>
      </w:pPr>
      <w:bookmarkStart w:id="786" w:name="_Toc17380331"/>
      <w:bookmarkStart w:id="787" w:name="_Toc171514052"/>
      <w:bookmarkStart w:id="788" w:name="_Toc178673096"/>
      <w:r w:rsidRPr="008C6C91">
        <w:lastRenderedPageBreak/>
        <w:t>A1</w:t>
      </w:r>
      <w:r w:rsidR="009C0E6A">
        <w:t>2</w:t>
      </w:r>
      <w:r w:rsidRPr="008C6C91">
        <w:t xml:space="preserve">. Criteria die kunnen </w:t>
      </w:r>
      <w:r w:rsidR="004B640F">
        <w:t>wijzen</w:t>
      </w:r>
      <w:r w:rsidR="004B640F" w:rsidRPr="008C6C91">
        <w:t xml:space="preserve"> </w:t>
      </w:r>
      <w:r w:rsidRPr="008C6C91">
        <w:t xml:space="preserve">op een verrichting </w:t>
      </w:r>
      <w:r w:rsidR="00F001E4">
        <w:t>met een</w:t>
      </w:r>
      <w:r w:rsidRPr="008C6C91">
        <w:t xml:space="preserve"> WG/FT-</w:t>
      </w:r>
      <w:bookmarkEnd w:id="786"/>
      <w:bookmarkEnd w:id="787"/>
      <w:r w:rsidR="0003494E">
        <w:t>risico</w:t>
      </w:r>
      <w:bookmarkEnd w:id="788"/>
    </w:p>
    <w:p w14:paraId="1843AB55" w14:textId="3800DFCE" w:rsidR="00651E40" w:rsidRPr="008C6C91" w:rsidRDefault="00651E40" w:rsidP="00651E40">
      <w:pPr>
        <w:spacing w:line="240" w:lineRule="auto"/>
      </w:pPr>
      <w:r w:rsidRPr="008C6C91">
        <w:t xml:space="preserve">De aanwijzingen of </w:t>
      </w:r>
      <w:r w:rsidR="006B6305">
        <w:t>rode vlaggen</w:t>
      </w:r>
      <w:r w:rsidR="006B6305" w:rsidRPr="008C6C91">
        <w:t xml:space="preserve"> </w:t>
      </w:r>
      <w:r w:rsidRPr="008C6C91">
        <w:t>die kunnen leiden tot het onderzoek of een verrichting of een feit al dan niet bijzonder vatbaar is voor WG/FT zijn de volgende</w:t>
      </w:r>
      <w:r w:rsidR="001F4296">
        <w:t>:</w:t>
      </w:r>
    </w:p>
    <w:p w14:paraId="7710A71B" w14:textId="77777777" w:rsidR="00651E40" w:rsidRPr="008C6C91" w:rsidRDefault="00651E40">
      <w:pPr>
        <w:pStyle w:val="Paragraphedeliste"/>
        <w:numPr>
          <w:ilvl w:val="0"/>
          <w:numId w:val="75"/>
        </w:numPr>
        <w:spacing w:line="240" w:lineRule="auto"/>
      </w:pPr>
      <w:r w:rsidRPr="008C6C91">
        <w:t xml:space="preserve">de cliënt lijkt boven zijn stand te leven rekening houdende met zijn beroepsactiviteiten; </w:t>
      </w:r>
    </w:p>
    <w:p w14:paraId="54E79EBC" w14:textId="77777777" w:rsidR="00651E40" w:rsidRPr="008C6C91" w:rsidRDefault="00651E40">
      <w:pPr>
        <w:pStyle w:val="Paragraphedeliste"/>
        <w:numPr>
          <w:ilvl w:val="0"/>
          <w:numId w:val="75"/>
        </w:numPr>
        <w:spacing w:line="240" w:lineRule="auto"/>
      </w:pPr>
      <w:r w:rsidRPr="008C6C91">
        <w:t xml:space="preserve">de cliënt vraagt de beroepsbeoefenaar hem bij een kredietinstelling te introduceren om rekeningen te openen hoewel de vennootschap klaarblijkelijk geen activiteiten uitoefent in dit land en de cliënt klaarblijkelijk geen duidelijk beeld heeft van haar toekomstige activiteiten in dit land; </w:t>
      </w:r>
    </w:p>
    <w:p w14:paraId="54C169BD" w14:textId="77777777" w:rsidR="00651E40" w:rsidRPr="008C6C91" w:rsidRDefault="00651E40">
      <w:pPr>
        <w:pStyle w:val="Paragraphedeliste"/>
        <w:numPr>
          <w:ilvl w:val="0"/>
          <w:numId w:val="75"/>
        </w:numPr>
        <w:spacing w:line="240" w:lineRule="auto"/>
      </w:pPr>
      <w:r w:rsidRPr="008C6C91">
        <w:t xml:space="preserve">de aankoopfacturen worden steeds betaald bij ontvangst terwijl dit niet gebruikelijk is in die sector of voor die bedragen; </w:t>
      </w:r>
    </w:p>
    <w:p w14:paraId="1B025087" w14:textId="77777777" w:rsidR="00651E40" w:rsidRPr="008C6C91" w:rsidRDefault="00651E40">
      <w:pPr>
        <w:pStyle w:val="Paragraphedeliste"/>
        <w:numPr>
          <w:ilvl w:val="0"/>
          <w:numId w:val="75"/>
        </w:numPr>
        <w:spacing w:line="240" w:lineRule="auto"/>
      </w:pPr>
      <w:r w:rsidRPr="008C6C91">
        <w:t xml:space="preserve">de aankoopfacturen worden onmiddellijk gevolgd door verkoopfacturen voor bijna hetzelfde bedrag (verhoogd met een kleine marge); </w:t>
      </w:r>
    </w:p>
    <w:p w14:paraId="42D80EDA" w14:textId="77777777" w:rsidR="00651E40" w:rsidRPr="008C6C91" w:rsidRDefault="00651E40">
      <w:pPr>
        <w:pStyle w:val="Paragraphedeliste"/>
        <w:numPr>
          <w:ilvl w:val="0"/>
          <w:numId w:val="75"/>
        </w:numPr>
        <w:spacing w:line="240" w:lineRule="auto"/>
      </w:pPr>
      <w:r w:rsidRPr="008C6C91">
        <w:t xml:space="preserve">het geld blijft nooit lang op de bankrekening van de vennootschap (doorsluisrekening); </w:t>
      </w:r>
    </w:p>
    <w:p w14:paraId="75BEA9CB" w14:textId="77777777" w:rsidR="00651E40" w:rsidRPr="008C6C91" w:rsidRDefault="00651E40">
      <w:pPr>
        <w:pStyle w:val="Paragraphedeliste"/>
        <w:numPr>
          <w:ilvl w:val="0"/>
          <w:numId w:val="75"/>
        </w:numPr>
        <w:spacing w:line="240" w:lineRule="auto"/>
      </w:pPr>
      <w:r w:rsidRPr="008C6C91">
        <w:t xml:space="preserve">beleggingen voor een buitengewoon bedrag gezien het profiel van de cliënt; </w:t>
      </w:r>
    </w:p>
    <w:p w14:paraId="2E84C077" w14:textId="77777777" w:rsidR="00651E40" w:rsidRPr="008C6C91" w:rsidRDefault="00651E40">
      <w:pPr>
        <w:pStyle w:val="Paragraphedeliste"/>
        <w:numPr>
          <w:ilvl w:val="0"/>
          <w:numId w:val="75"/>
        </w:numPr>
        <w:spacing w:line="240" w:lineRule="auto"/>
      </w:pPr>
      <w:r w:rsidRPr="008C6C91">
        <w:t xml:space="preserve">inbreng in contanten bij de oprichting of een kapitaalverhoging; </w:t>
      </w:r>
    </w:p>
    <w:p w14:paraId="35D8687A" w14:textId="77777777" w:rsidR="00651E40" w:rsidRPr="008C6C91" w:rsidRDefault="00651E40">
      <w:pPr>
        <w:pStyle w:val="Paragraphedeliste"/>
        <w:numPr>
          <w:ilvl w:val="0"/>
          <w:numId w:val="75"/>
        </w:numPr>
        <w:spacing w:line="240" w:lineRule="auto"/>
      </w:pPr>
      <w:r w:rsidRPr="008C6C91">
        <w:t xml:space="preserve">inbreng in natura (materiaal / rekening courant) dat klaarblijkelijk overgewaardeerd is; </w:t>
      </w:r>
    </w:p>
    <w:p w14:paraId="4A2CE297" w14:textId="77777777" w:rsidR="00651E40" w:rsidRPr="008C6C91" w:rsidRDefault="00651E40">
      <w:pPr>
        <w:pStyle w:val="Paragraphedeliste"/>
        <w:numPr>
          <w:ilvl w:val="0"/>
          <w:numId w:val="75"/>
        </w:numPr>
        <w:spacing w:line="240" w:lineRule="auto"/>
      </w:pPr>
      <w:r w:rsidRPr="008C6C91">
        <w:t xml:space="preserve">kapitaalverhoging door inbreng in natura van een rekening courant dat zelf deels uit contanten bestaat; </w:t>
      </w:r>
    </w:p>
    <w:p w14:paraId="36FDA5A1" w14:textId="77777777" w:rsidR="00651E40" w:rsidRPr="008C6C91" w:rsidRDefault="00651E40">
      <w:pPr>
        <w:pStyle w:val="Paragraphedeliste"/>
        <w:numPr>
          <w:ilvl w:val="0"/>
          <w:numId w:val="75"/>
        </w:numPr>
        <w:spacing w:line="240" w:lineRule="auto"/>
      </w:pPr>
      <w:r w:rsidRPr="008C6C91">
        <w:t xml:space="preserve">verdachte vereffening van een vennootschap kort na de oprichting; </w:t>
      </w:r>
    </w:p>
    <w:p w14:paraId="3BC7E51C" w14:textId="77777777" w:rsidR="00651E40" w:rsidRPr="008C6C91" w:rsidRDefault="00651E40">
      <w:pPr>
        <w:pStyle w:val="Paragraphedeliste"/>
        <w:numPr>
          <w:ilvl w:val="0"/>
          <w:numId w:val="75"/>
        </w:numPr>
        <w:spacing w:line="240" w:lineRule="auto"/>
      </w:pPr>
      <w:r w:rsidRPr="008C6C91">
        <w:t xml:space="preserve">deelnemingen die de melder als verdacht beschouwt; </w:t>
      </w:r>
    </w:p>
    <w:p w14:paraId="7EAD31EB" w14:textId="77777777" w:rsidR="00651E40" w:rsidRPr="008C6C91" w:rsidRDefault="00651E40">
      <w:pPr>
        <w:pStyle w:val="Paragraphedeliste"/>
        <w:numPr>
          <w:ilvl w:val="0"/>
          <w:numId w:val="75"/>
        </w:numPr>
        <w:spacing w:line="240" w:lineRule="auto"/>
      </w:pPr>
      <w:r w:rsidRPr="008C6C91">
        <w:t xml:space="preserve">verschillende wijzigingen van de statuten op korte tijd: wijziging van het maatschappelijke doel, de maatschappelijke zetel, en regelmatig wijziging van de zaakvoerders; </w:t>
      </w:r>
    </w:p>
    <w:p w14:paraId="556100E7" w14:textId="77777777" w:rsidR="00651E40" w:rsidRPr="008C6C91" w:rsidRDefault="00651E40">
      <w:pPr>
        <w:pStyle w:val="Paragraphedeliste"/>
        <w:numPr>
          <w:ilvl w:val="0"/>
          <w:numId w:val="75"/>
        </w:numPr>
        <w:spacing w:line="240" w:lineRule="auto"/>
      </w:pPr>
      <w:r w:rsidRPr="008C6C91">
        <w:t xml:space="preserve">de werkelijke activiteit stemt niet overeen met die in de statuten; </w:t>
      </w:r>
    </w:p>
    <w:p w14:paraId="056C7391" w14:textId="77777777" w:rsidR="00651E40" w:rsidRPr="008C6C91" w:rsidRDefault="00651E40">
      <w:pPr>
        <w:pStyle w:val="Paragraphedeliste"/>
        <w:numPr>
          <w:ilvl w:val="0"/>
          <w:numId w:val="75"/>
        </w:numPr>
        <w:spacing w:line="240" w:lineRule="auto"/>
      </w:pPr>
      <w:r w:rsidRPr="008C6C91">
        <w:t xml:space="preserve">voor sommige verkoopfacturen ontbreken de vervoerdocumenten, stortingen in contanten – vermoeden van btw-fraude (verkoop in het zwart). </w:t>
      </w:r>
    </w:p>
    <w:p w14:paraId="2C9A2664" w14:textId="77777777" w:rsidR="00651E40" w:rsidRPr="008C6C91" w:rsidRDefault="00651E40">
      <w:pPr>
        <w:pStyle w:val="Paragraphedeliste"/>
        <w:numPr>
          <w:ilvl w:val="0"/>
          <w:numId w:val="75"/>
        </w:numPr>
        <w:spacing w:line="240" w:lineRule="auto"/>
      </w:pPr>
      <w:r w:rsidRPr="008C6C91">
        <w:t xml:space="preserve">vermoedelijke valse facturen (onregelmatigheden bij aankoopfacturen); </w:t>
      </w:r>
    </w:p>
    <w:p w14:paraId="30BFA451" w14:textId="77777777" w:rsidR="00651E40" w:rsidRPr="008C6C91" w:rsidRDefault="00651E40">
      <w:pPr>
        <w:pStyle w:val="Paragraphedeliste"/>
        <w:numPr>
          <w:ilvl w:val="0"/>
          <w:numId w:val="75"/>
        </w:numPr>
        <w:spacing w:line="240" w:lineRule="auto"/>
      </w:pPr>
      <w:r w:rsidRPr="008C6C91">
        <w:t xml:space="preserve">omzetcijfer wordt slechts gedeeltelijk in de boekhouding opgenomen; </w:t>
      </w:r>
    </w:p>
    <w:p w14:paraId="430F9709" w14:textId="77777777" w:rsidR="00651E40" w:rsidRPr="008C6C91" w:rsidRDefault="00651E40">
      <w:pPr>
        <w:pStyle w:val="Paragraphedeliste"/>
        <w:numPr>
          <w:ilvl w:val="0"/>
          <w:numId w:val="75"/>
        </w:numPr>
        <w:spacing w:line="240" w:lineRule="auto"/>
      </w:pPr>
      <w:r w:rsidRPr="008C6C91">
        <w:t xml:space="preserve">talrijke aankoopfacturen zijn van een en dezelfde onderaannemer afkomstig (valse facturen of btw-carrouselfraude) </w:t>
      </w:r>
    </w:p>
    <w:p w14:paraId="4822056B" w14:textId="77777777" w:rsidR="00651E40" w:rsidRPr="008C6C91" w:rsidRDefault="00651E40">
      <w:pPr>
        <w:pStyle w:val="Paragraphedeliste"/>
        <w:numPr>
          <w:ilvl w:val="0"/>
          <w:numId w:val="75"/>
        </w:numPr>
        <w:spacing w:line="240" w:lineRule="auto"/>
      </w:pPr>
      <w:r w:rsidRPr="008C6C91">
        <w:t xml:space="preserve">onregelmatigheden bij facturen binnen dezelfde groep; </w:t>
      </w:r>
    </w:p>
    <w:p w14:paraId="5C36A8D8" w14:textId="77777777" w:rsidR="00651E40" w:rsidRPr="008C6C91" w:rsidRDefault="00651E40">
      <w:pPr>
        <w:pStyle w:val="Paragraphedeliste"/>
        <w:numPr>
          <w:ilvl w:val="0"/>
          <w:numId w:val="75"/>
        </w:numPr>
        <w:spacing w:line="240" w:lineRule="auto"/>
      </w:pPr>
      <w:r w:rsidRPr="008C6C91">
        <w:t xml:space="preserve">een groot aantal aankoopfacturen is afkomstig van een en dezelfde groep; </w:t>
      </w:r>
    </w:p>
    <w:p w14:paraId="37F8518B" w14:textId="77777777" w:rsidR="00651E40" w:rsidRPr="008C6C91" w:rsidRDefault="00651E40">
      <w:pPr>
        <w:pStyle w:val="Paragraphedeliste"/>
        <w:numPr>
          <w:ilvl w:val="0"/>
          <w:numId w:val="75"/>
        </w:numPr>
        <w:spacing w:line="240" w:lineRule="auto"/>
      </w:pPr>
      <w:r w:rsidRPr="008C6C91">
        <w:t xml:space="preserve">de vennootschap betaalt diverse consultancykosten aan offshore-vennootschappen; </w:t>
      </w:r>
    </w:p>
    <w:p w14:paraId="4C5D0AA0" w14:textId="77777777" w:rsidR="00651E40" w:rsidRPr="008C6C91" w:rsidRDefault="00651E40">
      <w:pPr>
        <w:pStyle w:val="Paragraphedeliste"/>
        <w:numPr>
          <w:ilvl w:val="0"/>
          <w:numId w:val="75"/>
        </w:numPr>
        <w:spacing w:line="240" w:lineRule="auto"/>
      </w:pPr>
      <w:r w:rsidRPr="008C6C91">
        <w:t xml:space="preserve">de jaarrekeningen worden niet of laattijdig neergelegd; </w:t>
      </w:r>
    </w:p>
    <w:p w14:paraId="286D80C1" w14:textId="77777777" w:rsidR="00651E40" w:rsidRPr="008C6C91" w:rsidRDefault="00651E40">
      <w:pPr>
        <w:pStyle w:val="Paragraphedeliste"/>
        <w:numPr>
          <w:ilvl w:val="0"/>
          <w:numId w:val="75"/>
        </w:numPr>
        <w:spacing w:line="240" w:lineRule="auto"/>
      </w:pPr>
      <w:r w:rsidRPr="008C6C91">
        <w:t xml:space="preserve">de middelen die voortvloeien uit de beroepsactiviteit van de cliënt staan niet in verhouding met de activiteitensector; </w:t>
      </w:r>
    </w:p>
    <w:p w14:paraId="0BF143C8" w14:textId="77777777" w:rsidR="00651E40" w:rsidRPr="008C6C91" w:rsidRDefault="00651E40">
      <w:pPr>
        <w:pStyle w:val="Paragraphedeliste"/>
        <w:numPr>
          <w:ilvl w:val="0"/>
          <w:numId w:val="75"/>
        </w:numPr>
        <w:spacing w:line="240" w:lineRule="auto"/>
      </w:pPr>
      <w:r w:rsidRPr="008C6C91">
        <w:t xml:space="preserve">de cliënt doet steeds een beroep op verschillende uitoefenaars van boekhoudkundige beroepen; </w:t>
      </w:r>
    </w:p>
    <w:p w14:paraId="41C21710" w14:textId="77777777" w:rsidR="00651E40" w:rsidRPr="008C6C91" w:rsidRDefault="00651E40">
      <w:pPr>
        <w:pStyle w:val="Paragraphedeliste"/>
        <w:numPr>
          <w:ilvl w:val="0"/>
          <w:numId w:val="75"/>
        </w:numPr>
        <w:spacing w:line="240" w:lineRule="auto"/>
      </w:pPr>
      <w:r w:rsidRPr="008C6C91">
        <w:t xml:space="preserve">de vennootschap heeft geen werknemers, wat gezien de activiteitensector niet normaal is; </w:t>
      </w:r>
    </w:p>
    <w:p w14:paraId="4DFB9E9F" w14:textId="77777777" w:rsidR="00651E40" w:rsidRPr="008C6C91" w:rsidRDefault="00651E40">
      <w:pPr>
        <w:pStyle w:val="Paragraphedeliste"/>
        <w:numPr>
          <w:ilvl w:val="0"/>
          <w:numId w:val="75"/>
        </w:numPr>
        <w:spacing w:line="240" w:lineRule="auto"/>
      </w:pPr>
      <w:r w:rsidRPr="008C6C91">
        <w:t>de vennootschap doet verschillende aankopen (boten, luxevoertuigen, enz.) zonder verband met de activiteit van de vennootschap.;</w:t>
      </w:r>
    </w:p>
    <w:p w14:paraId="4901237C" w14:textId="10FAA49E" w:rsidR="00651E40" w:rsidRPr="008C6C91" w:rsidRDefault="00651E40">
      <w:pPr>
        <w:pStyle w:val="Paragraphedeliste"/>
        <w:numPr>
          <w:ilvl w:val="0"/>
          <w:numId w:val="75"/>
        </w:numPr>
        <w:spacing w:line="240" w:lineRule="auto"/>
      </w:pPr>
      <w:r w:rsidRPr="008C6C91">
        <w:t xml:space="preserve">ten aanzien van cliënten met een verhoogd risico moet bijzondere aandacht besteed worden aan volgende verrichtingen: </w:t>
      </w:r>
    </w:p>
    <w:p w14:paraId="4BBB3133" w14:textId="69068CB4" w:rsidR="00651E40" w:rsidRDefault="00651E40" w:rsidP="00F67CD3">
      <w:pPr>
        <w:pStyle w:val="Paragraphedeliste"/>
        <w:numPr>
          <w:ilvl w:val="1"/>
          <w:numId w:val="75"/>
        </w:numPr>
        <w:spacing w:line="240" w:lineRule="auto"/>
      </w:pPr>
      <w:r w:rsidRPr="008C6C91">
        <w:t xml:space="preserve">belangrijke bancaire verrichtingen met het buitenland die niet in overeenstemming zijn met de kennis die men heeft betreffende </w:t>
      </w:r>
      <w:r w:rsidR="00867DD7">
        <w:t xml:space="preserve">de </w:t>
      </w:r>
      <w:r w:rsidRPr="008C6C91">
        <w:t>zakelijke activiteiten van de cliënt;</w:t>
      </w:r>
    </w:p>
    <w:p w14:paraId="6C222E8E" w14:textId="61C9AA1B" w:rsidR="00FB0933" w:rsidRPr="008C6C91" w:rsidRDefault="00FB0933" w:rsidP="00F67CD3">
      <w:pPr>
        <w:pStyle w:val="Paragraphedeliste"/>
        <w:numPr>
          <w:ilvl w:val="1"/>
          <w:numId w:val="75"/>
        </w:numPr>
        <w:spacing w:line="240" w:lineRule="auto"/>
      </w:pPr>
      <w:r>
        <w:t xml:space="preserve">rekeningen </w:t>
      </w:r>
      <w:r w:rsidRPr="008C6C91">
        <w:t>van cliënten, leveranciers, bank of anderen die onbetaald zijn of waar gedurende lange tijd geen beweging gebeurt.</w:t>
      </w:r>
    </w:p>
    <w:p w14:paraId="13388AA6" w14:textId="7A89FFA9" w:rsidR="0091213E" w:rsidRPr="009C0E6A" w:rsidRDefault="0091213E">
      <w:pPr>
        <w:pStyle w:val="Paragraphedeliste"/>
        <w:numPr>
          <w:ilvl w:val="0"/>
          <w:numId w:val="75"/>
        </w:numPr>
        <w:spacing w:line="240" w:lineRule="auto"/>
        <w:jc w:val="left"/>
        <w:rPr>
          <w:rFonts w:asciiTheme="majorHAnsi" w:hAnsiTheme="majorHAnsi"/>
          <w:b/>
          <w:iCs/>
          <w:color w:val="FFFFFF" w:themeColor="background1"/>
          <w:sz w:val="28"/>
          <w:szCs w:val="28"/>
          <w:lang w:eastAsia="fr-BE"/>
        </w:rPr>
      </w:pPr>
    </w:p>
    <w:sectPr w:rsidR="0091213E" w:rsidRPr="009C0E6A" w:rsidSect="00C33019">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24B6" w14:textId="77777777" w:rsidR="009C7732" w:rsidRPr="009D2C78" w:rsidRDefault="009C7732" w:rsidP="00D8683F">
      <w:pPr>
        <w:spacing w:after="0" w:line="240" w:lineRule="auto"/>
      </w:pPr>
      <w:r w:rsidRPr="009D2C78">
        <w:separator/>
      </w:r>
    </w:p>
  </w:endnote>
  <w:endnote w:type="continuationSeparator" w:id="0">
    <w:p w14:paraId="2B3F4368" w14:textId="77777777" w:rsidR="009C7732" w:rsidRPr="009D2C78" w:rsidRDefault="009C7732" w:rsidP="00D8683F">
      <w:pPr>
        <w:spacing w:after="0" w:line="240" w:lineRule="auto"/>
      </w:pPr>
      <w:r w:rsidRPr="009D2C78">
        <w:continuationSeparator/>
      </w:r>
    </w:p>
  </w:endnote>
  <w:endnote w:type="continuationNotice" w:id="1">
    <w:p w14:paraId="52D65647" w14:textId="77777777" w:rsidR="009C7732" w:rsidRDefault="009C7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00"/>
    <w:family w:val="swiss"/>
    <w:pitch w:val="variable"/>
    <w:sig w:usb0="00000005"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4810"/>
      <w:docPartObj>
        <w:docPartGallery w:val="Page Numbers (Bottom of Page)"/>
        <w:docPartUnique/>
      </w:docPartObj>
    </w:sdtPr>
    <w:sdtContent>
      <w:sdt>
        <w:sdtPr>
          <w:id w:val="-1963565487"/>
          <w:docPartObj>
            <w:docPartGallery w:val="Page Numbers (Top of Page)"/>
            <w:docPartUnique/>
          </w:docPartObj>
        </w:sdtPr>
        <w:sdtContent>
          <w:p w14:paraId="70BCA4BC" w14:textId="3BCAB4DE" w:rsidR="0019490A" w:rsidRPr="009D2C78" w:rsidRDefault="0019490A">
            <w:pPr>
              <w:pStyle w:val="Pieddepage"/>
              <w:jc w:val="right"/>
            </w:pPr>
            <w:r w:rsidRPr="009D2C78">
              <w:t xml:space="preserve">Page </w:t>
            </w:r>
            <w:r w:rsidRPr="009D2C78">
              <w:rPr>
                <w:b/>
                <w:bCs/>
                <w:sz w:val="24"/>
                <w:szCs w:val="24"/>
              </w:rPr>
              <w:fldChar w:fldCharType="begin"/>
            </w:r>
            <w:r w:rsidRPr="009D2C78">
              <w:rPr>
                <w:b/>
                <w:bCs/>
              </w:rPr>
              <w:instrText xml:space="preserve"> PAGE </w:instrText>
            </w:r>
            <w:r w:rsidRPr="009D2C78">
              <w:rPr>
                <w:b/>
                <w:bCs/>
                <w:sz w:val="24"/>
                <w:szCs w:val="24"/>
              </w:rPr>
              <w:fldChar w:fldCharType="separate"/>
            </w:r>
            <w:r w:rsidRPr="009D2C78">
              <w:rPr>
                <w:b/>
                <w:bCs/>
              </w:rPr>
              <w:t>85</w:t>
            </w:r>
            <w:r w:rsidRPr="009D2C78">
              <w:rPr>
                <w:b/>
                <w:bCs/>
                <w:sz w:val="24"/>
                <w:szCs w:val="24"/>
              </w:rPr>
              <w:fldChar w:fldCharType="end"/>
            </w:r>
            <w:r w:rsidRPr="009D2C78">
              <w:t xml:space="preserve"> of </w:t>
            </w:r>
            <w:r w:rsidRPr="009D2C78">
              <w:rPr>
                <w:b/>
                <w:bCs/>
                <w:sz w:val="24"/>
                <w:szCs w:val="24"/>
              </w:rPr>
              <w:fldChar w:fldCharType="begin"/>
            </w:r>
            <w:r w:rsidRPr="009D2C78">
              <w:rPr>
                <w:b/>
                <w:bCs/>
              </w:rPr>
              <w:instrText xml:space="preserve"> NUMPAGES  </w:instrText>
            </w:r>
            <w:r w:rsidRPr="009D2C78">
              <w:rPr>
                <w:b/>
                <w:bCs/>
                <w:sz w:val="24"/>
                <w:szCs w:val="24"/>
              </w:rPr>
              <w:fldChar w:fldCharType="separate"/>
            </w:r>
            <w:r w:rsidRPr="009D2C78">
              <w:rPr>
                <w:b/>
                <w:bCs/>
              </w:rPr>
              <w:t>85</w:t>
            </w:r>
            <w:r w:rsidRPr="009D2C78">
              <w:rPr>
                <w:b/>
                <w:bCs/>
                <w:sz w:val="24"/>
                <w:szCs w:val="24"/>
              </w:rPr>
              <w:fldChar w:fldCharType="end"/>
            </w:r>
          </w:p>
        </w:sdtContent>
      </w:sdt>
    </w:sdtContent>
  </w:sdt>
  <w:p w14:paraId="14B350CE" w14:textId="77777777" w:rsidR="0019490A" w:rsidRPr="009D2C78" w:rsidRDefault="001949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783230"/>
      <w:docPartObj>
        <w:docPartGallery w:val="Page Numbers (Bottom of Page)"/>
        <w:docPartUnique/>
      </w:docPartObj>
    </w:sdtPr>
    <w:sdtContent>
      <w:sdt>
        <w:sdtPr>
          <w:id w:val="-433358922"/>
          <w:docPartObj>
            <w:docPartGallery w:val="Page Numbers (Top of Page)"/>
            <w:docPartUnique/>
          </w:docPartObj>
        </w:sdtPr>
        <w:sdtContent>
          <w:p w14:paraId="05E962FB" w14:textId="05329812" w:rsidR="0019490A" w:rsidRPr="009D2C78" w:rsidRDefault="0019490A">
            <w:pPr>
              <w:pStyle w:val="Pieddepage"/>
              <w:jc w:val="right"/>
            </w:pPr>
            <w:r w:rsidRPr="009D2C78">
              <w:t xml:space="preserve">Page </w:t>
            </w:r>
            <w:r w:rsidRPr="009D2C78">
              <w:rPr>
                <w:b/>
                <w:bCs/>
                <w:sz w:val="24"/>
                <w:szCs w:val="24"/>
              </w:rPr>
              <w:fldChar w:fldCharType="begin"/>
            </w:r>
            <w:r w:rsidRPr="009D2C78">
              <w:rPr>
                <w:b/>
                <w:bCs/>
              </w:rPr>
              <w:instrText xml:space="preserve"> PAGE </w:instrText>
            </w:r>
            <w:r w:rsidRPr="009D2C78">
              <w:rPr>
                <w:b/>
                <w:bCs/>
                <w:sz w:val="24"/>
                <w:szCs w:val="24"/>
              </w:rPr>
              <w:fldChar w:fldCharType="separate"/>
            </w:r>
            <w:r w:rsidRPr="009D2C78">
              <w:rPr>
                <w:b/>
                <w:bCs/>
              </w:rPr>
              <w:t>68</w:t>
            </w:r>
            <w:r w:rsidRPr="009D2C78">
              <w:rPr>
                <w:b/>
                <w:bCs/>
                <w:sz w:val="24"/>
                <w:szCs w:val="24"/>
              </w:rPr>
              <w:fldChar w:fldCharType="end"/>
            </w:r>
            <w:r w:rsidRPr="009D2C78">
              <w:t xml:space="preserve"> of </w:t>
            </w:r>
            <w:r w:rsidRPr="009D2C78">
              <w:rPr>
                <w:b/>
                <w:bCs/>
                <w:sz w:val="24"/>
                <w:szCs w:val="24"/>
              </w:rPr>
              <w:fldChar w:fldCharType="begin"/>
            </w:r>
            <w:r w:rsidRPr="009D2C78">
              <w:rPr>
                <w:b/>
                <w:bCs/>
              </w:rPr>
              <w:instrText xml:space="preserve"> NUMPAGES  </w:instrText>
            </w:r>
            <w:r w:rsidRPr="009D2C78">
              <w:rPr>
                <w:b/>
                <w:bCs/>
                <w:sz w:val="24"/>
                <w:szCs w:val="24"/>
              </w:rPr>
              <w:fldChar w:fldCharType="separate"/>
            </w:r>
            <w:r w:rsidRPr="009D2C78">
              <w:rPr>
                <w:b/>
                <w:bCs/>
              </w:rPr>
              <w:t>85</w:t>
            </w:r>
            <w:r w:rsidRPr="009D2C78">
              <w:rPr>
                <w:b/>
                <w:bCs/>
                <w:sz w:val="24"/>
                <w:szCs w:val="24"/>
              </w:rPr>
              <w:fldChar w:fldCharType="end"/>
            </w:r>
          </w:p>
        </w:sdtContent>
      </w:sdt>
    </w:sdtContent>
  </w:sdt>
  <w:p w14:paraId="616E04C9" w14:textId="77777777" w:rsidR="0019490A" w:rsidRPr="009D2C78" w:rsidRDefault="001949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1466" w14:textId="77777777" w:rsidR="009C7732" w:rsidRPr="009D2C78" w:rsidRDefault="009C7732" w:rsidP="00D8683F">
      <w:pPr>
        <w:spacing w:after="0" w:line="240" w:lineRule="auto"/>
      </w:pPr>
      <w:r w:rsidRPr="009D2C78">
        <w:separator/>
      </w:r>
    </w:p>
  </w:footnote>
  <w:footnote w:type="continuationSeparator" w:id="0">
    <w:p w14:paraId="42317785" w14:textId="77777777" w:rsidR="009C7732" w:rsidRPr="009D2C78" w:rsidRDefault="009C7732" w:rsidP="00D8683F">
      <w:pPr>
        <w:spacing w:after="0" w:line="240" w:lineRule="auto"/>
      </w:pPr>
      <w:r w:rsidRPr="009D2C78">
        <w:continuationSeparator/>
      </w:r>
    </w:p>
  </w:footnote>
  <w:footnote w:type="continuationNotice" w:id="1">
    <w:p w14:paraId="1757A9FF" w14:textId="77777777" w:rsidR="009C7732" w:rsidRDefault="009C7732">
      <w:pPr>
        <w:spacing w:after="0" w:line="240" w:lineRule="auto"/>
      </w:pPr>
    </w:p>
  </w:footnote>
  <w:footnote w:id="2">
    <w:p w14:paraId="3B45C037" w14:textId="791BC95A" w:rsidR="00635A32" w:rsidRPr="00635A32" w:rsidRDefault="00635A32">
      <w:pPr>
        <w:pStyle w:val="Notedebasdepage"/>
      </w:pPr>
      <w:r>
        <w:rPr>
          <w:rStyle w:val="Appelnotedebasdep"/>
        </w:rPr>
        <w:footnoteRef/>
      </w:r>
      <w:r w:rsidRPr="00635A32">
        <w:t xml:space="preserve"> </w:t>
      </w:r>
      <w:r w:rsidRPr="00387E79">
        <w:rPr>
          <w:i/>
          <w:iCs/>
        </w:rPr>
        <w:t>Cf</w:t>
      </w:r>
      <w:r w:rsidRPr="00387E79">
        <w:t>. « Mijn algemene risicobeoordeling, op</w:t>
      </w:r>
      <w:r>
        <w:t xml:space="preserve"> </w:t>
      </w:r>
      <w:r w:rsidR="001B3438">
        <w:t>de</w:t>
      </w:r>
      <w:r>
        <w:t xml:space="preserve"> websit</w:t>
      </w:r>
      <w:r w:rsidR="001F22BD">
        <w:t>e</w:t>
      </w:r>
      <w:r>
        <w:t xml:space="preserve"> van het College van toezicht op de bedrijfsrevisoren: </w:t>
      </w:r>
      <w:hyperlink r:id="rId1" w:history="1">
        <w:r w:rsidRPr="00635A32">
          <w:rPr>
            <w:rStyle w:val="Lienhypertexte"/>
          </w:rPr>
          <w:t>Handleiding 'Mijn algemene risicobeoordeling' | CTR (ctr-csr.be)</w:t>
        </w:r>
      </w:hyperlink>
      <w:r>
        <w:t xml:space="preserve">. </w:t>
      </w:r>
    </w:p>
  </w:footnote>
  <w:footnote w:id="3">
    <w:p w14:paraId="0E26BD3F" w14:textId="3A0880BD" w:rsidR="0045555E" w:rsidRPr="0045555E" w:rsidRDefault="0045555E">
      <w:pPr>
        <w:pStyle w:val="Notedebasdepage"/>
      </w:pPr>
      <w:r>
        <w:rPr>
          <w:rStyle w:val="Appelnotedebasdep"/>
        </w:rPr>
        <w:footnoteRef/>
      </w:r>
      <w:r w:rsidRPr="0045555E">
        <w:t xml:space="preserve"> </w:t>
      </w:r>
      <w:r w:rsidRPr="00B57631">
        <w:rPr>
          <w:i/>
          <w:iCs/>
        </w:rPr>
        <w:t>Cf</w:t>
      </w:r>
      <w:r w:rsidRPr="00B57631">
        <w:t>. « Mijn algemene risicobeoordeling, op</w:t>
      </w:r>
      <w:r>
        <w:t xml:space="preserve"> </w:t>
      </w:r>
      <w:r w:rsidR="00D875ED">
        <w:t>de</w:t>
      </w:r>
      <w:r>
        <w:t xml:space="preserve"> websit</w:t>
      </w:r>
      <w:r w:rsidR="00D875ED">
        <w:t>e</w:t>
      </w:r>
      <w:r>
        <w:t xml:space="preserve"> van het College van toezicht op de bedrijfsrevisoren: </w:t>
      </w:r>
      <w:hyperlink r:id="rId2" w:history="1">
        <w:r w:rsidRPr="00635A32">
          <w:rPr>
            <w:rStyle w:val="Lienhypertexte"/>
          </w:rPr>
          <w:t>Handleiding 'Mijn algemene risicobeoordeling' | CTR (ctr-csr.be)</w:t>
        </w:r>
      </w:hyperlink>
      <w:r>
        <w:t>.</w:t>
      </w:r>
    </w:p>
  </w:footnote>
  <w:footnote w:id="4">
    <w:p w14:paraId="339D491B" w14:textId="733F9844" w:rsidR="00746F18" w:rsidRPr="00746F18" w:rsidRDefault="00746F18">
      <w:pPr>
        <w:pStyle w:val="Notedebasdepage"/>
      </w:pPr>
      <w:r>
        <w:rPr>
          <w:rStyle w:val="Appelnotedebasdep"/>
        </w:rPr>
        <w:footnoteRef/>
      </w:r>
      <w:r>
        <w:t xml:space="preserve"> </w:t>
      </w:r>
      <w:r w:rsidRPr="00B57631">
        <w:rPr>
          <w:i/>
          <w:iCs/>
        </w:rPr>
        <w:t>Cf</w:t>
      </w:r>
      <w:r w:rsidRPr="00B57631">
        <w:t>. « Mijn algemene risicobeoordeling, op</w:t>
      </w:r>
      <w:r>
        <w:t xml:space="preserve"> </w:t>
      </w:r>
      <w:r w:rsidR="00920B5D">
        <w:t>de</w:t>
      </w:r>
      <w:r>
        <w:t xml:space="preserve"> websit</w:t>
      </w:r>
      <w:r w:rsidR="00920B5D">
        <w:t>e</w:t>
      </w:r>
      <w:r>
        <w:t xml:space="preserve"> van het College van toezicht op de bedrijfsrevisoren: </w:t>
      </w:r>
      <w:hyperlink r:id="rId3" w:history="1">
        <w:r w:rsidRPr="00635A32">
          <w:rPr>
            <w:rStyle w:val="Lienhypertexte"/>
          </w:rPr>
          <w:t>Handleiding 'Mijn algemene risicobeoordeling' | CTR (ctr-csr.be)</w:t>
        </w:r>
      </w:hyperlink>
      <w:r>
        <w:t>.</w:t>
      </w:r>
    </w:p>
  </w:footnote>
  <w:footnote w:id="5">
    <w:p w14:paraId="1B583636" w14:textId="69C15F16" w:rsidR="00746F18" w:rsidRPr="00746F18" w:rsidRDefault="00746F18">
      <w:pPr>
        <w:pStyle w:val="Notedebasdepage"/>
      </w:pPr>
      <w:r>
        <w:rPr>
          <w:rStyle w:val="Appelnotedebasdep"/>
        </w:rPr>
        <w:footnoteRef/>
      </w:r>
      <w:r w:rsidRPr="00746F18">
        <w:t xml:space="preserve"> </w:t>
      </w:r>
      <w:r w:rsidRPr="00B57631">
        <w:rPr>
          <w:i/>
          <w:iCs/>
        </w:rPr>
        <w:t>Cf</w:t>
      </w:r>
      <w:r w:rsidRPr="00B57631">
        <w:t>. « Mijn algemene risicobeoordeling, op</w:t>
      </w:r>
      <w:r>
        <w:t xml:space="preserve"> </w:t>
      </w:r>
      <w:r w:rsidR="00C23473">
        <w:t>de</w:t>
      </w:r>
      <w:r>
        <w:t xml:space="preserve"> websit</w:t>
      </w:r>
      <w:r w:rsidR="00C23473">
        <w:t>e</w:t>
      </w:r>
      <w:r>
        <w:t xml:space="preserve"> van het College van toezicht op de bedrijfsrevisoren: </w:t>
      </w:r>
      <w:hyperlink r:id="rId4" w:history="1">
        <w:r w:rsidRPr="00635A32">
          <w:rPr>
            <w:rStyle w:val="Lienhypertexte"/>
          </w:rPr>
          <w:t>Handleiding 'Mijn algemene risicobeoordeling' | CTR (ctr-csr.be)</w:t>
        </w:r>
      </w:hyperlink>
      <w:r>
        <w:t>.</w:t>
      </w:r>
    </w:p>
  </w:footnote>
  <w:footnote w:id="6">
    <w:p w14:paraId="4502174E" w14:textId="070C0C83" w:rsidR="00871621" w:rsidRPr="00F67CD3" w:rsidRDefault="00871621">
      <w:pPr>
        <w:pStyle w:val="Notedebasdepage"/>
        <w:rPr>
          <w:lang w:val="fr-BE"/>
        </w:rPr>
      </w:pPr>
      <w:r>
        <w:rPr>
          <w:rStyle w:val="Appelnotedebasdep"/>
        </w:rPr>
        <w:footnoteRef/>
      </w:r>
      <w:r w:rsidRPr="00F67CD3">
        <w:rPr>
          <w:lang w:val="fr-BE"/>
        </w:rPr>
        <w:t xml:space="preserve"> </w:t>
      </w:r>
      <w:r w:rsidRPr="00F67CD3">
        <w:rPr>
          <w:i/>
          <w:iCs/>
          <w:lang w:val="fr-BE"/>
        </w:rPr>
        <w:t>Cf</w:t>
      </w:r>
      <w:r w:rsidRPr="00F67CD3">
        <w:rPr>
          <w:lang w:val="fr-BE"/>
        </w:rPr>
        <w:t xml:space="preserve">. </w:t>
      </w:r>
      <w:hyperlink r:id="rId5" w:history="1">
        <w:r w:rsidR="00C3168E" w:rsidRPr="00F67CD3">
          <w:rPr>
            <w:rStyle w:val="Lienhypertexte"/>
            <w:lang w:val="fr-BE"/>
          </w:rPr>
          <w:t>Typologie AML (icci.be)</w:t>
        </w:r>
      </w:hyperlink>
      <w:r w:rsidR="00C3168E" w:rsidRPr="00F67CD3">
        <w:rPr>
          <w:lang w:val="fr-BE"/>
        </w:rPr>
        <w:t>.</w:t>
      </w:r>
    </w:p>
  </w:footnote>
  <w:footnote w:id="7">
    <w:p w14:paraId="261AEC30" w14:textId="77777777" w:rsidR="003D2211" w:rsidRPr="002235EF" w:rsidRDefault="003D2211" w:rsidP="003D2211">
      <w:pPr>
        <w:pStyle w:val="Notedebasdepage"/>
        <w:jc w:val="left"/>
        <w:rPr>
          <w:color w:val="0563C1" w:themeColor="hyperlink"/>
          <w:u w:val="single"/>
        </w:rPr>
      </w:pPr>
      <w:r>
        <w:rPr>
          <w:rStyle w:val="Appelnotedebasdep"/>
        </w:rPr>
        <w:footnoteRef/>
      </w:r>
      <w:r w:rsidRPr="002235EF">
        <w:t xml:space="preserve"> </w:t>
      </w:r>
      <w:r>
        <w:rPr>
          <w:i/>
        </w:rPr>
        <w:t>Cf.</w:t>
      </w:r>
      <w:r w:rsidRPr="002235EF">
        <w:t xml:space="preserve"> website van de ESMA:</w:t>
      </w:r>
      <w:r>
        <w:t xml:space="preserve"> </w:t>
      </w:r>
      <w:hyperlink r:id="rId6" w:history="1">
        <w:r w:rsidRPr="000B600E">
          <w:rPr>
            <w:rStyle w:val="Lienhypertexte"/>
          </w:rPr>
          <w:t>https://registers.esma.europa.eu/publication/searchRegister?core=esma_registers_upreg</w:t>
        </w:r>
      </w:hyperlink>
    </w:p>
  </w:footnote>
  <w:footnote w:id="8">
    <w:p w14:paraId="45E01453" w14:textId="1E594830" w:rsidR="003D2211" w:rsidRPr="002235EF" w:rsidRDefault="003D2211" w:rsidP="003D2211">
      <w:pPr>
        <w:pStyle w:val="Notedebasdepage"/>
        <w:jc w:val="left"/>
      </w:pPr>
      <w:r>
        <w:rPr>
          <w:rStyle w:val="Appelnotedebasdep"/>
        </w:rPr>
        <w:footnoteRef/>
      </w:r>
      <w:r w:rsidRPr="002235EF">
        <w:t xml:space="preserve"> </w:t>
      </w:r>
      <w:r w:rsidR="000A79B7">
        <w:t>Voor een update</w:t>
      </w:r>
      <w:r w:rsidRPr="002235EF">
        <w:t xml:space="preserve">, zie: </w:t>
      </w:r>
      <w:hyperlink r:id="rId7" w:history="1">
        <w:r w:rsidR="005E5EA7" w:rsidRPr="005E5EA7">
          <w:rPr>
            <w:rStyle w:val="Lienhypertexte"/>
          </w:rPr>
          <w:t>https://finance.ec.europa.eu/eu-and-world/equivalence-non-eu-financial-frameworks_en</w:t>
        </w:r>
      </w:hyperlink>
      <w:r w:rsidR="00AD56BB">
        <w:t>.</w:t>
      </w:r>
    </w:p>
  </w:footnote>
  <w:footnote w:id="9">
    <w:p w14:paraId="1036A4D9" w14:textId="0FB58FCB" w:rsidR="00681423" w:rsidRPr="00681423" w:rsidRDefault="00681423">
      <w:pPr>
        <w:pStyle w:val="Notedebasdepage"/>
      </w:pPr>
      <w:r>
        <w:rPr>
          <w:rStyle w:val="Appelnotedebasdep"/>
        </w:rPr>
        <w:footnoteRef/>
      </w:r>
      <w:r>
        <w:t xml:space="preserve"> </w:t>
      </w:r>
      <w:hyperlink r:id="rId8" w:history="1">
        <w:r w:rsidR="004706A9" w:rsidRPr="004706A9">
          <w:rPr>
            <w:rStyle w:val="Lienhypertexte"/>
          </w:rPr>
          <w:t>Mededeling 2021-13: UBO-register-meldingsplicht (ibr-ire.be).</w:t>
        </w:r>
      </w:hyperlink>
    </w:p>
  </w:footnote>
  <w:footnote w:id="10">
    <w:p w14:paraId="12939838" w14:textId="62330E7D" w:rsidR="007B48BB" w:rsidRPr="007B48BB" w:rsidRDefault="007B48BB">
      <w:pPr>
        <w:pStyle w:val="Notedebasdepage"/>
      </w:pPr>
      <w:r>
        <w:rPr>
          <w:rStyle w:val="Appelnotedebasdep"/>
        </w:rPr>
        <w:footnoteRef/>
      </w:r>
      <w:r w:rsidRPr="007B48BB">
        <w:t xml:space="preserve"> </w:t>
      </w:r>
      <w:r w:rsidR="00FE45E4">
        <w:t>C</w:t>
      </w:r>
      <w:r w:rsidRPr="00F67CD3">
        <w:t>ollege van toezicht op de bedrij</w:t>
      </w:r>
      <w:r>
        <w:t>fsrevisoren, AML-Aanbeveling va</w:t>
      </w:r>
      <w:r w:rsidR="00777E65">
        <w:t>n</w:t>
      </w:r>
      <w:r>
        <w:t xml:space="preserve"> 30 mei 2024, </w:t>
      </w:r>
      <w:r w:rsidRPr="00F67CD3">
        <w:rPr>
          <w:i/>
          <w:iCs/>
        </w:rPr>
        <w:t>c</w:t>
      </w:r>
      <w:r w:rsidR="00FE45E4" w:rsidRPr="00F67CD3">
        <w:rPr>
          <w:i/>
          <w:iCs/>
        </w:rPr>
        <w:t>f</w:t>
      </w:r>
      <w:r w:rsidR="00FE45E4">
        <w:t>.</w:t>
      </w:r>
      <w:r w:rsidR="00FE45E4" w:rsidRPr="00FE45E4">
        <w:t xml:space="preserve"> </w:t>
      </w:r>
      <w:hyperlink r:id="rId9" w:history="1">
        <w:r w:rsidR="00FE45E4">
          <w:rPr>
            <w:rStyle w:val="Lienhypertexte"/>
          </w:rPr>
          <w:t>AML-Aanbeveling van 30 mei 2024 | CTR (ctr-csr.be)</w:t>
        </w:r>
      </w:hyperlink>
      <w:r w:rsidR="00FE45E4">
        <w:t>.</w:t>
      </w:r>
    </w:p>
  </w:footnote>
  <w:footnote w:id="11">
    <w:p w14:paraId="3DBD152A" w14:textId="44B1F802" w:rsidR="00A751DA" w:rsidRPr="00A751DA" w:rsidRDefault="00A751DA">
      <w:pPr>
        <w:pStyle w:val="Notedebasdepage"/>
      </w:pPr>
      <w:r>
        <w:rPr>
          <w:rStyle w:val="Appelnotedebasdep"/>
        </w:rPr>
        <w:footnoteRef/>
      </w:r>
      <w:r>
        <w:t xml:space="preserve"> </w:t>
      </w:r>
      <w:r w:rsidR="005F709F">
        <w:t xml:space="preserve">Cf. punt 8 van de </w:t>
      </w:r>
      <w:r w:rsidR="00932364">
        <w:t>AML-aanbeveling van 30 mei 2024 van het College van toezicht op de bedrijfsrevisoren</w:t>
      </w:r>
      <w:r w:rsidR="009530FB">
        <w:t>:</w:t>
      </w:r>
      <w:r w:rsidR="00046853">
        <w:t xml:space="preserve"> </w:t>
      </w:r>
      <w:hyperlink r:id="rId10" w:history="1">
        <w:r w:rsidR="008B6EF0" w:rsidRPr="008B6EF0">
          <w:rPr>
            <w:rStyle w:val="Lienhypertexte"/>
          </w:rPr>
          <w:t>https://www.ctr-csr.be/sites/default/files/media/files/2024-06/ctr_aml_aanbeveling_2024_05_nl.pdf</w:t>
        </w:r>
      </w:hyperlink>
    </w:p>
  </w:footnote>
  <w:footnote w:id="12">
    <w:p w14:paraId="6046A7A1" w14:textId="388EB588" w:rsidR="005C6794" w:rsidRPr="00F67CD3" w:rsidRDefault="005C6794">
      <w:pPr>
        <w:pStyle w:val="Notedebasdepage"/>
        <w:rPr>
          <w:lang w:val="nl-NL"/>
        </w:rPr>
      </w:pPr>
      <w:r w:rsidRPr="0094592C">
        <w:rPr>
          <w:rStyle w:val="Appelnotedebasdep"/>
        </w:rPr>
        <w:footnoteRef/>
      </w:r>
      <w:r w:rsidRPr="00F67CD3">
        <w:rPr>
          <w:sz w:val="16"/>
          <w:szCs w:val="16"/>
        </w:rPr>
        <w:t xml:space="preserve"> </w:t>
      </w:r>
      <w:r w:rsidR="00F6672B" w:rsidRPr="00F67CD3">
        <w:rPr>
          <w:sz w:val="16"/>
          <w:szCs w:val="16"/>
        </w:rPr>
        <w:t xml:space="preserve">De natuurlijke of rechtspersonen die activiteiten uitoefenen in België en die zijn geregistreerd of ingeschreven in het openbaar register dat wordt bijgehouden door het Instituut van de Bedrijfsrevisoren, overeenkomstig artikel 10 van de wet van 7 december 2016 betreffende de organisatie van het beroep en het publiek toezicht op de bedrijfsrevisoren, de natuurlijke personen die stagiair-bedrijfsrevisor zijn zoals bedoeld in artikel 11, § 3, van de voormelde wet, evenals de auditkantoren en iedereen die het beroep van wettelijke </w:t>
      </w:r>
      <w:r w:rsidR="006321A6">
        <w:rPr>
          <w:sz w:val="16"/>
          <w:szCs w:val="16"/>
        </w:rPr>
        <w:t>auditor</w:t>
      </w:r>
      <w:r w:rsidR="00F6672B" w:rsidRPr="00F67CD3">
        <w:rPr>
          <w:sz w:val="16"/>
          <w:szCs w:val="16"/>
        </w:rPr>
        <w:t xml:space="preserve"> van de rekeningen uitoefent.</w:t>
      </w:r>
    </w:p>
  </w:footnote>
  <w:footnote w:id="13">
    <w:p w14:paraId="3A720770" w14:textId="77777777" w:rsidR="004A6912" w:rsidRPr="00F67CD3" w:rsidRDefault="004A6912" w:rsidP="004A6912">
      <w:pPr>
        <w:pStyle w:val="Notedebasdepage"/>
        <w:rPr>
          <w:lang w:val="nl-NL"/>
        </w:rPr>
      </w:pPr>
      <w:r>
        <w:rPr>
          <w:rStyle w:val="Appelnotedebasdep"/>
        </w:rPr>
        <w:footnoteRef/>
      </w:r>
      <w:r w:rsidRPr="00F67CD3">
        <w:rPr>
          <w:lang w:val="nl-NL"/>
        </w:rPr>
        <w:t xml:space="preserve"> </w:t>
      </w:r>
      <w:r w:rsidRPr="00F67CD3">
        <w:rPr>
          <w:i/>
          <w:lang w:val="nl-NL"/>
        </w:rPr>
        <w:t>Data Protection Officer</w:t>
      </w:r>
    </w:p>
  </w:footnote>
  <w:footnote w:id="14">
    <w:p w14:paraId="4E1B26F8" w14:textId="1ABCB901" w:rsidR="00AE1546" w:rsidRPr="00AE1546" w:rsidRDefault="00AE1546">
      <w:pPr>
        <w:pStyle w:val="Notedebasdepage"/>
      </w:pPr>
      <w:r>
        <w:rPr>
          <w:rStyle w:val="Appelnotedebasdep"/>
        </w:rPr>
        <w:footnoteRef/>
      </w:r>
      <w:r>
        <w:t xml:space="preserve"> Zie in dit verband</w:t>
      </w:r>
      <w:r w:rsidR="00641EEB">
        <w:t xml:space="preserve"> : </w:t>
      </w:r>
      <w:hyperlink r:id="rId11" w:history="1">
        <w:r w:rsidR="00641EEB" w:rsidRPr="000F2352">
          <w:rPr>
            <w:rStyle w:val="Lienhypertexte"/>
          </w:rPr>
          <w:t>Mededeling 2020-03 van het IBR</w:t>
        </w:r>
      </w:hyperlink>
      <w:r w:rsidR="00641EEB">
        <w:t>.</w:t>
      </w:r>
    </w:p>
  </w:footnote>
  <w:footnote w:id="15">
    <w:p w14:paraId="561C3770" w14:textId="7580A888" w:rsidR="00A1736B" w:rsidRPr="00A1736B" w:rsidRDefault="00A1736B" w:rsidP="003B01A7">
      <w:pPr>
        <w:pStyle w:val="Notedebasdepage"/>
      </w:pPr>
      <w:r>
        <w:rPr>
          <w:rStyle w:val="Appelnotedebasdep"/>
        </w:rPr>
        <w:footnoteRef/>
      </w:r>
      <w:r>
        <w:t xml:space="preserve"> Art. 5, 1 b)</w:t>
      </w:r>
      <w:r w:rsidR="00890436">
        <w:t xml:space="preserve">: </w:t>
      </w:r>
      <w:r w:rsidR="00060861">
        <w:t>“</w:t>
      </w:r>
      <w:r w:rsidR="00060861" w:rsidRPr="00F67CD3">
        <w:rPr>
          <w:i/>
          <w:iCs/>
        </w:rPr>
        <w:t>P</w:t>
      </w:r>
      <w:r w:rsidR="00890436" w:rsidRPr="00F67CD3">
        <w:rPr>
          <w:i/>
          <w:iCs/>
        </w:rPr>
        <w:t xml:space="preserve">ersoonsgegevens moeten </w:t>
      </w:r>
      <w:r w:rsidR="003B01A7" w:rsidRPr="00F67CD3">
        <w:rPr>
          <w:i/>
          <w:iCs/>
        </w:rPr>
        <w:t>voor welbepaalde, uitdrukkelijk omschreven en gerechtvaardigde doeleinden worden verzameld en mogen vervolgens niet verder op een met die doeleinden onverenigbare wijze worden verwerkt</w:t>
      </w:r>
      <w:r w:rsidR="00060861" w:rsidRPr="00F67CD3">
        <w:rPr>
          <w:i/>
          <w:iCs/>
        </w:rPr>
        <w:t xml:space="preserve"> […]”</w:t>
      </w:r>
      <w:r w:rsidR="00DE098F" w:rsidRPr="00F67CD3">
        <w:rPr>
          <w:i/>
          <w:iCs/>
        </w:rPr>
        <w:t>.</w:t>
      </w:r>
      <w:r w:rsidR="00DE098F">
        <w:t xml:space="preserve"> Zie ook de rechtspraak van de</w:t>
      </w:r>
      <w:r w:rsidR="007725DE">
        <w:t xml:space="preserve"> Gegevensbeschermingsautoriteit: </w:t>
      </w:r>
      <w:r w:rsidR="00C24C8C">
        <w:t xml:space="preserve">beslissing ten gronde van de </w:t>
      </w:r>
      <w:r w:rsidR="0016046B">
        <w:t>G</w:t>
      </w:r>
      <w:r w:rsidR="00C24C8C">
        <w:t>eschillenkamer</w:t>
      </w:r>
      <w:r w:rsidR="0016046B">
        <w:t xml:space="preserve"> 53/2020 van 1 september 2020.</w:t>
      </w:r>
    </w:p>
  </w:footnote>
  <w:footnote w:id="16">
    <w:p w14:paraId="42C82414" w14:textId="77777777" w:rsidR="008A5CF5" w:rsidRPr="0018584A" w:rsidRDefault="008A5CF5" w:rsidP="008A5CF5">
      <w:pPr>
        <w:pStyle w:val="Notedebasdepage"/>
      </w:pPr>
      <w:r>
        <w:rPr>
          <w:rStyle w:val="Appelnotedebasdep"/>
        </w:rPr>
        <w:footnoteRef/>
      </w:r>
      <w:r w:rsidRPr="0018584A">
        <w:t xml:space="preserve"> Indien de cliënt een P</w:t>
      </w:r>
      <w:r>
        <w:t>PP</w:t>
      </w:r>
      <w:r w:rsidRPr="0018584A">
        <w:t xml:space="preserve"> is, dan toevoegen: plaats, geboortedatum en adres.</w:t>
      </w:r>
    </w:p>
  </w:footnote>
  <w:footnote w:id="17">
    <w:p w14:paraId="54450A62" w14:textId="2AD580B2" w:rsidR="000E6912" w:rsidRPr="00A733BF" w:rsidRDefault="0011551D" w:rsidP="000E6912">
      <w:pPr>
        <w:pStyle w:val="Notedebasdepage"/>
        <w:spacing w:line="276" w:lineRule="auto"/>
        <w:jc w:val="left"/>
        <w:rPr>
          <w:lang w:val="en-GB"/>
        </w:rPr>
      </w:pPr>
      <w:r>
        <w:rPr>
          <w:rStyle w:val="Appelnotedebasdep"/>
        </w:rPr>
        <w:footnoteRef/>
      </w:r>
      <w:r>
        <w:t xml:space="preserve"> </w:t>
      </w:r>
      <w:hyperlink r:id="rId12" w:history="1">
        <w:r w:rsidR="000E6912" w:rsidRPr="00194521">
          <w:rPr>
            <w:rStyle w:val="Lienhypertexte"/>
            <w:lang w:val="en-US"/>
          </w:rPr>
          <w:t>Documents - Financial Action Task Force (FATF) (fatf-gafi.org)</w:t>
        </w:r>
      </w:hyperlink>
      <w:r w:rsidR="000E6912">
        <w:rPr>
          <w:rStyle w:val="Lienhypertexte"/>
          <w:lang w:val="en-US"/>
        </w:rPr>
        <w:t>.</w:t>
      </w:r>
    </w:p>
    <w:p w14:paraId="766244F0" w14:textId="77AC3ED8" w:rsidR="0011551D" w:rsidRPr="00387E79" w:rsidRDefault="0011551D">
      <w:pPr>
        <w:pStyle w:val="Notedebasdepag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4E3B"/>
    <w:multiLevelType w:val="multilevel"/>
    <w:tmpl w:val="0BAE50DE"/>
    <w:lvl w:ilvl="0">
      <w:start w:val="1"/>
      <w:numFmt w:val="decimal"/>
      <w:pStyle w:val="Titre1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1"/>
      <w:lvlText w:val="%1.%2.%3."/>
      <w:lvlJc w:val="left"/>
      <w:pPr>
        <w:ind w:left="1497"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E752F"/>
    <w:multiLevelType w:val="multilevel"/>
    <w:tmpl w:val="22D4AAE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03F05"/>
    <w:multiLevelType w:val="hybridMultilevel"/>
    <w:tmpl w:val="14A8BD00"/>
    <w:lvl w:ilvl="0" w:tplc="080C000B">
      <w:start w:val="1"/>
      <w:numFmt w:val="bullet"/>
      <w:lvlText w:val=""/>
      <w:lvlJc w:val="left"/>
      <w:pPr>
        <w:tabs>
          <w:tab w:val="num" w:pos="482"/>
        </w:tabs>
        <w:ind w:left="482" w:hanging="340"/>
      </w:pPr>
      <w:rPr>
        <w:rFonts w:ascii="Wingdings" w:hAnsi="Wingdings"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B116AA"/>
    <w:multiLevelType w:val="hybridMultilevel"/>
    <w:tmpl w:val="5628CC44"/>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65E7CF3"/>
    <w:multiLevelType w:val="hybridMultilevel"/>
    <w:tmpl w:val="9C9E077A"/>
    <w:lvl w:ilvl="0" w:tplc="20000019">
      <w:start w:val="1"/>
      <w:numFmt w:val="low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068B3543"/>
    <w:multiLevelType w:val="hybridMultilevel"/>
    <w:tmpl w:val="29121BD4"/>
    <w:lvl w:ilvl="0" w:tplc="20000019">
      <w:start w:val="1"/>
      <w:numFmt w:val="lowerLetter"/>
      <w:lvlText w:val="%1."/>
      <w:lvlJc w:val="left"/>
      <w:pPr>
        <w:ind w:left="1068" w:hanging="360"/>
      </w:p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06E23665"/>
    <w:multiLevelType w:val="hybridMultilevel"/>
    <w:tmpl w:val="146857E6"/>
    <w:lvl w:ilvl="0" w:tplc="8C20207C">
      <w:numFmt w:val="bullet"/>
      <w:lvlText w:val=""/>
      <w:lvlJc w:val="left"/>
      <w:pPr>
        <w:ind w:left="569" w:hanging="226"/>
      </w:pPr>
      <w:rPr>
        <w:rFonts w:ascii="Symbol" w:eastAsia="Symbol" w:hAnsi="Symbol" w:cs="Symbol" w:hint="default"/>
        <w:b w:val="0"/>
        <w:bCs w:val="0"/>
        <w:i w:val="0"/>
        <w:iCs w:val="0"/>
        <w:color w:val="001F5F"/>
        <w:spacing w:val="0"/>
        <w:w w:val="100"/>
        <w:sz w:val="21"/>
        <w:szCs w:val="21"/>
        <w:lang w:val="fr-FR" w:eastAsia="en-US" w:bidi="ar-SA"/>
      </w:rPr>
    </w:lvl>
    <w:lvl w:ilvl="1" w:tplc="BAF83A18">
      <w:numFmt w:val="bullet"/>
      <w:lvlText w:val="•"/>
      <w:lvlJc w:val="left"/>
      <w:pPr>
        <w:ind w:left="1433" w:hanging="226"/>
      </w:pPr>
      <w:rPr>
        <w:rFonts w:hint="default"/>
        <w:lang w:val="fr-FR" w:eastAsia="en-US" w:bidi="ar-SA"/>
      </w:rPr>
    </w:lvl>
    <w:lvl w:ilvl="2" w:tplc="240C2AD6">
      <w:numFmt w:val="bullet"/>
      <w:lvlText w:val="•"/>
      <w:lvlJc w:val="left"/>
      <w:pPr>
        <w:ind w:left="2307" w:hanging="226"/>
      </w:pPr>
      <w:rPr>
        <w:rFonts w:hint="default"/>
        <w:lang w:val="fr-FR" w:eastAsia="en-US" w:bidi="ar-SA"/>
      </w:rPr>
    </w:lvl>
    <w:lvl w:ilvl="3" w:tplc="DD70C17E">
      <w:numFmt w:val="bullet"/>
      <w:lvlText w:val="•"/>
      <w:lvlJc w:val="left"/>
      <w:pPr>
        <w:ind w:left="3181" w:hanging="226"/>
      </w:pPr>
      <w:rPr>
        <w:rFonts w:hint="default"/>
        <w:lang w:val="fr-FR" w:eastAsia="en-US" w:bidi="ar-SA"/>
      </w:rPr>
    </w:lvl>
    <w:lvl w:ilvl="4" w:tplc="AFA026B4">
      <w:numFmt w:val="bullet"/>
      <w:lvlText w:val="•"/>
      <w:lvlJc w:val="left"/>
      <w:pPr>
        <w:ind w:left="4055" w:hanging="226"/>
      </w:pPr>
      <w:rPr>
        <w:rFonts w:hint="default"/>
        <w:lang w:val="fr-FR" w:eastAsia="en-US" w:bidi="ar-SA"/>
      </w:rPr>
    </w:lvl>
    <w:lvl w:ilvl="5" w:tplc="4D0409CE">
      <w:numFmt w:val="bullet"/>
      <w:lvlText w:val="•"/>
      <w:lvlJc w:val="left"/>
      <w:pPr>
        <w:ind w:left="4929" w:hanging="226"/>
      </w:pPr>
      <w:rPr>
        <w:rFonts w:hint="default"/>
        <w:lang w:val="fr-FR" w:eastAsia="en-US" w:bidi="ar-SA"/>
      </w:rPr>
    </w:lvl>
    <w:lvl w:ilvl="6" w:tplc="7F6CDF26">
      <w:numFmt w:val="bullet"/>
      <w:lvlText w:val="•"/>
      <w:lvlJc w:val="left"/>
      <w:pPr>
        <w:ind w:left="5803" w:hanging="226"/>
      </w:pPr>
      <w:rPr>
        <w:rFonts w:hint="default"/>
        <w:lang w:val="fr-FR" w:eastAsia="en-US" w:bidi="ar-SA"/>
      </w:rPr>
    </w:lvl>
    <w:lvl w:ilvl="7" w:tplc="51465452">
      <w:numFmt w:val="bullet"/>
      <w:lvlText w:val="•"/>
      <w:lvlJc w:val="left"/>
      <w:pPr>
        <w:ind w:left="6677" w:hanging="226"/>
      </w:pPr>
      <w:rPr>
        <w:rFonts w:hint="default"/>
        <w:lang w:val="fr-FR" w:eastAsia="en-US" w:bidi="ar-SA"/>
      </w:rPr>
    </w:lvl>
    <w:lvl w:ilvl="8" w:tplc="28D4A27C">
      <w:numFmt w:val="bullet"/>
      <w:lvlText w:val="•"/>
      <w:lvlJc w:val="left"/>
      <w:pPr>
        <w:ind w:left="7551" w:hanging="226"/>
      </w:pPr>
      <w:rPr>
        <w:rFonts w:hint="default"/>
        <w:lang w:val="fr-FR" w:eastAsia="en-US" w:bidi="ar-SA"/>
      </w:rPr>
    </w:lvl>
  </w:abstractNum>
  <w:abstractNum w:abstractNumId="7" w15:restartNumberingAfterBreak="0">
    <w:nsid w:val="074D5068"/>
    <w:multiLevelType w:val="hybridMultilevel"/>
    <w:tmpl w:val="F468BEEE"/>
    <w:lvl w:ilvl="0" w:tplc="20000019">
      <w:start w:val="1"/>
      <w:numFmt w:val="lowerLetter"/>
      <w:lvlText w:val="%1."/>
      <w:lvlJc w:val="left"/>
      <w:pPr>
        <w:ind w:left="360" w:hanging="360"/>
      </w:pPr>
    </w:lvl>
    <w:lvl w:ilvl="1" w:tplc="2000000F">
      <w:start w:val="1"/>
      <w:numFmt w:val="decimal"/>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BFA17E2"/>
    <w:multiLevelType w:val="hybridMultilevel"/>
    <w:tmpl w:val="FBFEDA86"/>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C20641F"/>
    <w:multiLevelType w:val="hybridMultilevel"/>
    <w:tmpl w:val="7D3A7F2E"/>
    <w:lvl w:ilvl="0" w:tplc="2030118C">
      <w:start w:val="1"/>
      <w:numFmt w:val="bullet"/>
      <w:lvlText w:val="-"/>
      <w:lvlJc w:val="left"/>
      <w:pPr>
        <w:ind w:left="720" w:hanging="360"/>
      </w:pPr>
      <w:rPr>
        <w:rFonts w:ascii="CG Omega" w:hAnsi="CG Omega"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3156DB"/>
    <w:multiLevelType w:val="hybridMultilevel"/>
    <w:tmpl w:val="6E0A0AEE"/>
    <w:lvl w:ilvl="0" w:tplc="080C0017">
      <w:start w:val="1"/>
      <w:numFmt w:val="lowerLetter"/>
      <w:lvlText w:val="%1)"/>
      <w:lvlJc w:val="left"/>
      <w:pPr>
        <w:ind w:left="720" w:hanging="360"/>
      </w:pPr>
      <w:rPr>
        <w:rFonts w:hint="default"/>
      </w:rPr>
    </w:lvl>
    <w:lvl w:ilvl="1" w:tplc="2000000F">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877E25"/>
    <w:multiLevelType w:val="hybridMultilevel"/>
    <w:tmpl w:val="5CEC485E"/>
    <w:lvl w:ilvl="0" w:tplc="20000019">
      <w:start w:val="1"/>
      <w:numFmt w:val="lowerLetter"/>
      <w:lvlText w:val="%1."/>
      <w:lvlJc w:val="left"/>
      <w:pPr>
        <w:ind w:left="360" w:hanging="360"/>
      </w:pPr>
    </w:lvl>
    <w:lvl w:ilvl="1" w:tplc="2000000F">
      <w:start w:val="1"/>
      <w:numFmt w:val="decimal"/>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0EF50A59"/>
    <w:multiLevelType w:val="hybridMultilevel"/>
    <w:tmpl w:val="3078DAA2"/>
    <w:lvl w:ilvl="0" w:tplc="DFC4ED76">
      <w:start w:val="1"/>
      <w:numFmt w:val="decimal"/>
      <w:lvlText w:val="%1."/>
      <w:lvlJc w:val="left"/>
      <w:pPr>
        <w:ind w:left="720" w:hanging="360"/>
      </w:pPr>
      <w:rPr>
        <w:rFonts w:hint="default"/>
      </w:rPr>
    </w:lvl>
    <w:lvl w:ilvl="1" w:tplc="39F6198C">
      <w:start w:val="15"/>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0485E8C"/>
    <w:multiLevelType w:val="hybridMultilevel"/>
    <w:tmpl w:val="CA42B970"/>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422247"/>
    <w:multiLevelType w:val="hybridMultilevel"/>
    <w:tmpl w:val="100E66EC"/>
    <w:lvl w:ilvl="0" w:tplc="20000001">
      <w:start w:val="1"/>
      <w:numFmt w:val="bullet"/>
      <w:lvlText w:val=""/>
      <w:lvlJc w:val="left"/>
      <w:pPr>
        <w:ind w:left="720" w:hanging="360"/>
      </w:pPr>
      <w:rPr>
        <w:rFonts w:ascii="Symbol" w:hAnsi="Symbol"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3CF28A6"/>
    <w:multiLevelType w:val="hybridMultilevel"/>
    <w:tmpl w:val="241EFE08"/>
    <w:lvl w:ilvl="0" w:tplc="2000000B">
      <w:start w:val="1"/>
      <w:numFmt w:val="bullet"/>
      <w:lvlText w:val=""/>
      <w:lvlJc w:val="left"/>
      <w:pPr>
        <w:ind w:left="360" w:hanging="360"/>
      </w:pPr>
      <w:rPr>
        <w:rFonts w:ascii="Wingdings" w:hAnsi="Wingdings" w:hint="default"/>
      </w:rPr>
    </w:lvl>
    <w:lvl w:ilvl="1" w:tplc="2000000B">
      <w:start w:val="1"/>
      <w:numFmt w:val="bullet"/>
      <w:lvlText w:val=""/>
      <w:lvlJc w:val="left"/>
      <w:pPr>
        <w:ind w:left="1080" w:hanging="360"/>
      </w:pPr>
      <w:rPr>
        <w:rFonts w:ascii="Wingdings" w:hAnsi="Wingdings"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13E147BE"/>
    <w:multiLevelType w:val="hybridMultilevel"/>
    <w:tmpl w:val="FE42B4FC"/>
    <w:lvl w:ilvl="0" w:tplc="0ACA5D16">
      <w:start w:val="1"/>
      <w:numFmt w:val="decimal"/>
      <w:lvlText w:val="%1-"/>
      <w:lvlJc w:val="left"/>
      <w:pPr>
        <w:ind w:left="720" w:hanging="360"/>
      </w:pPr>
      <w:rPr>
        <w:rFonts w:cs="Times New Roman" w:hint="default"/>
      </w:rPr>
    </w:lvl>
    <w:lvl w:ilvl="1" w:tplc="040C0019">
      <w:start w:val="1"/>
      <w:numFmt w:val="lowerLetter"/>
      <w:lvlText w:val="%2."/>
      <w:lvlJc w:val="left"/>
      <w:pPr>
        <w:ind w:left="644" w:hanging="360"/>
      </w:pPr>
      <w:rPr>
        <w:rFonts w:cs="Times New Roman"/>
      </w:rPr>
    </w:lvl>
    <w:lvl w:ilvl="2" w:tplc="45F0887E">
      <w:numFmt w:val="bullet"/>
      <w:lvlText w:val="-"/>
      <w:lvlJc w:val="left"/>
      <w:pPr>
        <w:tabs>
          <w:tab w:val="num" w:pos="567"/>
        </w:tabs>
        <w:ind w:left="567" w:hanging="340"/>
      </w:pPr>
      <w:rPr>
        <w:rFonts w:ascii="Calibri" w:eastAsia="Times New Roman" w:hAnsi="Calibri" w:cs="Calibri" w:hint="default"/>
        <w:sz w:val="20"/>
      </w:rPr>
    </w:lvl>
    <w:lvl w:ilvl="3" w:tplc="6630DB6E">
      <w:numFmt w:val="bullet"/>
      <w:lvlText w:val="-"/>
      <w:lvlJc w:val="left"/>
      <w:pPr>
        <w:ind w:left="2880" w:hanging="360"/>
      </w:pPr>
      <w:rPr>
        <w:rFonts w:ascii="Calibri" w:eastAsia="Times New Roman" w:hAnsi="Calibri" w:hint="default"/>
      </w:rPr>
    </w:lvl>
    <w:lvl w:ilvl="4" w:tplc="140A082A">
      <w:start w:val="1"/>
      <w:numFmt w:val="lowerLetter"/>
      <w:lvlText w:val="%5."/>
      <w:lvlJc w:val="left"/>
      <w:pPr>
        <w:ind w:left="3600" w:hanging="360"/>
      </w:pPr>
      <w:rPr>
        <w:rFonts w:cs="Times New Roman"/>
        <w:b w:val="0"/>
      </w:rPr>
    </w:lvl>
    <w:lvl w:ilvl="5" w:tplc="80DCDADC">
      <w:start w:val="2"/>
      <w:numFmt w:val="upperLetter"/>
      <w:lvlText w:val="%6)"/>
      <w:lvlJc w:val="left"/>
      <w:pPr>
        <w:ind w:left="4500" w:hanging="360"/>
      </w:pPr>
      <w:rPr>
        <w:rFonts w:hint="default"/>
      </w:rPr>
    </w:lvl>
    <w:lvl w:ilvl="6" w:tplc="0BF2C3B0">
      <w:start w:val="1"/>
      <w:numFmt w:val="lowerLetter"/>
      <w:lvlText w:val="%7)"/>
      <w:lvlJc w:val="left"/>
      <w:pPr>
        <w:ind w:left="5040" w:hanging="360"/>
      </w:pPr>
      <w:rPr>
        <w:rFonts w:hint="default"/>
      </w:rPr>
    </w:lvl>
    <w:lvl w:ilvl="7" w:tplc="040C0019">
      <w:start w:val="1"/>
      <w:numFmt w:val="lowerLetter"/>
      <w:lvlText w:val="%8."/>
      <w:lvlJc w:val="left"/>
      <w:pPr>
        <w:ind w:left="5760" w:hanging="360"/>
      </w:pPr>
      <w:rPr>
        <w:rFonts w:cs="Times New Roman"/>
      </w:rPr>
    </w:lvl>
    <w:lvl w:ilvl="8" w:tplc="B5FC2E66">
      <w:start w:val="23"/>
      <w:numFmt w:val="decimal"/>
      <w:lvlText w:val="%9"/>
      <w:lvlJc w:val="left"/>
      <w:pPr>
        <w:ind w:left="6660" w:hanging="360"/>
      </w:pPr>
      <w:rPr>
        <w:rFonts w:hint="default"/>
      </w:rPr>
    </w:lvl>
  </w:abstractNum>
  <w:abstractNum w:abstractNumId="17" w15:restartNumberingAfterBreak="0">
    <w:nsid w:val="141C2AC7"/>
    <w:multiLevelType w:val="hybridMultilevel"/>
    <w:tmpl w:val="31B4320C"/>
    <w:lvl w:ilvl="0" w:tplc="2000000B">
      <w:start w:val="1"/>
      <w:numFmt w:val="bullet"/>
      <w:lvlText w:val=""/>
      <w:lvlJc w:val="left"/>
      <w:pPr>
        <w:tabs>
          <w:tab w:val="num" w:pos="397"/>
        </w:tabs>
        <w:ind w:left="397" w:hanging="284"/>
      </w:pPr>
      <w:rPr>
        <w:rFonts w:ascii="Wingdings" w:hAnsi="Wingdings" w:hint="default"/>
        <w:sz w:val="20"/>
      </w:rPr>
    </w:lvl>
    <w:lvl w:ilvl="1" w:tplc="625CF3E2">
      <w:start w:val="1"/>
      <w:numFmt w:val="bullet"/>
      <w:lvlText w:val=""/>
      <w:lvlJc w:val="left"/>
      <w:pPr>
        <w:tabs>
          <w:tab w:val="num" w:pos="1021"/>
        </w:tabs>
        <w:ind w:left="1021" w:hanging="341"/>
      </w:pPr>
      <w:rPr>
        <w:rFonts w:ascii="Symbol" w:hAnsi="Symbol"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34169"/>
    <w:multiLevelType w:val="multilevel"/>
    <w:tmpl w:val="5DAC087E"/>
    <w:lvl w:ilvl="0">
      <w:start w:val="7"/>
      <w:numFmt w:val="decimal"/>
      <w:lvlText w:val="%1"/>
      <w:lvlJc w:val="left"/>
      <w:pPr>
        <w:ind w:left="24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82567E0"/>
    <w:multiLevelType w:val="hybridMultilevel"/>
    <w:tmpl w:val="3A4AAF82"/>
    <w:lvl w:ilvl="0" w:tplc="BC8CF00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98ADA03"/>
    <w:multiLevelType w:val="multilevel"/>
    <w:tmpl w:val="B22CE882"/>
    <w:lvl w:ilvl="0">
      <w:numFmt w:val="bullet"/>
      <w:pStyle w:val="Listetirets"/>
      <w:lvlText w:val=""/>
      <w:lvlJc w:val="left"/>
      <w:pPr>
        <w:ind w:left="720" w:hanging="360"/>
      </w:pPr>
      <w:rPr>
        <w:rFonts w:ascii="Symbol" w:eastAsia="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rPr>
    </w:lvl>
    <w:lvl w:ilvl="3">
      <w:numFmt w:val="bullet"/>
      <w:lvlText w:val=""/>
      <w:lvlJc w:val="left"/>
      <w:pPr>
        <w:ind w:left="2880" w:hanging="360"/>
      </w:pPr>
      <w:rPr>
        <w:rFonts w:ascii="Symbol" w:eastAsia="Symbol" w:hAnsi="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rPr>
    </w:lvl>
    <w:lvl w:ilvl="6">
      <w:numFmt w:val="bullet"/>
      <w:lvlText w:val=""/>
      <w:lvlJc w:val="left"/>
      <w:pPr>
        <w:ind w:left="5040" w:hanging="360"/>
      </w:pPr>
      <w:rPr>
        <w:rFonts w:ascii="Symbol" w:eastAsia="Symbol" w:hAnsi="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rPr>
    </w:lvl>
  </w:abstractNum>
  <w:abstractNum w:abstractNumId="21" w15:restartNumberingAfterBreak="0">
    <w:nsid w:val="1A5139BE"/>
    <w:multiLevelType w:val="hybridMultilevel"/>
    <w:tmpl w:val="E77869FE"/>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D367BE"/>
    <w:multiLevelType w:val="hybridMultilevel"/>
    <w:tmpl w:val="DD780998"/>
    <w:lvl w:ilvl="0" w:tplc="080C000F">
      <w:start w:val="1"/>
      <w:numFmt w:val="decimal"/>
      <w:lvlText w:val="%1."/>
      <w:lvlJc w:val="left"/>
      <w:pPr>
        <w:ind w:left="720" w:hanging="360"/>
      </w:pPr>
    </w:lvl>
    <w:lvl w:ilvl="1" w:tplc="8F66D7BC">
      <w:start w:val="1"/>
      <w:numFmt w:val="lowerLetter"/>
      <w:lvlText w:val="%2)"/>
      <w:lvlJc w:val="left"/>
      <w:pPr>
        <w:ind w:left="1440" w:hanging="36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E40209D"/>
    <w:multiLevelType w:val="multilevel"/>
    <w:tmpl w:val="E0D262D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24" w15:restartNumberingAfterBreak="0">
    <w:nsid w:val="1FF520A4"/>
    <w:multiLevelType w:val="hybridMultilevel"/>
    <w:tmpl w:val="E4FADCC6"/>
    <w:lvl w:ilvl="0" w:tplc="6630DB6E">
      <w:numFmt w:val="bullet"/>
      <w:lvlText w:val="-"/>
      <w:lvlJc w:val="left"/>
      <w:pPr>
        <w:tabs>
          <w:tab w:val="num" w:pos="284"/>
        </w:tabs>
        <w:ind w:left="284" w:hanging="284"/>
      </w:pPr>
      <w:rPr>
        <w:rFonts w:ascii="Calibri" w:eastAsia="Times New Roman" w:hAnsi="Calibri" w:hint="default"/>
        <w:sz w:val="20"/>
      </w:rPr>
    </w:lvl>
    <w:lvl w:ilvl="1" w:tplc="625CF3E2">
      <w:start w:val="1"/>
      <w:numFmt w:val="bullet"/>
      <w:lvlText w:val=""/>
      <w:lvlJc w:val="left"/>
      <w:pPr>
        <w:tabs>
          <w:tab w:val="num" w:pos="908"/>
        </w:tabs>
        <w:ind w:left="908" w:hanging="341"/>
      </w:pPr>
      <w:rPr>
        <w:rFonts w:ascii="Symbol" w:hAnsi="Symbol" w:hint="default"/>
        <w:sz w:val="20"/>
      </w:rPr>
    </w:lvl>
    <w:lvl w:ilvl="2" w:tplc="040C0005">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207570A4"/>
    <w:multiLevelType w:val="hybridMultilevel"/>
    <w:tmpl w:val="1D6894F0"/>
    <w:lvl w:ilvl="0" w:tplc="BB4CC82C">
      <w:start w:val="1"/>
      <w:numFmt w:val="decimal"/>
      <w:lvlText w:val="%1."/>
      <w:lvlJc w:val="left"/>
      <w:pPr>
        <w:ind w:left="1776" w:hanging="360"/>
      </w:pPr>
      <w:rPr>
        <w:rFonts w:hint="default"/>
      </w:rPr>
    </w:lvl>
    <w:lvl w:ilvl="1" w:tplc="5D56FEDA">
      <w:start w:val="1"/>
      <w:numFmt w:val="lowerLetter"/>
      <w:lvlText w:val="%2)"/>
      <w:lvlJc w:val="left"/>
      <w:pPr>
        <w:ind w:left="2496" w:hanging="360"/>
      </w:pPr>
      <w:rPr>
        <w:rFonts w:hint="default"/>
      </w:rPr>
    </w:lvl>
    <w:lvl w:ilvl="2" w:tplc="080C001B">
      <w:start w:val="1"/>
      <w:numFmt w:val="lowerRoman"/>
      <w:lvlText w:val="%3."/>
      <w:lvlJc w:val="right"/>
      <w:pPr>
        <w:ind w:left="3216" w:hanging="180"/>
      </w:pPr>
    </w:lvl>
    <w:lvl w:ilvl="3" w:tplc="080C000F">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6" w15:restartNumberingAfterBreak="0">
    <w:nsid w:val="23C14B21"/>
    <w:multiLevelType w:val="hybridMultilevel"/>
    <w:tmpl w:val="C786E9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49D4F6F"/>
    <w:multiLevelType w:val="hybridMultilevel"/>
    <w:tmpl w:val="4098516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26DB5C05"/>
    <w:multiLevelType w:val="hybridMultilevel"/>
    <w:tmpl w:val="4572BC80"/>
    <w:lvl w:ilvl="0" w:tplc="20000019">
      <w:start w:val="1"/>
      <w:numFmt w:val="lowerLetter"/>
      <w:lvlText w:val="%1."/>
      <w:lvlJc w:val="left"/>
      <w:pPr>
        <w:ind w:left="1068" w:hanging="360"/>
      </w:pPr>
    </w:lvl>
    <w:lvl w:ilvl="1" w:tplc="45F0887E">
      <w:numFmt w:val="bullet"/>
      <w:lvlText w:val="-"/>
      <w:lvlJc w:val="left"/>
      <w:pPr>
        <w:ind w:left="1788" w:hanging="360"/>
      </w:pPr>
      <w:rPr>
        <w:rFonts w:ascii="Calibri" w:eastAsia="Times New Roman" w:hAnsi="Calibri" w:cs="Calibri"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9" w15:restartNumberingAfterBreak="0">
    <w:nsid w:val="278543CA"/>
    <w:multiLevelType w:val="multilevel"/>
    <w:tmpl w:val="70FAB636"/>
    <w:lvl w:ilvl="0">
      <w:start w:val="19"/>
      <w:numFmt w:val="decimal"/>
      <w:lvlText w:val="%1"/>
      <w:lvlJc w:val="left"/>
      <w:pPr>
        <w:ind w:left="1874" w:hanging="456"/>
      </w:pPr>
      <w:rPr>
        <w:rFonts w:hint="default"/>
      </w:rPr>
    </w:lvl>
    <w:lvl w:ilvl="1">
      <w:start w:val="1"/>
      <w:numFmt w:val="decimal"/>
      <w:lvlText w:val="%1.%2"/>
      <w:lvlJc w:val="left"/>
      <w:pPr>
        <w:ind w:left="1590" w:hanging="456"/>
      </w:pPr>
      <w:rPr>
        <w:rFonts w:hint="default"/>
        <w:color w:val="auto"/>
        <w:sz w:val="22"/>
        <w:szCs w:val="22"/>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280A3FDE"/>
    <w:multiLevelType w:val="hybridMultilevel"/>
    <w:tmpl w:val="7CC056D6"/>
    <w:lvl w:ilvl="0" w:tplc="04130015">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2AF40A36"/>
    <w:multiLevelType w:val="hybridMultilevel"/>
    <w:tmpl w:val="F554214E"/>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C044681"/>
    <w:multiLevelType w:val="multilevel"/>
    <w:tmpl w:val="30D6E20A"/>
    <w:lvl w:ilvl="0">
      <w:start w:val="5"/>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2E1920B7"/>
    <w:multiLevelType w:val="hybridMultilevel"/>
    <w:tmpl w:val="025A9E56"/>
    <w:lvl w:ilvl="0" w:tplc="080C000F">
      <w:start w:val="1"/>
      <w:numFmt w:val="decimal"/>
      <w:lvlText w:val="%1."/>
      <w:lvlJc w:val="left"/>
      <w:pPr>
        <w:ind w:left="720" w:hanging="360"/>
      </w:pPr>
    </w:lvl>
    <w:lvl w:ilvl="1" w:tplc="5A3E7D88">
      <w:numFmt w:val="bullet"/>
      <w:lvlText w:val="-"/>
      <w:lvlJc w:val="left"/>
      <w:pPr>
        <w:ind w:left="1440" w:hanging="360"/>
      </w:pPr>
      <w:rPr>
        <w:rFonts w:ascii="Calibri" w:eastAsiaTheme="minorHAnsi" w:hAnsi="Calibri" w:cstheme="minorBidi" w:hint="default"/>
      </w:rPr>
    </w:lvl>
    <w:lvl w:ilvl="2" w:tplc="FADEA6B8">
      <w:start w:val="1"/>
      <w:numFmt w:val="lowerRoman"/>
      <w:lvlText w:val="(%3)"/>
      <w:lvlJc w:val="left"/>
      <w:pPr>
        <w:ind w:left="2700" w:hanging="72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E2B6558"/>
    <w:multiLevelType w:val="hybridMultilevel"/>
    <w:tmpl w:val="5E5205FA"/>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17F1C00"/>
    <w:multiLevelType w:val="hybridMultilevel"/>
    <w:tmpl w:val="A2447BEE"/>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20000019">
      <w:start w:val="1"/>
      <w:numFmt w:val="lowerLetter"/>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18C05BA"/>
    <w:multiLevelType w:val="hybridMultilevel"/>
    <w:tmpl w:val="B5EEDB30"/>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4223721"/>
    <w:multiLevelType w:val="hybridMultilevel"/>
    <w:tmpl w:val="78B08C0E"/>
    <w:lvl w:ilvl="0" w:tplc="20000019">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343D4E1E"/>
    <w:multiLevelType w:val="hybridMultilevel"/>
    <w:tmpl w:val="17F46FF0"/>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81C4EED"/>
    <w:multiLevelType w:val="hybridMultilevel"/>
    <w:tmpl w:val="50C897CA"/>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88223F7"/>
    <w:multiLevelType w:val="hybridMultilevel"/>
    <w:tmpl w:val="E43218D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F1E43EEE">
      <w:start w:val="1"/>
      <w:numFmt w:val="lowerLetter"/>
      <w:lvlText w:val="%7)"/>
      <w:lvlJc w:val="right"/>
      <w:pPr>
        <w:ind w:left="5040" w:hanging="360"/>
      </w:pPr>
      <w:rPr>
        <w:rFonts w:hint="default"/>
      </w:r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7743DC"/>
    <w:multiLevelType w:val="hybridMultilevel"/>
    <w:tmpl w:val="FD08D620"/>
    <w:lvl w:ilvl="0" w:tplc="2000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A662A3E"/>
    <w:multiLevelType w:val="hybridMultilevel"/>
    <w:tmpl w:val="824C01F4"/>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AC3783A"/>
    <w:multiLevelType w:val="hybridMultilevel"/>
    <w:tmpl w:val="172A1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3BBD14E6"/>
    <w:multiLevelType w:val="hybridMultilevel"/>
    <w:tmpl w:val="E48A2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CF65E31"/>
    <w:multiLevelType w:val="multilevel"/>
    <w:tmpl w:val="6B4A6B4C"/>
    <w:lvl w:ilvl="0">
      <w:start w:val="6"/>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6" w15:restartNumberingAfterBreak="0">
    <w:nsid w:val="3D6F0534"/>
    <w:multiLevelType w:val="hybridMultilevel"/>
    <w:tmpl w:val="C420A6A2"/>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88803894">
      <w:start w:val="13"/>
      <w:numFmt w:val="decimal"/>
      <w:lvlText w:val="%3."/>
      <w:lvlJc w:val="left"/>
      <w:pPr>
        <w:ind w:left="2340" w:hanging="360"/>
      </w:pPr>
      <w:rPr>
        <w:rFonts w:hint="default"/>
      </w:rPr>
    </w:lvl>
    <w:lvl w:ilvl="3" w:tplc="3014FBF2">
      <w:start w:val="11"/>
      <w:numFmt w:val="decimal"/>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DEF3652"/>
    <w:multiLevelType w:val="hybridMultilevel"/>
    <w:tmpl w:val="59F8D190"/>
    <w:lvl w:ilvl="0" w:tplc="45F0887E">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8" w15:restartNumberingAfterBreak="0">
    <w:nsid w:val="3EB01C4A"/>
    <w:multiLevelType w:val="hybridMultilevel"/>
    <w:tmpl w:val="E77C34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EBE40C9"/>
    <w:multiLevelType w:val="hybridMultilevel"/>
    <w:tmpl w:val="40A0C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0B8E92B"/>
    <w:multiLevelType w:val="multilevel"/>
    <w:tmpl w:val="309679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1" w15:restartNumberingAfterBreak="0">
    <w:nsid w:val="41355C8F"/>
    <w:multiLevelType w:val="multilevel"/>
    <w:tmpl w:val="31EA41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35735DA"/>
    <w:multiLevelType w:val="hybridMultilevel"/>
    <w:tmpl w:val="7572FFCE"/>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4BF0F76"/>
    <w:multiLevelType w:val="hybridMultilevel"/>
    <w:tmpl w:val="B59EE410"/>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80525AD"/>
    <w:multiLevelType w:val="hybridMultilevel"/>
    <w:tmpl w:val="6B32D4A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977113B"/>
    <w:multiLevelType w:val="hybridMultilevel"/>
    <w:tmpl w:val="68167F22"/>
    <w:lvl w:ilvl="0" w:tplc="9A1ED532">
      <w:start w:val="1"/>
      <w:numFmt w:val="bullet"/>
      <w:lvlText w:val=""/>
      <w:lvlJc w:val="left"/>
      <w:pPr>
        <w:ind w:left="720" w:hanging="360"/>
      </w:pPr>
      <w:rPr>
        <w:rFonts w:ascii="Wingdings" w:eastAsia="Bookman Old Style" w:hAnsi="Wingdings" w:cs="Bookman Old Style"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AB96B48"/>
    <w:multiLevelType w:val="hybridMultilevel"/>
    <w:tmpl w:val="763C3BCA"/>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184218C0">
      <w:start w:val="1"/>
      <w:numFmt w:val="decimal"/>
      <w:pStyle w:val="Titre21"/>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B571292"/>
    <w:multiLevelType w:val="hybridMultilevel"/>
    <w:tmpl w:val="2790157C"/>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C895885"/>
    <w:multiLevelType w:val="hybridMultilevel"/>
    <w:tmpl w:val="6060A3CA"/>
    <w:lvl w:ilvl="0" w:tplc="080C000B">
      <w:start w:val="1"/>
      <w:numFmt w:val="bullet"/>
      <w:lvlText w:val=""/>
      <w:lvlJc w:val="left"/>
      <w:pPr>
        <w:ind w:left="720" w:hanging="360"/>
      </w:pPr>
      <w:rPr>
        <w:rFonts w:ascii="Wingdings" w:hAnsi="Wingdings"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DA7412B"/>
    <w:multiLevelType w:val="hybridMultilevel"/>
    <w:tmpl w:val="BFD6F3BE"/>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4F802D72"/>
    <w:multiLevelType w:val="hybridMultilevel"/>
    <w:tmpl w:val="4C9EC50E"/>
    <w:lvl w:ilvl="0" w:tplc="2030118C">
      <w:start w:val="1"/>
      <w:numFmt w:val="bullet"/>
      <w:lvlText w:val="-"/>
      <w:lvlJc w:val="left"/>
      <w:pPr>
        <w:tabs>
          <w:tab w:val="num" w:pos="482"/>
        </w:tabs>
        <w:ind w:left="482" w:hanging="340"/>
      </w:pPr>
      <w:rPr>
        <w:rFonts w:ascii="CG Omega" w:hAnsi="CG Omega" w:hint="default"/>
        <w:sz w:val="20"/>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1D248C"/>
    <w:multiLevelType w:val="multilevel"/>
    <w:tmpl w:val="8EE0D0FC"/>
    <w:lvl w:ilvl="0">
      <w:start w:val="1"/>
      <w:numFmt w:val="decimal"/>
      <w:pStyle w:val="CirculaireNiveau1"/>
      <w:lvlText w:val="%1."/>
      <w:lvlJc w:val="left"/>
      <w:pPr>
        <w:ind w:left="1778" w:hanging="360"/>
      </w:pPr>
      <w:rPr>
        <w:rFonts w:hint="default"/>
      </w:rPr>
    </w:lvl>
    <w:lvl w:ilvl="1">
      <w:start w:val="2"/>
      <w:numFmt w:val="decimal"/>
      <w:lvlText w:val="%1.%2."/>
      <w:lvlJc w:val="left"/>
      <w:pPr>
        <w:ind w:left="1985" w:hanging="567"/>
      </w:pPr>
      <w:rPr>
        <w:rFonts w:hint="default"/>
      </w:rPr>
    </w:lvl>
    <w:lvl w:ilvl="2">
      <w:start w:val="3"/>
      <w:numFmt w:val="lowerLetter"/>
      <w:lvlText w:val="%3."/>
      <w:lvlJc w:val="left"/>
      <w:pPr>
        <w:ind w:left="1814" w:hanging="396"/>
      </w:pPr>
      <w:rPr>
        <w:rFonts w:hint="default"/>
      </w:rPr>
    </w:lvl>
    <w:lvl w:ilvl="3">
      <w:start w:val="10"/>
      <w:numFmt w:val="decimal"/>
      <w:lvlRestart w:val="2"/>
      <w:lvlText w:val="%1.%2.%4."/>
      <w:lvlJc w:val="left"/>
      <w:pPr>
        <w:ind w:left="1418" w:firstLine="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62" w15:restartNumberingAfterBreak="0">
    <w:nsid w:val="50534FCD"/>
    <w:multiLevelType w:val="hybridMultilevel"/>
    <w:tmpl w:val="5412B872"/>
    <w:lvl w:ilvl="0" w:tplc="20000019">
      <w:start w:val="1"/>
      <w:numFmt w:val="low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3" w15:restartNumberingAfterBreak="0">
    <w:nsid w:val="53175C41"/>
    <w:multiLevelType w:val="hybridMultilevel"/>
    <w:tmpl w:val="EA0E98D0"/>
    <w:lvl w:ilvl="0" w:tplc="E2D0D540">
      <w:start w:val="1"/>
      <w:numFmt w:val="lowerLetter"/>
      <w:lvlText w:val="%1."/>
      <w:lvlJc w:val="left"/>
      <w:pPr>
        <w:ind w:left="2395" w:hanging="220"/>
      </w:pPr>
      <w:rPr>
        <w:rFonts w:ascii="Arial" w:eastAsia="Arial" w:hAnsi="Arial" w:cs="Arial" w:hint="default"/>
        <w:b/>
        <w:bCs/>
        <w:i w:val="0"/>
        <w:iCs w:val="0"/>
        <w:color w:val="111111"/>
        <w:spacing w:val="-1"/>
        <w:w w:val="104"/>
        <w:sz w:val="18"/>
        <w:szCs w:val="18"/>
        <w:lang w:val="nl-NL" w:eastAsia="en-US" w:bidi="ar-SA"/>
      </w:rPr>
    </w:lvl>
    <w:lvl w:ilvl="1" w:tplc="82FEE7A2">
      <w:start w:val="1"/>
      <w:numFmt w:val="lowerRoman"/>
      <w:lvlText w:val="(%2)"/>
      <w:lvlJc w:val="left"/>
      <w:pPr>
        <w:ind w:left="2909" w:hanging="549"/>
      </w:pPr>
      <w:rPr>
        <w:rFonts w:hint="default"/>
        <w:spacing w:val="-1"/>
        <w:w w:val="98"/>
        <w:lang w:val="nl-NL" w:eastAsia="en-US" w:bidi="ar-SA"/>
      </w:rPr>
    </w:lvl>
    <w:lvl w:ilvl="2" w:tplc="D0083F50">
      <w:numFmt w:val="bullet"/>
      <w:lvlText w:val="•"/>
      <w:lvlJc w:val="left"/>
      <w:pPr>
        <w:ind w:left="3900" w:hanging="549"/>
      </w:pPr>
      <w:rPr>
        <w:rFonts w:hint="default"/>
        <w:lang w:val="nl-NL" w:eastAsia="en-US" w:bidi="ar-SA"/>
      </w:rPr>
    </w:lvl>
    <w:lvl w:ilvl="3" w:tplc="420A077E">
      <w:numFmt w:val="bullet"/>
      <w:lvlText w:val="•"/>
      <w:lvlJc w:val="left"/>
      <w:pPr>
        <w:ind w:left="4900" w:hanging="549"/>
      </w:pPr>
      <w:rPr>
        <w:rFonts w:hint="default"/>
        <w:lang w:val="nl-NL" w:eastAsia="en-US" w:bidi="ar-SA"/>
      </w:rPr>
    </w:lvl>
    <w:lvl w:ilvl="4" w:tplc="E214C900">
      <w:numFmt w:val="bullet"/>
      <w:lvlText w:val="•"/>
      <w:lvlJc w:val="left"/>
      <w:pPr>
        <w:ind w:left="5901" w:hanging="549"/>
      </w:pPr>
      <w:rPr>
        <w:rFonts w:hint="default"/>
        <w:lang w:val="nl-NL" w:eastAsia="en-US" w:bidi="ar-SA"/>
      </w:rPr>
    </w:lvl>
    <w:lvl w:ilvl="5" w:tplc="BD7A6D2A">
      <w:numFmt w:val="bullet"/>
      <w:lvlText w:val="•"/>
      <w:lvlJc w:val="left"/>
      <w:pPr>
        <w:ind w:left="6901" w:hanging="549"/>
      </w:pPr>
      <w:rPr>
        <w:rFonts w:hint="default"/>
        <w:lang w:val="nl-NL" w:eastAsia="en-US" w:bidi="ar-SA"/>
      </w:rPr>
    </w:lvl>
    <w:lvl w:ilvl="6" w:tplc="848A0942">
      <w:numFmt w:val="bullet"/>
      <w:lvlText w:val="•"/>
      <w:lvlJc w:val="left"/>
      <w:pPr>
        <w:ind w:left="7902" w:hanging="549"/>
      </w:pPr>
      <w:rPr>
        <w:rFonts w:hint="default"/>
        <w:lang w:val="nl-NL" w:eastAsia="en-US" w:bidi="ar-SA"/>
      </w:rPr>
    </w:lvl>
    <w:lvl w:ilvl="7" w:tplc="AC607EB6">
      <w:numFmt w:val="bullet"/>
      <w:lvlText w:val="•"/>
      <w:lvlJc w:val="left"/>
      <w:pPr>
        <w:ind w:left="8902" w:hanging="549"/>
      </w:pPr>
      <w:rPr>
        <w:rFonts w:hint="default"/>
        <w:lang w:val="nl-NL" w:eastAsia="en-US" w:bidi="ar-SA"/>
      </w:rPr>
    </w:lvl>
    <w:lvl w:ilvl="8" w:tplc="B442E1F2">
      <w:numFmt w:val="bullet"/>
      <w:lvlText w:val="•"/>
      <w:lvlJc w:val="left"/>
      <w:pPr>
        <w:ind w:left="9903" w:hanging="549"/>
      </w:pPr>
      <w:rPr>
        <w:rFonts w:hint="default"/>
        <w:lang w:val="nl-NL" w:eastAsia="en-US" w:bidi="ar-SA"/>
      </w:rPr>
    </w:lvl>
  </w:abstractNum>
  <w:abstractNum w:abstractNumId="64" w15:restartNumberingAfterBreak="0">
    <w:nsid w:val="53800FAD"/>
    <w:multiLevelType w:val="hybridMultilevel"/>
    <w:tmpl w:val="10D62344"/>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8F159A4"/>
    <w:multiLevelType w:val="hybridMultilevel"/>
    <w:tmpl w:val="3F786498"/>
    <w:lvl w:ilvl="0" w:tplc="45F0887E">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9D9271B"/>
    <w:multiLevelType w:val="hybridMultilevel"/>
    <w:tmpl w:val="23C6E6B4"/>
    <w:lvl w:ilvl="0" w:tplc="2000000F">
      <w:start w:val="1"/>
      <w:numFmt w:val="decimal"/>
      <w:lvlText w:val="%1."/>
      <w:lvlJc w:val="left"/>
      <w:pPr>
        <w:ind w:left="785" w:hanging="360"/>
      </w:p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67" w15:restartNumberingAfterBreak="0">
    <w:nsid w:val="5A9B3E19"/>
    <w:multiLevelType w:val="hybridMultilevel"/>
    <w:tmpl w:val="1988B4BE"/>
    <w:lvl w:ilvl="0" w:tplc="080C000B">
      <w:start w:val="1"/>
      <w:numFmt w:val="bullet"/>
      <w:lvlText w:val=""/>
      <w:lvlJc w:val="left"/>
      <w:pPr>
        <w:tabs>
          <w:tab w:val="num" w:pos="482"/>
        </w:tabs>
        <w:ind w:left="482" w:hanging="340"/>
      </w:pPr>
      <w:rPr>
        <w:rFonts w:ascii="Wingdings" w:hAnsi="Wingdings" w:hint="default"/>
        <w:sz w:val="20"/>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F057B9"/>
    <w:multiLevelType w:val="hybridMultilevel"/>
    <w:tmpl w:val="2EE8E9AA"/>
    <w:lvl w:ilvl="0" w:tplc="2030118C">
      <w:start w:val="1"/>
      <w:numFmt w:val="bullet"/>
      <w:lvlText w:val="-"/>
      <w:lvlJc w:val="left"/>
      <w:pPr>
        <w:ind w:left="720" w:hanging="360"/>
      </w:pPr>
      <w:rPr>
        <w:rFonts w:ascii="CG Omega" w:hAnsi="CG Omega"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5D76369C"/>
    <w:multiLevelType w:val="hybridMultilevel"/>
    <w:tmpl w:val="6C82332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E4E1AF7"/>
    <w:multiLevelType w:val="hybridMultilevel"/>
    <w:tmpl w:val="6936D5AE"/>
    <w:lvl w:ilvl="0" w:tplc="080C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612B0746"/>
    <w:multiLevelType w:val="hybridMultilevel"/>
    <w:tmpl w:val="7EF27270"/>
    <w:lvl w:ilvl="0" w:tplc="9A1ED532">
      <w:start w:val="1"/>
      <w:numFmt w:val="bullet"/>
      <w:lvlText w:val=""/>
      <w:lvlJc w:val="left"/>
      <w:pPr>
        <w:tabs>
          <w:tab w:val="num" w:pos="340"/>
        </w:tabs>
        <w:ind w:left="397" w:hanging="397"/>
      </w:pPr>
      <w:rPr>
        <w:rFonts w:ascii="Wingdings" w:eastAsia="Bookman Old Style" w:hAnsi="Wingdings" w:cs="Bookman Old Style" w:hint="default"/>
        <w:sz w:val="20"/>
      </w:rPr>
    </w:lvl>
    <w:lvl w:ilvl="1" w:tplc="040C0003">
      <w:start w:val="1"/>
      <w:numFmt w:val="bullet"/>
      <w:lvlText w:val="o"/>
      <w:lvlJc w:val="left"/>
      <w:pPr>
        <w:tabs>
          <w:tab w:val="num" w:pos="1213"/>
        </w:tabs>
        <w:ind w:left="1213" w:hanging="360"/>
      </w:pPr>
      <w:rPr>
        <w:rFonts w:ascii="Courier New" w:hAnsi="Courier New" w:cs="Courier New" w:hint="default"/>
      </w:rPr>
    </w:lvl>
    <w:lvl w:ilvl="2" w:tplc="040C0005" w:tentative="1">
      <w:start w:val="1"/>
      <w:numFmt w:val="bullet"/>
      <w:lvlText w:val=""/>
      <w:lvlJc w:val="left"/>
      <w:pPr>
        <w:tabs>
          <w:tab w:val="num" w:pos="1933"/>
        </w:tabs>
        <w:ind w:left="1933" w:hanging="360"/>
      </w:pPr>
      <w:rPr>
        <w:rFonts w:ascii="Wingdings" w:hAnsi="Wingdings" w:hint="default"/>
      </w:rPr>
    </w:lvl>
    <w:lvl w:ilvl="3" w:tplc="040C0001" w:tentative="1">
      <w:start w:val="1"/>
      <w:numFmt w:val="bullet"/>
      <w:lvlText w:val=""/>
      <w:lvlJc w:val="left"/>
      <w:pPr>
        <w:tabs>
          <w:tab w:val="num" w:pos="2653"/>
        </w:tabs>
        <w:ind w:left="2653" w:hanging="360"/>
      </w:pPr>
      <w:rPr>
        <w:rFonts w:ascii="Symbol" w:hAnsi="Symbol" w:hint="default"/>
      </w:rPr>
    </w:lvl>
    <w:lvl w:ilvl="4" w:tplc="040C0003" w:tentative="1">
      <w:start w:val="1"/>
      <w:numFmt w:val="bullet"/>
      <w:lvlText w:val="o"/>
      <w:lvlJc w:val="left"/>
      <w:pPr>
        <w:tabs>
          <w:tab w:val="num" w:pos="3373"/>
        </w:tabs>
        <w:ind w:left="3373" w:hanging="360"/>
      </w:pPr>
      <w:rPr>
        <w:rFonts w:ascii="Courier New" w:hAnsi="Courier New" w:cs="Courier New" w:hint="default"/>
      </w:rPr>
    </w:lvl>
    <w:lvl w:ilvl="5" w:tplc="040C0005" w:tentative="1">
      <w:start w:val="1"/>
      <w:numFmt w:val="bullet"/>
      <w:lvlText w:val=""/>
      <w:lvlJc w:val="left"/>
      <w:pPr>
        <w:tabs>
          <w:tab w:val="num" w:pos="4093"/>
        </w:tabs>
        <w:ind w:left="4093" w:hanging="360"/>
      </w:pPr>
      <w:rPr>
        <w:rFonts w:ascii="Wingdings" w:hAnsi="Wingdings" w:hint="default"/>
      </w:rPr>
    </w:lvl>
    <w:lvl w:ilvl="6" w:tplc="040C0001" w:tentative="1">
      <w:start w:val="1"/>
      <w:numFmt w:val="bullet"/>
      <w:lvlText w:val=""/>
      <w:lvlJc w:val="left"/>
      <w:pPr>
        <w:tabs>
          <w:tab w:val="num" w:pos="4813"/>
        </w:tabs>
        <w:ind w:left="4813" w:hanging="360"/>
      </w:pPr>
      <w:rPr>
        <w:rFonts w:ascii="Symbol" w:hAnsi="Symbol" w:hint="default"/>
      </w:rPr>
    </w:lvl>
    <w:lvl w:ilvl="7" w:tplc="040C0003" w:tentative="1">
      <w:start w:val="1"/>
      <w:numFmt w:val="bullet"/>
      <w:lvlText w:val="o"/>
      <w:lvlJc w:val="left"/>
      <w:pPr>
        <w:tabs>
          <w:tab w:val="num" w:pos="5533"/>
        </w:tabs>
        <w:ind w:left="5533" w:hanging="360"/>
      </w:pPr>
      <w:rPr>
        <w:rFonts w:ascii="Courier New" w:hAnsi="Courier New" w:cs="Courier New" w:hint="default"/>
      </w:rPr>
    </w:lvl>
    <w:lvl w:ilvl="8" w:tplc="040C0005" w:tentative="1">
      <w:start w:val="1"/>
      <w:numFmt w:val="bullet"/>
      <w:lvlText w:val=""/>
      <w:lvlJc w:val="left"/>
      <w:pPr>
        <w:tabs>
          <w:tab w:val="num" w:pos="6253"/>
        </w:tabs>
        <w:ind w:left="6253" w:hanging="360"/>
      </w:pPr>
      <w:rPr>
        <w:rFonts w:ascii="Wingdings" w:hAnsi="Wingdings" w:hint="default"/>
      </w:rPr>
    </w:lvl>
  </w:abstractNum>
  <w:abstractNum w:abstractNumId="72" w15:restartNumberingAfterBreak="0">
    <w:nsid w:val="639B7B7D"/>
    <w:multiLevelType w:val="hybridMultilevel"/>
    <w:tmpl w:val="91444078"/>
    <w:lvl w:ilvl="0" w:tplc="2000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3" w15:restartNumberingAfterBreak="0">
    <w:nsid w:val="65412CD6"/>
    <w:multiLevelType w:val="hybridMultilevel"/>
    <w:tmpl w:val="6FACAB94"/>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58D0E5C"/>
    <w:multiLevelType w:val="hybridMultilevel"/>
    <w:tmpl w:val="3E2470A6"/>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6CA0D8C"/>
    <w:multiLevelType w:val="hybridMultilevel"/>
    <w:tmpl w:val="A7C823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70329A6"/>
    <w:multiLevelType w:val="hybridMultilevel"/>
    <w:tmpl w:val="0BD68160"/>
    <w:lvl w:ilvl="0" w:tplc="2000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7B55067"/>
    <w:multiLevelType w:val="hybridMultilevel"/>
    <w:tmpl w:val="A4668FEE"/>
    <w:lvl w:ilvl="0" w:tplc="6630DB6E">
      <w:numFmt w:val="bullet"/>
      <w:lvlText w:val="-"/>
      <w:lvlJc w:val="left"/>
      <w:pPr>
        <w:ind w:left="360" w:hanging="360"/>
      </w:pPr>
      <w:rPr>
        <w:rFonts w:ascii="Calibri" w:eastAsia="Times New Roman" w:hAnsi="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69B637EC"/>
    <w:multiLevelType w:val="hybridMultilevel"/>
    <w:tmpl w:val="595A546C"/>
    <w:lvl w:ilvl="0" w:tplc="20000019">
      <w:start w:val="1"/>
      <w:numFmt w:val="lowerLetter"/>
      <w:lvlText w:val="%1."/>
      <w:lvlJc w:val="left"/>
      <w:pPr>
        <w:ind w:left="1125" w:hanging="360"/>
      </w:pPr>
      <w:rPr>
        <w:rFonts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79" w15:restartNumberingAfterBreak="0">
    <w:nsid w:val="6AC95EFB"/>
    <w:multiLevelType w:val="hybridMultilevel"/>
    <w:tmpl w:val="07E2CB04"/>
    <w:lvl w:ilvl="0" w:tplc="2000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6CC34C34"/>
    <w:multiLevelType w:val="hybridMultilevel"/>
    <w:tmpl w:val="3236C0D8"/>
    <w:lvl w:ilvl="0" w:tplc="04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1" w15:restartNumberingAfterBreak="0">
    <w:nsid w:val="6DF05943"/>
    <w:multiLevelType w:val="hybridMultilevel"/>
    <w:tmpl w:val="7090DC60"/>
    <w:lvl w:ilvl="0" w:tplc="6630DB6E">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F902CEA"/>
    <w:multiLevelType w:val="hybridMultilevel"/>
    <w:tmpl w:val="8F32DB36"/>
    <w:lvl w:ilvl="0" w:tplc="2000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FD17482"/>
    <w:multiLevelType w:val="hybridMultilevel"/>
    <w:tmpl w:val="60EA4B94"/>
    <w:lvl w:ilvl="0" w:tplc="2000000B">
      <w:start w:val="1"/>
      <w:numFmt w:val="bullet"/>
      <w:lvlText w:val=""/>
      <w:lvlJc w:val="left"/>
      <w:pPr>
        <w:ind w:left="720" w:hanging="360"/>
      </w:pPr>
      <w:rPr>
        <w:rFonts w:ascii="Wingdings" w:hAnsi="Wingdings" w:hint="default"/>
      </w:rPr>
    </w:lvl>
    <w:lvl w:ilvl="1" w:tplc="C7663AEA">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0345AF3"/>
    <w:multiLevelType w:val="hybridMultilevel"/>
    <w:tmpl w:val="DE36571E"/>
    <w:lvl w:ilvl="0" w:tplc="0409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5" w15:restartNumberingAfterBreak="0">
    <w:nsid w:val="71C25EB4"/>
    <w:multiLevelType w:val="hybridMultilevel"/>
    <w:tmpl w:val="DB7A62C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6" w15:restartNumberingAfterBreak="0">
    <w:nsid w:val="73030BB3"/>
    <w:multiLevelType w:val="hybridMultilevel"/>
    <w:tmpl w:val="E3E8D47C"/>
    <w:lvl w:ilvl="0" w:tplc="6630DB6E">
      <w:numFmt w:val="bullet"/>
      <w:lvlText w:val="-"/>
      <w:lvlJc w:val="left"/>
      <w:pPr>
        <w:ind w:left="720" w:hanging="360"/>
      </w:pPr>
      <w:rPr>
        <w:rFonts w:ascii="Calibri" w:eastAsia="Times New Roman"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30E4132"/>
    <w:multiLevelType w:val="hybridMultilevel"/>
    <w:tmpl w:val="644E8C34"/>
    <w:lvl w:ilvl="0" w:tplc="45F0887E">
      <w:numFmt w:val="bullet"/>
      <w:lvlText w:val="-"/>
      <w:lvlJc w:val="left"/>
      <w:pPr>
        <w:ind w:left="1068" w:hanging="360"/>
      </w:pPr>
      <w:rPr>
        <w:rFonts w:ascii="Calibri" w:eastAsia="Times New Roman" w:hAnsi="Calibri" w:cs="Calibri" w:hint="default"/>
      </w:rPr>
    </w:lvl>
    <w:lvl w:ilvl="1" w:tplc="176862DA">
      <w:start w:val="1"/>
      <w:numFmt w:val="decimal"/>
      <w:lvlText w:val="%2."/>
      <w:lvlJc w:val="left"/>
      <w:pPr>
        <w:ind w:left="1788" w:hanging="36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8" w15:restartNumberingAfterBreak="0">
    <w:nsid w:val="73A70F4A"/>
    <w:multiLevelType w:val="hybridMultilevel"/>
    <w:tmpl w:val="4302FFBC"/>
    <w:lvl w:ilvl="0" w:tplc="200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74081DD2"/>
    <w:multiLevelType w:val="hybridMultilevel"/>
    <w:tmpl w:val="7174DF8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76172CB0"/>
    <w:multiLevelType w:val="hybridMultilevel"/>
    <w:tmpl w:val="422855D6"/>
    <w:lvl w:ilvl="0" w:tplc="20000019">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1" w15:restartNumberingAfterBreak="0">
    <w:nsid w:val="7B222713"/>
    <w:multiLevelType w:val="hybridMultilevel"/>
    <w:tmpl w:val="8BA25B34"/>
    <w:lvl w:ilvl="0" w:tplc="6630DB6E">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360" w:hanging="360"/>
      </w:pPr>
      <w:rPr>
        <w:rFonts w:ascii="Wingdings" w:hAnsi="Wingdings" w:hint="default"/>
      </w:rPr>
    </w:lvl>
    <w:lvl w:ilvl="3" w:tplc="080C0001" w:tentative="1">
      <w:start w:val="1"/>
      <w:numFmt w:val="bullet"/>
      <w:lvlText w:val=""/>
      <w:lvlJc w:val="left"/>
      <w:pPr>
        <w:ind w:left="360" w:hanging="360"/>
      </w:pPr>
      <w:rPr>
        <w:rFonts w:ascii="Symbol" w:hAnsi="Symbol" w:hint="default"/>
      </w:rPr>
    </w:lvl>
    <w:lvl w:ilvl="4" w:tplc="080C0003" w:tentative="1">
      <w:start w:val="1"/>
      <w:numFmt w:val="bullet"/>
      <w:lvlText w:val="o"/>
      <w:lvlJc w:val="left"/>
      <w:pPr>
        <w:ind w:left="1080" w:hanging="360"/>
      </w:pPr>
      <w:rPr>
        <w:rFonts w:ascii="Courier New" w:hAnsi="Courier New" w:cs="Courier New" w:hint="default"/>
      </w:rPr>
    </w:lvl>
    <w:lvl w:ilvl="5" w:tplc="080C0005" w:tentative="1">
      <w:start w:val="1"/>
      <w:numFmt w:val="bullet"/>
      <w:lvlText w:val=""/>
      <w:lvlJc w:val="left"/>
      <w:pPr>
        <w:ind w:left="1800" w:hanging="360"/>
      </w:pPr>
      <w:rPr>
        <w:rFonts w:ascii="Wingdings" w:hAnsi="Wingdings" w:hint="default"/>
      </w:rPr>
    </w:lvl>
    <w:lvl w:ilvl="6" w:tplc="080C0001" w:tentative="1">
      <w:start w:val="1"/>
      <w:numFmt w:val="bullet"/>
      <w:lvlText w:val=""/>
      <w:lvlJc w:val="left"/>
      <w:pPr>
        <w:ind w:left="2520" w:hanging="360"/>
      </w:pPr>
      <w:rPr>
        <w:rFonts w:ascii="Symbol" w:hAnsi="Symbol" w:hint="default"/>
      </w:rPr>
    </w:lvl>
    <w:lvl w:ilvl="7" w:tplc="080C0003" w:tentative="1">
      <w:start w:val="1"/>
      <w:numFmt w:val="bullet"/>
      <w:lvlText w:val="o"/>
      <w:lvlJc w:val="left"/>
      <w:pPr>
        <w:ind w:left="3240" w:hanging="360"/>
      </w:pPr>
      <w:rPr>
        <w:rFonts w:ascii="Courier New" w:hAnsi="Courier New" w:cs="Courier New" w:hint="default"/>
      </w:rPr>
    </w:lvl>
    <w:lvl w:ilvl="8" w:tplc="080C0005" w:tentative="1">
      <w:start w:val="1"/>
      <w:numFmt w:val="bullet"/>
      <w:lvlText w:val=""/>
      <w:lvlJc w:val="left"/>
      <w:pPr>
        <w:ind w:left="3960" w:hanging="360"/>
      </w:pPr>
      <w:rPr>
        <w:rFonts w:ascii="Wingdings" w:hAnsi="Wingdings" w:hint="default"/>
      </w:rPr>
    </w:lvl>
  </w:abstractNum>
  <w:abstractNum w:abstractNumId="92" w15:restartNumberingAfterBreak="0">
    <w:nsid w:val="7C0D5760"/>
    <w:multiLevelType w:val="hybridMultilevel"/>
    <w:tmpl w:val="A6D47C7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3" w15:restartNumberingAfterBreak="0">
    <w:nsid w:val="7DF90394"/>
    <w:multiLevelType w:val="hybridMultilevel"/>
    <w:tmpl w:val="FCBC7DD4"/>
    <w:lvl w:ilvl="0" w:tplc="2000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7F0407BB"/>
    <w:multiLevelType w:val="hybridMultilevel"/>
    <w:tmpl w:val="959AAB5E"/>
    <w:lvl w:ilvl="0" w:tplc="5A3E7D8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0861785">
    <w:abstractNumId w:val="0"/>
  </w:num>
  <w:num w:numId="2" w16cid:durableId="1113014690">
    <w:abstractNumId w:val="1"/>
  </w:num>
  <w:num w:numId="3" w16cid:durableId="1823086296">
    <w:abstractNumId w:val="17"/>
  </w:num>
  <w:num w:numId="4" w16cid:durableId="404183928">
    <w:abstractNumId w:val="73"/>
  </w:num>
  <w:num w:numId="5" w16cid:durableId="719480762">
    <w:abstractNumId w:val="55"/>
  </w:num>
  <w:num w:numId="6" w16cid:durableId="990477121">
    <w:abstractNumId w:val="3"/>
  </w:num>
  <w:num w:numId="7" w16cid:durableId="972055041">
    <w:abstractNumId w:val="52"/>
  </w:num>
  <w:num w:numId="8" w16cid:durableId="196967582">
    <w:abstractNumId w:val="42"/>
  </w:num>
  <w:num w:numId="9" w16cid:durableId="129517184">
    <w:abstractNumId w:val="69"/>
  </w:num>
  <w:num w:numId="10" w16cid:durableId="541600099">
    <w:abstractNumId w:val="76"/>
  </w:num>
  <w:num w:numId="11" w16cid:durableId="1329360589">
    <w:abstractNumId w:val="64"/>
  </w:num>
  <w:num w:numId="12" w16cid:durableId="1301156003">
    <w:abstractNumId w:val="16"/>
  </w:num>
  <w:num w:numId="13" w16cid:durableId="968781034">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548934">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6892187">
    <w:abstractNumId w:val="67"/>
  </w:num>
  <w:num w:numId="16" w16cid:durableId="1953510684">
    <w:abstractNumId w:val="25"/>
  </w:num>
  <w:num w:numId="17" w16cid:durableId="576718959">
    <w:abstractNumId w:val="2"/>
  </w:num>
  <w:num w:numId="18" w16cid:durableId="122238983">
    <w:abstractNumId w:val="40"/>
  </w:num>
  <w:num w:numId="19" w16cid:durableId="1735471090">
    <w:abstractNumId w:val="26"/>
  </w:num>
  <w:num w:numId="20" w16cid:durableId="1720399195">
    <w:abstractNumId w:val="12"/>
  </w:num>
  <w:num w:numId="21" w16cid:durableId="707140559">
    <w:abstractNumId w:val="58"/>
  </w:num>
  <w:num w:numId="22" w16cid:durableId="912274065">
    <w:abstractNumId w:val="83"/>
  </w:num>
  <w:num w:numId="23" w16cid:durableId="2712464">
    <w:abstractNumId w:val="75"/>
  </w:num>
  <w:num w:numId="24" w16cid:durableId="141777698">
    <w:abstractNumId w:val="87"/>
  </w:num>
  <w:num w:numId="25" w16cid:durableId="1803766100">
    <w:abstractNumId w:val="28"/>
  </w:num>
  <w:num w:numId="26" w16cid:durableId="268590647">
    <w:abstractNumId w:val="47"/>
  </w:num>
  <w:num w:numId="27" w16cid:durableId="221404115">
    <w:abstractNumId w:val="66"/>
  </w:num>
  <w:num w:numId="28" w16cid:durableId="1943032480">
    <w:abstractNumId w:val="78"/>
  </w:num>
  <w:num w:numId="29" w16cid:durableId="1549028414">
    <w:abstractNumId w:val="37"/>
  </w:num>
  <w:num w:numId="30" w16cid:durableId="1921593646">
    <w:abstractNumId w:val="90"/>
  </w:num>
  <w:num w:numId="31" w16cid:durableId="645206570">
    <w:abstractNumId w:val="5"/>
  </w:num>
  <w:num w:numId="32" w16cid:durableId="458493355">
    <w:abstractNumId w:val="39"/>
  </w:num>
  <w:num w:numId="33" w16cid:durableId="707491915">
    <w:abstractNumId w:val="46"/>
  </w:num>
  <w:num w:numId="34" w16cid:durableId="1420636145">
    <w:abstractNumId w:val="36"/>
  </w:num>
  <w:num w:numId="35" w16cid:durableId="954798294">
    <w:abstractNumId w:val="57"/>
  </w:num>
  <w:num w:numId="36" w16cid:durableId="1488984486">
    <w:abstractNumId w:val="15"/>
  </w:num>
  <w:num w:numId="37" w16cid:durableId="583535115">
    <w:abstractNumId w:val="93"/>
  </w:num>
  <w:num w:numId="38" w16cid:durableId="218055958">
    <w:abstractNumId w:val="74"/>
  </w:num>
  <w:num w:numId="39" w16cid:durableId="108818896">
    <w:abstractNumId w:val="70"/>
  </w:num>
  <w:num w:numId="40" w16cid:durableId="178551296">
    <w:abstractNumId w:val="79"/>
  </w:num>
  <w:num w:numId="41" w16cid:durableId="1683899047">
    <w:abstractNumId w:val="65"/>
  </w:num>
  <w:num w:numId="42" w16cid:durableId="1784767935">
    <w:abstractNumId w:val="38"/>
  </w:num>
  <w:num w:numId="43" w16cid:durableId="1076585541">
    <w:abstractNumId w:val="61"/>
  </w:num>
  <w:num w:numId="44" w16cid:durableId="364064102">
    <w:abstractNumId w:val="18"/>
  </w:num>
  <w:num w:numId="45" w16cid:durableId="2088846397">
    <w:abstractNumId w:val="29"/>
  </w:num>
  <w:num w:numId="46" w16cid:durableId="1102529290">
    <w:abstractNumId w:val="6"/>
  </w:num>
  <w:num w:numId="47" w16cid:durableId="690029123">
    <w:abstractNumId w:val="94"/>
  </w:num>
  <w:num w:numId="48" w16cid:durableId="1234390465">
    <w:abstractNumId w:val="22"/>
  </w:num>
  <w:num w:numId="49" w16cid:durableId="191115108">
    <w:abstractNumId w:val="33"/>
  </w:num>
  <w:num w:numId="50" w16cid:durableId="1366295860">
    <w:abstractNumId w:val="19"/>
  </w:num>
  <w:num w:numId="51" w16cid:durableId="253366050">
    <w:abstractNumId w:val="51"/>
  </w:num>
  <w:num w:numId="52" w16cid:durableId="1371028475">
    <w:abstractNumId w:val="31"/>
  </w:num>
  <w:num w:numId="53" w16cid:durableId="194739157">
    <w:abstractNumId w:val="32"/>
  </w:num>
  <w:num w:numId="54" w16cid:durableId="1416129549">
    <w:abstractNumId w:val="45"/>
  </w:num>
  <w:num w:numId="55" w16cid:durableId="1594109">
    <w:abstractNumId w:val="91"/>
  </w:num>
  <w:num w:numId="56" w16cid:durableId="479034103">
    <w:abstractNumId w:val="24"/>
  </w:num>
  <w:num w:numId="57" w16cid:durableId="61366916">
    <w:abstractNumId w:val="72"/>
  </w:num>
  <w:num w:numId="58" w16cid:durableId="1504710121">
    <w:abstractNumId w:val="35"/>
  </w:num>
  <w:num w:numId="59" w16cid:durableId="1372262890">
    <w:abstractNumId w:val="81"/>
  </w:num>
  <w:num w:numId="60" w16cid:durableId="392777386">
    <w:abstractNumId w:val="84"/>
  </w:num>
  <w:num w:numId="61" w16cid:durableId="437405590">
    <w:abstractNumId w:val="80"/>
  </w:num>
  <w:num w:numId="62" w16cid:durableId="762147978">
    <w:abstractNumId w:val="8"/>
  </w:num>
  <w:num w:numId="63" w16cid:durableId="1353536598">
    <w:abstractNumId w:val="59"/>
  </w:num>
  <w:num w:numId="64" w16cid:durableId="1677918599">
    <w:abstractNumId w:val="34"/>
  </w:num>
  <w:num w:numId="65" w16cid:durableId="1532065349">
    <w:abstractNumId w:val="21"/>
  </w:num>
  <w:num w:numId="66" w16cid:durableId="27075338">
    <w:abstractNumId w:val="56"/>
  </w:num>
  <w:num w:numId="67" w16cid:durableId="1225990102">
    <w:abstractNumId w:val="63"/>
  </w:num>
  <w:num w:numId="68" w16cid:durableId="2001078094">
    <w:abstractNumId w:val="13"/>
  </w:num>
  <w:num w:numId="69" w16cid:durableId="1403869707">
    <w:abstractNumId w:val="53"/>
  </w:num>
  <w:num w:numId="70" w16cid:durableId="1975017779">
    <w:abstractNumId w:val="62"/>
  </w:num>
  <w:num w:numId="71" w16cid:durableId="1557742010">
    <w:abstractNumId w:val="7"/>
  </w:num>
  <w:num w:numId="72" w16cid:durableId="1470441320">
    <w:abstractNumId w:val="11"/>
  </w:num>
  <w:num w:numId="73" w16cid:durableId="1102803890">
    <w:abstractNumId w:val="4"/>
  </w:num>
  <w:num w:numId="74" w16cid:durableId="813135115">
    <w:abstractNumId w:val="41"/>
  </w:num>
  <w:num w:numId="75" w16cid:durableId="1181973504">
    <w:abstractNumId w:val="82"/>
  </w:num>
  <w:num w:numId="76" w16cid:durableId="1550922934">
    <w:abstractNumId w:val="86"/>
  </w:num>
  <w:num w:numId="77" w16cid:durableId="420838616">
    <w:abstractNumId w:val="48"/>
  </w:num>
  <w:num w:numId="78" w16cid:durableId="397441931">
    <w:abstractNumId w:val="60"/>
  </w:num>
  <w:num w:numId="79" w16cid:durableId="1803498996">
    <w:abstractNumId w:val="14"/>
  </w:num>
  <w:num w:numId="80" w16cid:durableId="6221957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984443">
    <w:abstractNumId w:val="77"/>
  </w:num>
  <w:num w:numId="82" w16cid:durableId="1046640291">
    <w:abstractNumId w:val="88"/>
  </w:num>
  <w:num w:numId="83" w16cid:durableId="2050252002">
    <w:abstractNumId w:val="9"/>
  </w:num>
  <w:num w:numId="84" w16cid:durableId="730075799">
    <w:abstractNumId w:val="68"/>
  </w:num>
  <w:num w:numId="85" w16cid:durableId="1999771538">
    <w:abstractNumId w:val="89"/>
  </w:num>
  <w:num w:numId="86" w16cid:durableId="1027482727">
    <w:abstractNumId w:val="43"/>
  </w:num>
  <w:num w:numId="87" w16cid:durableId="578830551">
    <w:abstractNumId w:val="23"/>
  </w:num>
  <w:num w:numId="88" w16cid:durableId="272440103">
    <w:abstractNumId w:val="20"/>
  </w:num>
  <w:num w:numId="89" w16cid:durableId="895163915">
    <w:abstractNumId w:val="50"/>
  </w:num>
  <w:num w:numId="90" w16cid:durableId="1952936293">
    <w:abstractNumId w:val="30"/>
  </w:num>
  <w:num w:numId="91" w16cid:durableId="1018701525">
    <w:abstractNumId w:val="85"/>
  </w:num>
  <w:num w:numId="92" w16cid:durableId="1212032857">
    <w:abstractNumId w:val="54"/>
  </w:num>
  <w:num w:numId="93" w16cid:durableId="16204591">
    <w:abstractNumId w:val="27"/>
  </w:num>
  <w:num w:numId="94" w16cid:durableId="44063351">
    <w:abstractNumId w:val="10"/>
  </w:num>
  <w:num w:numId="95" w16cid:durableId="324357157">
    <w:abstractNumId w:val="92"/>
  </w:num>
  <w:num w:numId="96" w16cid:durableId="63845687">
    <w:abstractNumId w:val="44"/>
  </w:num>
  <w:num w:numId="97" w16cid:durableId="110646287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B3"/>
    <w:rsid w:val="00001535"/>
    <w:rsid w:val="000018E0"/>
    <w:rsid w:val="00002A55"/>
    <w:rsid w:val="00003821"/>
    <w:rsid w:val="00003BCB"/>
    <w:rsid w:val="0000412B"/>
    <w:rsid w:val="00006100"/>
    <w:rsid w:val="00006AB2"/>
    <w:rsid w:val="00012E24"/>
    <w:rsid w:val="0001360D"/>
    <w:rsid w:val="00013B49"/>
    <w:rsid w:val="00014C28"/>
    <w:rsid w:val="0002005B"/>
    <w:rsid w:val="00021BE3"/>
    <w:rsid w:val="0002480C"/>
    <w:rsid w:val="00027144"/>
    <w:rsid w:val="00027758"/>
    <w:rsid w:val="00027989"/>
    <w:rsid w:val="00031913"/>
    <w:rsid w:val="0003387C"/>
    <w:rsid w:val="00034377"/>
    <w:rsid w:val="0003494E"/>
    <w:rsid w:val="0003562B"/>
    <w:rsid w:val="00036056"/>
    <w:rsid w:val="00036CA0"/>
    <w:rsid w:val="00042098"/>
    <w:rsid w:val="000420CD"/>
    <w:rsid w:val="00042418"/>
    <w:rsid w:val="0004256B"/>
    <w:rsid w:val="00042986"/>
    <w:rsid w:val="00042A4A"/>
    <w:rsid w:val="00042EF3"/>
    <w:rsid w:val="000450BC"/>
    <w:rsid w:val="00045EAD"/>
    <w:rsid w:val="00046853"/>
    <w:rsid w:val="00047EE0"/>
    <w:rsid w:val="00047FE0"/>
    <w:rsid w:val="00054200"/>
    <w:rsid w:val="00054287"/>
    <w:rsid w:val="0005445D"/>
    <w:rsid w:val="00055578"/>
    <w:rsid w:val="000606F4"/>
    <w:rsid w:val="00060861"/>
    <w:rsid w:val="00060B22"/>
    <w:rsid w:val="0006309A"/>
    <w:rsid w:val="00063212"/>
    <w:rsid w:val="00063220"/>
    <w:rsid w:val="000658C0"/>
    <w:rsid w:val="00067359"/>
    <w:rsid w:val="00071046"/>
    <w:rsid w:val="00072B5C"/>
    <w:rsid w:val="00072D02"/>
    <w:rsid w:val="00073A0B"/>
    <w:rsid w:val="0007470A"/>
    <w:rsid w:val="00076600"/>
    <w:rsid w:val="0007713B"/>
    <w:rsid w:val="00077D51"/>
    <w:rsid w:val="000800E7"/>
    <w:rsid w:val="000809EF"/>
    <w:rsid w:val="0008110D"/>
    <w:rsid w:val="00081354"/>
    <w:rsid w:val="000814EC"/>
    <w:rsid w:val="0008478B"/>
    <w:rsid w:val="00084EDB"/>
    <w:rsid w:val="000858EB"/>
    <w:rsid w:val="00085E3D"/>
    <w:rsid w:val="00086030"/>
    <w:rsid w:val="000863FF"/>
    <w:rsid w:val="00087454"/>
    <w:rsid w:val="00087CD6"/>
    <w:rsid w:val="00087E68"/>
    <w:rsid w:val="00093C61"/>
    <w:rsid w:val="00096299"/>
    <w:rsid w:val="000963B8"/>
    <w:rsid w:val="000A4D45"/>
    <w:rsid w:val="000A6429"/>
    <w:rsid w:val="000A79B7"/>
    <w:rsid w:val="000A7AB1"/>
    <w:rsid w:val="000A7AC0"/>
    <w:rsid w:val="000B0945"/>
    <w:rsid w:val="000B1A46"/>
    <w:rsid w:val="000B59AB"/>
    <w:rsid w:val="000C040D"/>
    <w:rsid w:val="000C1E63"/>
    <w:rsid w:val="000C2812"/>
    <w:rsid w:val="000C40E5"/>
    <w:rsid w:val="000C48B1"/>
    <w:rsid w:val="000C49D5"/>
    <w:rsid w:val="000C57D9"/>
    <w:rsid w:val="000D0C1C"/>
    <w:rsid w:val="000D25A2"/>
    <w:rsid w:val="000D3FF8"/>
    <w:rsid w:val="000D4FF5"/>
    <w:rsid w:val="000D560A"/>
    <w:rsid w:val="000D566D"/>
    <w:rsid w:val="000D5FCC"/>
    <w:rsid w:val="000D654A"/>
    <w:rsid w:val="000D6BBC"/>
    <w:rsid w:val="000E1687"/>
    <w:rsid w:val="000E223F"/>
    <w:rsid w:val="000E29B8"/>
    <w:rsid w:val="000E2B1E"/>
    <w:rsid w:val="000E4068"/>
    <w:rsid w:val="000E6912"/>
    <w:rsid w:val="000F06D1"/>
    <w:rsid w:val="000F1598"/>
    <w:rsid w:val="000F1DA7"/>
    <w:rsid w:val="000F2352"/>
    <w:rsid w:val="000F3093"/>
    <w:rsid w:val="000F3B8C"/>
    <w:rsid w:val="000F3E33"/>
    <w:rsid w:val="000F5884"/>
    <w:rsid w:val="000F6E31"/>
    <w:rsid w:val="000F7243"/>
    <w:rsid w:val="000F7E7A"/>
    <w:rsid w:val="001011B7"/>
    <w:rsid w:val="00102FE9"/>
    <w:rsid w:val="00103846"/>
    <w:rsid w:val="0010433D"/>
    <w:rsid w:val="00105345"/>
    <w:rsid w:val="001063F3"/>
    <w:rsid w:val="00106D0F"/>
    <w:rsid w:val="00110A53"/>
    <w:rsid w:val="00110FD0"/>
    <w:rsid w:val="00111281"/>
    <w:rsid w:val="001116FE"/>
    <w:rsid w:val="001122A2"/>
    <w:rsid w:val="0011551D"/>
    <w:rsid w:val="001157D0"/>
    <w:rsid w:val="00117B55"/>
    <w:rsid w:val="00122A69"/>
    <w:rsid w:val="0012400A"/>
    <w:rsid w:val="00125A8B"/>
    <w:rsid w:val="00125D27"/>
    <w:rsid w:val="001275B7"/>
    <w:rsid w:val="00127BE0"/>
    <w:rsid w:val="00130424"/>
    <w:rsid w:val="001307A7"/>
    <w:rsid w:val="00131DF4"/>
    <w:rsid w:val="001409CA"/>
    <w:rsid w:val="00141B4B"/>
    <w:rsid w:val="00142064"/>
    <w:rsid w:val="0014238F"/>
    <w:rsid w:val="001430D8"/>
    <w:rsid w:val="00143F58"/>
    <w:rsid w:val="00144034"/>
    <w:rsid w:val="001453D4"/>
    <w:rsid w:val="00145478"/>
    <w:rsid w:val="00147B2C"/>
    <w:rsid w:val="00150081"/>
    <w:rsid w:val="00150FB0"/>
    <w:rsid w:val="001518CA"/>
    <w:rsid w:val="00152340"/>
    <w:rsid w:val="001549C5"/>
    <w:rsid w:val="0015582E"/>
    <w:rsid w:val="00157342"/>
    <w:rsid w:val="0016046B"/>
    <w:rsid w:val="0016076F"/>
    <w:rsid w:val="001618DF"/>
    <w:rsid w:val="0016261A"/>
    <w:rsid w:val="00164060"/>
    <w:rsid w:val="00165DD7"/>
    <w:rsid w:val="00170B68"/>
    <w:rsid w:val="001744A2"/>
    <w:rsid w:val="001745BC"/>
    <w:rsid w:val="00175225"/>
    <w:rsid w:val="00176422"/>
    <w:rsid w:val="001777A7"/>
    <w:rsid w:val="00180A9F"/>
    <w:rsid w:val="00181AB7"/>
    <w:rsid w:val="00181F2E"/>
    <w:rsid w:val="00182155"/>
    <w:rsid w:val="00182AD0"/>
    <w:rsid w:val="001851DE"/>
    <w:rsid w:val="00185960"/>
    <w:rsid w:val="001862A0"/>
    <w:rsid w:val="00190635"/>
    <w:rsid w:val="001911BD"/>
    <w:rsid w:val="00192CB5"/>
    <w:rsid w:val="00193207"/>
    <w:rsid w:val="001932D8"/>
    <w:rsid w:val="00194521"/>
    <w:rsid w:val="0019490A"/>
    <w:rsid w:val="00195163"/>
    <w:rsid w:val="0019574C"/>
    <w:rsid w:val="00196729"/>
    <w:rsid w:val="00197660"/>
    <w:rsid w:val="00197A30"/>
    <w:rsid w:val="001A0ADA"/>
    <w:rsid w:val="001A3A07"/>
    <w:rsid w:val="001A4074"/>
    <w:rsid w:val="001A42E6"/>
    <w:rsid w:val="001A4C5C"/>
    <w:rsid w:val="001B0A4A"/>
    <w:rsid w:val="001B0E99"/>
    <w:rsid w:val="001B1ED4"/>
    <w:rsid w:val="001B3438"/>
    <w:rsid w:val="001B452C"/>
    <w:rsid w:val="001B4AA9"/>
    <w:rsid w:val="001B4DAB"/>
    <w:rsid w:val="001B7E1F"/>
    <w:rsid w:val="001C162D"/>
    <w:rsid w:val="001C1DAF"/>
    <w:rsid w:val="001C2B70"/>
    <w:rsid w:val="001C2BF3"/>
    <w:rsid w:val="001C3C46"/>
    <w:rsid w:val="001C45D6"/>
    <w:rsid w:val="001C484F"/>
    <w:rsid w:val="001C66ED"/>
    <w:rsid w:val="001C6B6C"/>
    <w:rsid w:val="001D01AA"/>
    <w:rsid w:val="001D1799"/>
    <w:rsid w:val="001D1BED"/>
    <w:rsid w:val="001D1F99"/>
    <w:rsid w:val="001D3E3B"/>
    <w:rsid w:val="001D4126"/>
    <w:rsid w:val="001D4D5E"/>
    <w:rsid w:val="001D6714"/>
    <w:rsid w:val="001D6D14"/>
    <w:rsid w:val="001E0C2F"/>
    <w:rsid w:val="001E12EF"/>
    <w:rsid w:val="001E45AC"/>
    <w:rsid w:val="001E5A3E"/>
    <w:rsid w:val="001E6718"/>
    <w:rsid w:val="001E6D04"/>
    <w:rsid w:val="001E76D0"/>
    <w:rsid w:val="001E7A63"/>
    <w:rsid w:val="001F22BD"/>
    <w:rsid w:val="001F35A6"/>
    <w:rsid w:val="001F3859"/>
    <w:rsid w:val="001F4296"/>
    <w:rsid w:val="001F4972"/>
    <w:rsid w:val="001F51C9"/>
    <w:rsid w:val="001F54BB"/>
    <w:rsid w:val="001F5987"/>
    <w:rsid w:val="001F59A5"/>
    <w:rsid w:val="001F6CB3"/>
    <w:rsid w:val="001F6E00"/>
    <w:rsid w:val="001F7A2C"/>
    <w:rsid w:val="00200F9D"/>
    <w:rsid w:val="00201660"/>
    <w:rsid w:val="002024B7"/>
    <w:rsid w:val="0020639F"/>
    <w:rsid w:val="00206904"/>
    <w:rsid w:val="002079C6"/>
    <w:rsid w:val="00210B2A"/>
    <w:rsid w:val="002119C5"/>
    <w:rsid w:val="00212D91"/>
    <w:rsid w:val="00213D64"/>
    <w:rsid w:val="0021509E"/>
    <w:rsid w:val="0021697A"/>
    <w:rsid w:val="00216ABE"/>
    <w:rsid w:val="00217026"/>
    <w:rsid w:val="0021721B"/>
    <w:rsid w:val="00217450"/>
    <w:rsid w:val="002225F5"/>
    <w:rsid w:val="002234B6"/>
    <w:rsid w:val="00227880"/>
    <w:rsid w:val="00230890"/>
    <w:rsid w:val="00230C28"/>
    <w:rsid w:val="00231A3D"/>
    <w:rsid w:val="0023296A"/>
    <w:rsid w:val="00233C6E"/>
    <w:rsid w:val="00234F59"/>
    <w:rsid w:val="00235CCF"/>
    <w:rsid w:val="00236D15"/>
    <w:rsid w:val="00237698"/>
    <w:rsid w:val="0024303A"/>
    <w:rsid w:val="00243BED"/>
    <w:rsid w:val="002444CA"/>
    <w:rsid w:val="00244703"/>
    <w:rsid w:val="00244819"/>
    <w:rsid w:val="00244839"/>
    <w:rsid w:val="002450B1"/>
    <w:rsid w:val="00246D0E"/>
    <w:rsid w:val="0025131B"/>
    <w:rsid w:val="00251CFD"/>
    <w:rsid w:val="00251E9E"/>
    <w:rsid w:val="00256676"/>
    <w:rsid w:val="00256908"/>
    <w:rsid w:val="00256D5A"/>
    <w:rsid w:val="002654DC"/>
    <w:rsid w:val="0026595E"/>
    <w:rsid w:val="002665ED"/>
    <w:rsid w:val="0027050E"/>
    <w:rsid w:val="00271A4F"/>
    <w:rsid w:val="00274551"/>
    <w:rsid w:val="0027670C"/>
    <w:rsid w:val="0027752F"/>
    <w:rsid w:val="00282586"/>
    <w:rsid w:val="002833A0"/>
    <w:rsid w:val="002835BA"/>
    <w:rsid w:val="00283CFF"/>
    <w:rsid w:val="002843DC"/>
    <w:rsid w:val="002856CD"/>
    <w:rsid w:val="00285D74"/>
    <w:rsid w:val="00287A19"/>
    <w:rsid w:val="00287A38"/>
    <w:rsid w:val="00291C23"/>
    <w:rsid w:val="00292DF4"/>
    <w:rsid w:val="00293559"/>
    <w:rsid w:val="002937CE"/>
    <w:rsid w:val="00294450"/>
    <w:rsid w:val="00296F8E"/>
    <w:rsid w:val="00296F8F"/>
    <w:rsid w:val="002A04FB"/>
    <w:rsid w:val="002A0AD0"/>
    <w:rsid w:val="002A0C85"/>
    <w:rsid w:val="002A1BFD"/>
    <w:rsid w:val="002A22E6"/>
    <w:rsid w:val="002A2ADE"/>
    <w:rsid w:val="002A357F"/>
    <w:rsid w:val="002A54EA"/>
    <w:rsid w:val="002A580B"/>
    <w:rsid w:val="002A60CF"/>
    <w:rsid w:val="002A6E17"/>
    <w:rsid w:val="002B0674"/>
    <w:rsid w:val="002B0EC7"/>
    <w:rsid w:val="002B0FE4"/>
    <w:rsid w:val="002B35D2"/>
    <w:rsid w:val="002B3841"/>
    <w:rsid w:val="002B4886"/>
    <w:rsid w:val="002B504A"/>
    <w:rsid w:val="002B6117"/>
    <w:rsid w:val="002C06CA"/>
    <w:rsid w:val="002C4AFB"/>
    <w:rsid w:val="002C56B1"/>
    <w:rsid w:val="002C6634"/>
    <w:rsid w:val="002C7AA2"/>
    <w:rsid w:val="002C7CC7"/>
    <w:rsid w:val="002D06E5"/>
    <w:rsid w:val="002D0A16"/>
    <w:rsid w:val="002D0A4F"/>
    <w:rsid w:val="002D0E3B"/>
    <w:rsid w:val="002D0FDB"/>
    <w:rsid w:val="002D366F"/>
    <w:rsid w:val="002D518F"/>
    <w:rsid w:val="002D645A"/>
    <w:rsid w:val="002D6FA1"/>
    <w:rsid w:val="002D7723"/>
    <w:rsid w:val="002D7B1F"/>
    <w:rsid w:val="002E1BB1"/>
    <w:rsid w:val="002E6D1E"/>
    <w:rsid w:val="002E76C2"/>
    <w:rsid w:val="002F0349"/>
    <w:rsid w:val="002F05E4"/>
    <w:rsid w:val="002F2013"/>
    <w:rsid w:val="002F2300"/>
    <w:rsid w:val="002F2685"/>
    <w:rsid w:val="002F370F"/>
    <w:rsid w:val="002F3F97"/>
    <w:rsid w:val="002F439D"/>
    <w:rsid w:val="002F602D"/>
    <w:rsid w:val="002F67B3"/>
    <w:rsid w:val="002F6C77"/>
    <w:rsid w:val="00300228"/>
    <w:rsid w:val="0030057F"/>
    <w:rsid w:val="003010A8"/>
    <w:rsid w:val="003013E0"/>
    <w:rsid w:val="00303572"/>
    <w:rsid w:val="0030374F"/>
    <w:rsid w:val="00304336"/>
    <w:rsid w:val="00304BFF"/>
    <w:rsid w:val="00304CC1"/>
    <w:rsid w:val="00305142"/>
    <w:rsid w:val="003058AE"/>
    <w:rsid w:val="00305D2B"/>
    <w:rsid w:val="00312679"/>
    <w:rsid w:val="00313262"/>
    <w:rsid w:val="00314653"/>
    <w:rsid w:val="00315E6C"/>
    <w:rsid w:val="00317686"/>
    <w:rsid w:val="00320B2B"/>
    <w:rsid w:val="00320E61"/>
    <w:rsid w:val="00321E40"/>
    <w:rsid w:val="00324032"/>
    <w:rsid w:val="00324C44"/>
    <w:rsid w:val="00324EDA"/>
    <w:rsid w:val="003268DE"/>
    <w:rsid w:val="0032760F"/>
    <w:rsid w:val="00330776"/>
    <w:rsid w:val="00330D1E"/>
    <w:rsid w:val="003314CA"/>
    <w:rsid w:val="00332472"/>
    <w:rsid w:val="00335829"/>
    <w:rsid w:val="003371B0"/>
    <w:rsid w:val="00340798"/>
    <w:rsid w:val="00343ABB"/>
    <w:rsid w:val="00346E5E"/>
    <w:rsid w:val="00351C88"/>
    <w:rsid w:val="0035451E"/>
    <w:rsid w:val="00354828"/>
    <w:rsid w:val="00361501"/>
    <w:rsid w:val="00362FEB"/>
    <w:rsid w:val="00367780"/>
    <w:rsid w:val="00371AA9"/>
    <w:rsid w:val="003728BB"/>
    <w:rsid w:val="0037356C"/>
    <w:rsid w:val="00373ADB"/>
    <w:rsid w:val="003740B2"/>
    <w:rsid w:val="003741AB"/>
    <w:rsid w:val="00375185"/>
    <w:rsid w:val="003751BA"/>
    <w:rsid w:val="00375C0A"/>
    <w:rsid w:val="00376F50"/>
    <w:rsid w:val="00377B52"/>
    <w:rsid w:val="0038110D"/>
    <w:rsid w:val="00381212"/>
    <w:rsid w:val="003826F8"/>
    <w:rsid w:val="003842A2"/>
    <w:rsid w:val="003855FB"/>
    <w:rsid w:val="003870CB"/>
    <w:rsid w:val="003876E6"/>
    <w:rsid w:val="00387B1E"/>
    <w:rsid w:val="00387E79"/>
    <w:rsid w:val="00393E1D"/>
    <w:rsid w:val="00394AC1"/>
    <w:rsid w:val="00395210"/>
    <w:rsid w:val="00396E8E"/>
    <w:rsid w:val="003A00D5"/>
    <w:rsid w:val="003A01B1"/>
    <w:rsid w:val="003A0BE4"/>
    <w:rsid w:val="003A0C66"/>
    <w:rsid w:val="003A19AF"/>
    <w:rsid w:val="003A29C8"/>
    <w:rsid w:val="003A3CD0"/>
    <w:rsid w:val="003A3FB2"/>
    <w:rsid w:val="003A4608"/>
    <w:rsid w:val="003A4DCD"/>
    <w:rsid w:val="003A50C1"/>
    <w:rsid w:val="003A50CD"/>
    <w:rsid w:val="003A6EE4"/>
    <w:rsid w:val="003B01A7"/>
    <w:rsid w:val="003B0E77"/>
    <w:rsid w:val="003B12C5"/>
    <w:rsid w:val="003B2653"/>
    <w:rsid w:val="003B278F"/>
    <w:rsid w:val="003B4D98"/>
    <w:rsid w:val="003B50DD"/>
    <w:rsid w:val="003B5294"/>
    <w:rsid w:val="003B5F3A"/>
    <w:rsid w:val="003B5F7A"/>
    <w:rsid w:val="003B5FFF"/>
    <w:rsid w:val="003B628F"/>
    <w:rsid w:val="003B771C"/>
    <w:rsid w:val="003C122E"/>
    <w:rsid w:val="003C24DF"/>
    <w:rsid w:val="003C34AB"/>
    <w:rsid w:val="003C5861"/>
    <w:rsid w:val="003C7559"/>
    <w:rsid w:val="003C759B"/>
    <w:rsid w:val="003D0160"/>
    <w:rsid w:val="003D140A"/>
    <w:rsid w:val="003D203B"/>
    <w:rsid w:val="003D2211"/>
    <w:rsid w:val="003D29D5"/>
    <w:rsid w:val="003D352F"/>
    <w:rsid w:val="003D36E0"/>
    <w:rsid w:val="003D4450"/>
    <w:rsid w:val="003D5618"/>
    <w:rsid w:val="003D5B76"/>
    <w:rsid w:val="003D7FC5"/>
    <w:rsid w:val="003E024F"/>
    <w:rsid w:val="003E1622"/>
    <w:rsid w:val="003E48AD"/>
    <w:rsid w:val="003E6EB0"/>
    <w:rsid w:val="003E6F1B"/>
    <w:rsid w:val="003E780E"/>
    <w:rsid w:val="003F043B"/>
    <w:rsid w:val="003F0F60"/>
    <w:rsid w:val="003F279A"/>
    <w:rsid w:val="003F39A8"/>
    <w:rsid w:val="003F489E"/>
    <w:rsid w:val="003F514C"/>
    <w:rsid w:val="003F5D4B"/>
    <w:rsid w:val="003F5E31"/>
    <w:rsid w:val="003F7376"/>
    <w:rsid w:val="004009E3"/>
    <w:rsid w:val="00400BAE"/>
    <w:rsid w:val="004024E3"/>
    <w:rsid w:val="00402882"/>
    <w:rsid w:val="00403E1C"/>
    <w:rsid w:val="00410E61"/>
    <w:rsid w:val="00410ED5"/>
    <w:rsid w:val="00412726"/>
    <w:rsid w:val="0042391E"/>
    <w:rsid w:val="004242A5"/>
    <w:rsid w:val="00424505"/>
    <w:rsid w:val="00425080"/>
    <w:rsid w:val="0042519E"/>
    <w:rsid w:val="0042695D"/>
    <w:rsid w:val="00431306"/>
    <w:rsid w:val="004320DD"/>
    <w:rsid w:val="00432B77"/>
    <w:rsid w:val="00432F29"/>
    <w:rsid w:val="00435355"/>
    <w:rsid w:val="00435E72"/>
    <w:rsid w:val="00440214"/>
    <w:rsid w:val="00440554"/>
    <w:rsid w:val="0044092C"/>
    <w:rsid w:val="00440FD2"/>
    <w:rsid w:val="004433B3"/>
    <w:rsid w:val="004447FC"/>
    <w:rsid w:val="00444FC3"/>
    <w:rsid w:val="0044520F"/>
    <w:rsid w:val="00446484"/>
    <w:rsid w:val="00446925"/>
    <w:rsid w:val="004472C0"/>
    <w:rsid w:val="004475B2"/>
    <w:rsid w:val="004518D4"/>
    <w:rsid w:val="00451BEB"/>
    <w:rsid w:val="00452CDD"/>
    <w:rsid w:val="00453FBF"/>
    <w:rsid w:val="0045555E"/>
    <w:rsid w:val="00456441"/>
    <w:rsid w:val="00456B25"/>
    <w:rsid w:val="00457E9F"/>
    <w:rsid w:val="0046318D"/>
    <w:rsid w:val="00463CBF"/>
    <w:rsid w:val="00463FBD"/>
    <w:rsid w:val="00466547"/>
    <w:rsid w:val="00466823"/>
    <w:rsid w:val="00467604"/>
    <w:rsid w:val="00467BBB"/>
    <w:rsid w:val="00467E89"/>
    <w:rsid w:val="004702B1"/>
    <w:rsid w:val="004706A9"/>
    <w:rsid w:val="00471611"/>
    <w:rsid w:val="004719CF"/>
    <w:rsid w:val="00471C85"/>
    <w:rsid w:val="00472AC6"/>
    <w:rsid w:val="00473544"/>
    <w:rsid w:val="00474019"/>
    <w:rsid w:val="0047405D"/>
    <w:rsid w:val="00474B77"/>
    <w:rsid w:val="00475C6F"/>
    <w:rsid w:val="0047676A"/>
    <w:rsid w:val="00476873"/>
    <w:rsid w:val="00477A21"/>
    <w:rsid w:val="00480539"/>
    <w:rsid w:val="0048074E"/>
    <w:rsid w:val="00482960"/>
    <w:rsid w:val="00482F40"/>
    <w:rsid w:val="00484095"/>
    <w:rsid w:val="00484C57"/>
    <w:rsid w:val="00485F8E"/>
    <w:rsid w:val="00487994"/>
    <w:rsid w:val="00487A0C"/>
    <w:rsid w:val="00490B55"/>
    <w:rsid w:val="00490BFB"/>
    <w:rsid w:val="00494345"/>
    <w:rsid w:val="00495D29"/>
    <w:rsid w:val="00496DDA"/>
    <w:rsid w:val="00497F5E"/>
    <w:rsid w:val="00497F9D"/>
    <w:rsid w:val="004A0A65"/>
    <w:rsid w:val="004A11B0"/>
    <w:rsid w:val="004A1BB1"/>
    <w:rsid w:val="004A2C65"/>
    <w:rsid w:val="004A3C81"/>
    <w:rsid w:val="004A458B"/>
    <w:rsid w:val="004A5000"/>
    <w:rsid w:val="004A5E53"/>
    <w:rsid w:val="004A6912"/>
    <w:rsid w:val="004B09C6"/>
    <w:rsid w:val="004B0C73"/>
    <w:rsid w:val="004B0EEA"/>
    <w:rsid w:val="004B1544"/>
    <w:rsid w:val="004B238F"/>
    <w:rsid w:val="004B29C6"/>
    <w:rsid w:val="004B2D5A"/>
    <w:rsid w:val="004B33B7"/>
    <w:rsid w:val="004B34E8"/>
    <w:rsid w:val="004B35BC"/>
    <w:rsid w:val="004B37DC"/>
    <w:rsid w:val="004B388C"/>
    <w:rsid w:val="004B640F"/>
    <w:rsid w:val="004B69DF"/>
    <w:rsid w:val="004B6C50"/>
    <w:rsid w:val="004C0DB1"/>
    <w:rsid w:val="004C2234"/>
    <w:rsid w:val="004C35C0"/>
    <w:rsid w:val="004C6B60"/>
    <w:rsid w:val="004C7A30"/>
    <w:rsid w:val="004C7ABC"/>
    <w:rsid w:val="004D05E5"/>
    <w:rsid w:val="004D0BBE"/>
    <w:rsid w:val="004D168E"/>
    <w:rsid w:val="004D171A"/>
    <w:rsid w:val="004D26F1"/>
    <w:rsid w:val="004D2785"/>
    <w:rsid w:val="004D4313"/>
    <w:rsid w:val="004D452E"/>
    <w:rsid w:val="004D5E64"/>
    <w:rsid w:val="004D5F85"/>
    <w:rsid w:val="004D6F76"/>
    <w:rsid w:val="004D7113"/>
    <w:rsid w:val="004D7A88"/>
    <w:rsid w:val="004D7BA8"/>
    <w:rsid w:val="004E0C05"/>
    <w:rsid w:val="004E207E"/>
    <w:rsid w:val="004E2359"/>
    <w:rsid w:val="004E3DD7"/>
    <w:rsid w:val="004E4273"/>
    <w:rsid w:val="004E4A64"/>
    <w:rsid w:val="004E5398"/>
    <w:rsid w:val="004E5BE3"/>
    <w:rsid w:val="004E6144"/>
    <w:rsid w:val="004E6158"/>
    <w:rsid w:val="004E6CC1"/>
    <w:rsid w:val="004E6DC0"/>
    <w:rsid w:val="004F13EA"/>
    <w:rsid w:val="004F14D1"/>
    <w:rsid w:val="004F1668"/>
    <w:rsid w:val="004F17E0"/>
    <w:rsid w:val="004F3894"/>
    <w:rsid w:val="004F3D6D"/>
    <w:rsid w:val="004F3FED"/>
    <w:rsid w:val="004F413C"/>
    <w:rsid w:val="004F5637"/>
    <w:rsid w:val="004F5B9A"/>
    <w:rsid w:val="0050027F"/>
    <w:rsid w:val="00500B30"/>
    <w:rsid w:val="00501E95"/>
    <w:rsid w:val="005045DA"/>
    <w:rsid w:val="005046C3"/>
    <w:rsid w:val="00504811"/>
    <w:rsid w:val="00504C66"/>
    <w:rsid w:val="00506F00"/>
    <w:rsid w:val="00506FB3"/>
    <w:rsid w:val="00507BA0"/>
    <w:rsid w:val="00507D3D"/>
    <w:rsid w:val="00510684"/>
    <w:rsid w:val="00511F59"/>
    <w:rsid w:val="005123AD"/>
    <w:rsid w:val="00512FFD"/>
    <w:rsid w:val="005144DE"/>
    <w:rsid w:val="0051555A"/>
    <w:rsid w:val="00520717"/>
    <w:rsid w:val="00520BE0"/>
    <w:rsid w:val="005212B6"/>
    <w:rsid w:val="005215CC"/>
    <w:rsid w:val="00521B19"/>
    <w:rsid w:val="00522013"/>
    <w:rsid w:val="00522028"/>
    <w:rsid w:val="0052245C"/>
    <w:rsid w:val="00526A12"/>
    <w:rsid w:val="00530389"/>
    <w:rsid w:val="0053195A"/>
    <w:rsid w:val="00531E12"/>
    <w:rsid w:val="00532A3B"/>
    <w:rsid w:val="00532C16"/>
    <w:rsid w:val="0053354F"/>
    <w:rsid w:val="0053433C"/>
    <w:rsid w:val="00536262"/>
    <w:rsid w:val="00537E5B"/>
    <w:rsid w:val="00542E66"/>
    <w:rsid w:val="00543AFD"/>
    <w:rsid w:val="00544CEF"/>
    <w:rsid w:val="005454C4"/>
    <w:rsid w:val="00545C7B"/>
    <w:rsid w:val="00545D68"/>
    <w:rsid w:val="005471A4"/>
    <w:rsid w:val="00550346"/>
    <w:rsid w:val="0055038A"/>
    <w:rsid w:val="00551465"/>
    <w:rsid w:val="005527BB"/>
    <w:rsid w:val="00552FC0"/>
    <w:rsid w:val="0055345D"/>
    <w:rsid w:val="005536E1"/>
    <w:rsid w:val="0055405D"/>
    <w:rsid w:val="0055440B"/>
    <w:rsid w:val="00555CB5"/>
    <w:rsid w:val="005563FC"/>
    <w:rsid w:val="00557B0B"/>
    <w:rsid w:val="00557CDF"/>
    <w:rsid w:val="00557EDF"/>
    <w:rsid w:val="00560218"/>
    <w:rsid w:val="0056021E"/>
    <w:rsid w:val="005619E0"/>
    <w:rsid w:val="0056306C"/>
    <w:rsid w:val="00563826"/>
    <w:rsid w:val="0056393A"/>
    <w:rsid w:val="005642CC"/>
    <w:rsid w:val="005649AE"/>
    <w:rsid w:val="005656BA"/>
    <w:rsid w:val="00566D89"/>
    <w:rsid w:val="005674CE"/>
    <w:rsid w:val="00570706"/>
    <w:rsid w:val="005725D0"/>
    <w:rsid w:val="00572E62"/>
    <w:rsid w:val="00573DD3"/>
    <w:rsid w:val="005750BC"/>
    <w:rsid w:val="005765B7"/>
    <w:rsid w:val="005812CE"/>
    <w:rsid w:val="00582CE6"/>
    <w:rsid w:val="005832C2"/>
    <w:rsid w:val="00584ED8"/>
    <w:rsid w:val="005854B4"/>
    <w:rsid w:val="00585B47"/>
    <w:rsid w:val="005862D7"/>
    <w:rsid w:val="00586318"/>
    <w:rsid w:val="00587D17"/>
    <w:rsid w:val="00592A85"/>
    <w:rsid w:val="00595D46"/>
    <w:rsid w:val="005969C9"/>
    <w:rsid w:val="005A0566"/>
    <w:rsid w:val="005A15D7"/>
    <w:rsid w:val="005A3055"/>
    <w:rsid w:val="005A3C6A"/>
    <w:rsid w:val="005A45CB"/>
    <w:rsid w:val="005A65AB"/>
    <w:rsid w:val="005A684A"/>
    <w:rsid w:val="005A6C08"/>
    <w:rsid w:val="005A7DFD"/>
    <w:rsid w:val="005B090F"/>
    <w:rsid w:val="005B0A88"/>
    <w:rsid w:val="005B4201"/>
    <w:rsid w:val="005B651B"/>
    <w:rsid w:val="005C0EC2"/>
    <w:rsid w:val="005C1D6A"/>
    <w:rsid w:val="005C28F8"/>
    <w:rsid w:val="005C3912"/>
    <w:rsid w:val="005C3C0C"/>
    <w:rsid w:val="005C5A7A"/>
    <w:rsid w:val="005C5E71"/>
    <w:rsid w:val="005C6794"/>
    <w:rsid w:val="005C7446"/>
    <w:rsid w:val="005D1391"/>
    <w:rsid w:val="005D1AFD"/>
    <w:rsid w:val="005D1DA7"/>
    <w:rsid w:val="005D35D3"/>
    <w:rsid w:val="005D4407"/>
    <w:rsid w:val="005D597B"/>
    <w:rsid w:val="005D5FF8"/>
    <w:rsid w:val="005D6723"/>
    <w:rsid w:val="005D7103"/>
    <w:rsid w:val="005D7140"/>
    <w:rsid w:val="005E06D2"/>
    <w:rsid w:val="005E2763"/>
    <w:rsid w:val="005E42F9"/>
    <w:rsid w:val="005E4C21"/>
    <w:rsid w:val="005E5465"/>
    <w:rsid w:val="005E5EA7"/>
    <w:rsid w:val="005E6AF0"/>
    <w:rsid w:val="005E6C26"/>
    <w:rsid w:val="005E714C"/>
    <w:rsid w:val="005F0411"/>
    <w:rsid w:val="005F2415"/>
    <w:rsid w:val="005F3813"/>
    <w:rsid w:val="005F3AE5"/>
    <w:rsid w:val="005F628E"/>
    <w:rsid w:val="005F6CC9"/>
    <w:rsid w:val="005F709F"/>
    <w:rsid w:val="006000C6"/>
    <w:rsid w:val="006007A7"/>
    <w:rsid w:val="00600D5F"/>
    <w:rsid w:val="00600DC0"/>
    <w:rsid w:val="006011AC"/>
    <w:rsid w:val="006013B5"/>
    <w:rsid w:val="006065E5"/>
    <w:rsid w:val="006065FC"/>
    <w:rsid w:val="006071DE"/>
    <w:rsid w:val="0060734D"/>
    <w:rsid w:val="0061078F"/>
    <w:rsid w:val="00610CBA"/>
    <w:rsid w:val="00610EAF"/>
    <w:rsid w:val="0061138A"/>
    <w:rsid w:val="00613A5F"/>
    <w:rsid w:val="006157C4"/>
    <w:rsid w:val="00616680"/>
    <w:rsid w:val="00620924"/>
    <w:rsid w:val="00620AAB"/>
    <w:rsid w:val="006220A2"/>
    <w:rsid w:val="0062231F"/>
    <w:rsid w:val="00623907"/>
    <w:rsid w:val="006274C7"/>
    <w:rsid w:val="006308F4"/>
    <w:rsid w:val="006309EC"/>
    <w:rsid w:val="00630E26"/>
    <w:rsid w:val="006321A6"/>
    <w:rsid w:val="00633A76"/>
    <w:rsid w:val="00634D7F"/>
    <w:rsid w:val="0063503A"/>
    <w:rsid w:val="00635469"/>
    <w:rsid w:val="00635A32"/>
    <w:rsid w:val="00636A46"/>
    <w:rsid w:val="006406B3"/>
    <w:rsid w:val="00641355"/>
    <w:rsid w:val="00641A51"/>
    <w:rsid w:val="00641EEB"/>
    <w:rsid w:val="0064201C"/>
    <w:rsid w:val="006430B7"/>
    <w:rsid w:val="00643759"/>
    <w:rsid w:val="006439E3"/>
    <w:rsid w:val="0064444D"/>
    <w:rsid w:val="00644D7D"/>
    <w:rsid w:val="006460B9"/>
    <w:rsid w:val="00646993"/>
    <w:rsid w:val="0065135D"/>
    <w:rsid w:val="00651E40"/>
    <w:rsid w:val="00653457"/>
    <w:rsid w:val="006567FF"/>
    <w:rsid w:val="006619A7"/>
    <w:rsid w:val="00662CA7"/>
    <w:rsid w:val="006630AB"/>
    <w:rsid w:val="00663B71"/>
    <w:rsid w:val="006672BB"/>
    <w:rsid w:val="00667972"/>
    <w:rsid w:val="0067178A"/>
    <w:rsid w:val="006725E8"/>
    <w:rsid w:val="00674541"/>
    <w:rsid w:val="006750CD"/>
    <w:rsid w:val="006756A7"/>
    <w:rsid w:val="00677131"/>
    <w:rsid w:val="00680FCE"/>
    <w:rsid w:val="00681423"/>
    <w:rsid w:val="00683BD2"/>
    <w:rsid w:val="00683BE2"/>
    <w:rsid w:val="00684377"/>
    <w:rsid w:val="006848A7"/>
    <w:rsid w:val="00684ADE"/>
    <w:rsid w:val="00684C0D"/>
    <w:rsid w:val="00684F7D"/>
    <w:rsid w:val="006851A7"/>
    <w:rsid w:val="0068619A"/>
    <w:rsid w:val="00686762"/>
    <w:rsid w:val="00686D0E"/>
    <w:rsid w:val="00692A94"/>
    <w:rsid w:val="0069605F"/>
    <w:rsid w:val="006A039C"/>
    <w:rsid w:val="006A1369"/>
    <w:rsid w:val="006A32AE"/>
    <w:rsid w:val="006A3CE6"/>
    <w:rsid w:val="006B0910"/>
    <w:rsid w:val="006B219E"/>
    <w:rsid w:val="006B2532"/>
    <w:rsid w:val="006B2AF7"/>
    <w:rsid w:val="006B419E"/>
    <w:rsid w:val="006B57DD"/>
    <w:rsid w:val="006B6305"/>
    <w:rsid w:val="006B75A3"/>
    <w:rsid w:val="006B7E6D"/>
    <w:rsid w:val="006C30A6"/>
    <w:rsid w:val="006C320E"/>
    <w:rsid w:val="006C3429"/>
    <w:rsid w:val="006C35DE"/>
    <w:rsid w:val="006C5D90"/>
    <w:rsid w:val="006C6822"/>
    <w:rsid w:val="006C6DDA"/>
    <w:rsid w:val="006C79B7"/>
    <w:rsid w:val="006C7D59"/>
    <w:rsid w:val="006D0D8A"/>
    <w:rsid w:val="006D11F0"/>
    <w:rsid w:val="006D2946"/>
    <w:rsid w:val="006D38B3"/>
    <w:rsid w:val="006D3B5E"/>
    <w:rsid w:val="006D4EE1"/>
    <w:rsid w:val="006D6436"/>
    <w:rsid w:val="006D6760"/>
    <w:rsid w:val="006E0025"/>
    <w:rsid w:val="006E1801"/>
    <w:rsid w:val="006E1A7A"/>
    <w:rsid w:val="006E3E19"/>
    <w:rsid w:val="006E4743"/>
    <w:rsid w:val="006E5823"/>
    <w:rsid w:val="006E5AF2"/>
    <w:rsid w:val="006E6B68"/>
    <w:rsid w:val="006E76B8"/>
    <w:rsid w:val="006E7BC9"/>
    <w:rsid w:val="006F0D32"/>
    <w:rsid w:val="006F20B7"/>
    <w:rsid w:val="006F2E28"/>
    <w:rsid w:val="006F3113"/>
    <w:rsid w:val="006F4B53"/>
    <w:rsid w:val="006F5583"/>
    <w:rsid w:val="006F65E4"/>
    <w:rsid w:val="006F7252"/>
    <w:rsid w:val="006F7994"/>
    <w:rsid w:val="0070010E"/>
    <w:rsid w:val="00700AFA"/>
    <w:rsid w:val="0070153C"/>
    <w:rsid w:val="00702743"/>
    <w:rsid w:val="00702C9F"/>
    <w:rsid w:val="0070574D"/>
    <w:rsid w:val="007060F5"/>
    <w:rsid w:val="0070627E"/>
    <w:rsid w:val="00710C2C"/>
    <w:rsid w:val="00711752"/>
    <w:rsid w:val="00711C38"/>
    <w:rsid w:val="0071216C"/>
    <w:rsid w:val="00712858"/>
    <w:rsid w:val="00712970"/>
    <w:rsid w:val="007133E3"/>
    <w:rsid w:val="007164F8"/>
    <w:rsid w:val="007172A3"/>
    <w:rsid w:val="00717422"/>
    <w:rsid w:val="0071795C"/>
    <w:rsid w:val="00717C36"/>
    <w:rsid w:val="00717E96"/>
    <w:rsid w:val="00722392"/>
    <w:rsid w:val="00725723"/>
    <w:rsid w:val="007307F9"/>
    <w:rsid w:val="0073398B"/>
    <w:rsid w:val="00733B79"/>
    <w:rsid w:val="00734100"/>
    <w:rsid w:val="007350B3"/>
    <w:rsid w:val="00735BB9"/>
    <w:rsid w:val="00736416"/>
    <w:rsid w:val="00736CF8"/>
    <w:rsid w:val="00740194"/>
    <w:rsid w:val="00741694"/>
    <w:rsid w:val="007424B2"/>
    <w:rsid w:val="00742FF2"/>
    <w:rsid w:val="00744A0B"/>
    <w:rsid w:val="00744CF4"/>
    <w:rsid w:val="00745B04"/>
    <w:rsid w:val="00746F18"/>
    <w:rsid w:val="00750E8C"/>
    <w:rsid w:val="00751801"/>
    <w:rsid w:val="00752BD4"/>
    <w:rsid w:val="00753CB9"/>
    <w:rsid w:val="00754D45"/>
    <w:rsid w:val="0075538B"/>
    <w:rsid w:val="0075596E"/>
    <w:rsid w:val="00755B1A"/>
    <w:rsid w:val="00757B9D"/>
    <w:rsid w:val="00760364"/>
    <w:rsid w:val="0076252F"/>
    <w:rsid w:val="00762B3A"/>
    <w:rsid w:val="00762DB5"/>
    <w:rsid w:val="00763F0C"/>
    <w:rsid w:val="0076577B"/>
    <w:rsid w:val="00765DBA"/>
    <w:rsid w:val="0077061F"/>
    <w:rsid w:val="00771139"/>
    <w:rsid w:val="00772216"/>
    <w:rsid w:val="007725DE"/>
    <w:rsid w:val="00774AEA"/>
    <w:rsid w:val="00775483"/>
    <w:rsid w:val="00775F61"/>
    <w:rsid w:val="00777999"/>
    <w:rsid w:val="00777E65"/>
    <w:rsid w:val="007815DF"/>
    <w:rsid w:val="00782181"/>
    <w:rsid w:val="0078276C"/>
    <w:rsid w:val="00784A65"/>
    <w:rsid w:val="00784B5C"/>
    <w:rsid w:val="007868E4"/>
    <w:rsid w:val="007874D4"/>
    <w:rsid w:val="0079062F"/>
    <w:rsid w:val="00790DAB"/>
    <w:rsid w:val="00794678"/>
    <w:rsid w:val="0079482E"/>
    <w:rsid w:val="00795A1B"/>
    <w:rsid w:val="00795A45"/>
    <w:rsid w:val="007966EF"/>
    <w:rsid w:val="007972D7"/>
    <w:rsid w:val="007A02C7"/>
    <w:rsid w:val="007A0521"/>
    <w:rsid w:val="007A2397"/>
    <w:rsid w:val="007A23B6"/>
    <w:rsid w:val="007A392A"/>
    <w:rsid w:val="007A3F27"/>
    <w:rsid w:val="007A43D9"/>
    <w:rsid w:val="007A633A"/>
    <w:rsid w:val="007B01FE"/>
    <w:rsid w:val="007B0EA2"/>
    <w:rsid w:val="007B1271"/>
    <w:rsid w:val="007B3A60"/>
    <w:rsid w:val="007B47BD"/>
    <w:rsid w:val="007B48BB"/>
    <w:rsid w:val="007B7595"/>
    <w:rsid w:val="007B75AE"/>
    <w:rsid w:val="007C053D"/>
    <w:rsid w:val="007C0FCE"/>
    <w:rsid w:val="007C3216"/>
    <w:rsid w:val="007C451A"/>
    <w:rsid w:val="007C4EBE"/>
    <w:rsid w:val="007D182C"/>
    <w:rsid w:val="007D2B6C"/>
    <w:rsid w:val="007D41EA"/>
    <w:rsid w:val="007D69C6"/>
    <w:rsid w:val="007D746B"/>
    <w:rsid w:val="007E031B"/>
    <w:rsid w:val="007E0335"/>
    <w:rsid w:val="007E04AF"/>
    <w:rsid w:val="007E0896"/>
    <w:rsid w:val="007E2DE5"/>
    <w:rsid w:val="007E318C"/>
    <w:rsid w:val="007E3647"/>
    <w:rsid w:val="007E4502"/>
    <w:rsid w:val="007E50FF"/>
    <w:rsid w:val="007F013A"/>
    <w:rsid w:val="007F2F19"/>
    <w:rsid w:val="007F441D"/>
    <w:rsid w:val="007F44AE"/>
    <w:rsid w:val="007F614D"/>
    <w:rsid w:val="0080113D"/>
    <w:rsid w:val="008040CB"/>
    <w:rsid w:val="008075B6"/>
    <w:rsid w:val="00807920"/>
    <w:rsid w:val="0081176F"/>
    <w:rsid w:val="008129DB"/>
    <w:rsid w:val="008138CA"/>
    <w:rsid w:val="00815F5F"/>
    <w:rsid w:val="008161EC"/>
    <w:rsid w:val="00816445"/>
    <w:rsid w:val="0082369E"/>
    <w:rsid w:val="00826096"/>
    <w:rsid w:val="00826AF7"/>
    <w:rsid w:val="00826E06"/>
    <w:rsid w:val="008304BE"/>
    <w:rsid w:val="00831D4D"/>
    <w:rsid w:val="00833169"/>
    <w:rsid w:val="00833F97"/>
    <w:rsid w:val="00835B85"/>
    <w:rsid w:val="00835C99"/>
    <w:rsid w:val="00836B35"/>
    <w:rsid w:val="00836B3B"/>
    <w:rsid w:val="0083766F"/>
    <w:rsid w:val="008403D7"/>
    <w:rsid w:val="00840A2B"/>
    <w:rsid w:val="00841B67"/>
    <w:rsid w:val="00841CE9"/>
    <w:rsid w:val="00843493"/>
    <w:rsid w:val="0084388B"/>
    <w:rsid w:val="008438BE"/>
    <w:rsid w:val="00844B43"/>
    <w:rsid w:val="0084515B"/>
    <w:rsid w:val="00845420"/>
    <w:rsid w:val="0084561D"/>
    <w:rsid w:val="00845C3B"/>
    <w:rsid w:val="00846344"/>
    <w:rsid w:val="00847F94"/>
    <w:rsid w:val="00852608"/>
    <w:rsid w:val="00852CE2"/>
    <w:rsid w:val="00855022"/>
    <w:rsid w:val="0085567D"/>
    <w:rsid w:val="00855F97"/>
    <w:rsid w:val="008610FE"/>
    <w:rsid w:val="00862AF6"/>
    <w:rsid w:val="00862F66"/>
    <w:rsid w:val="008630CC"/>
    <w:rsid w:val="0086459C"/>
    <w:rsid w:val="008650C4"/>
    <w:rsid w:val="00865FFF"/>
    <w:rsid w:val="008672B8"/>
    <w:rsid w:val="00867991"/>
    <w:rsid w:val="00867DD7"/>
    <w:rsid w:val="008708D1"/>
    <w:rsid w:val="00870999"/>
    <w:rsid w:val="00870C1F"/>
    <w:rsid w:val="00871621"/>
    <w:rsid w:val="008729EE"/>
    <w:rsid w:val="008736D7"/>
    <w:rsid w:val="00873C10"/>
    <w:rsid w:val="008740FA"/>
    <w:rsid w:val="00875DF1"/>
    <w:rsid w:val="00875E20"/>
    <w:rsid w:val="00876B56"/>
    <w:rsid w:val="00880B65"/>
    <w:rsid w:val="00880E13"/>
    <w:rsid w:val="008815B2"/>
    <w:rsid w:val="008818D0"/>
    <w:rsid w:val="008824AA"/>
    <w:rsid w:val="00882840"/>
    <w:rsid w:val="00882E33"/>
    <w:rsid w:val="008831BF"/>
    <w:rsid w:val="0088389D"/>
    <w:rsid w:val="008838F7"/>
    <w:rsid w:val="00883A5A"/>
    <w:rsid w:val="008842CF"/>
    <w:rsid w:val="008844EB"/>
    <w:rsid w:val="008879D4"/>
    <w:rsid w:val="00890436"/>
    <w:rsid w:val="00890FBD"/>
    <w:rsid w:val="00893F54"/>
    <w:rsid w:val="00894679"/>
    <w:rsid w:val="008948FA"/>
    <w:rsid w:val="008956AC"/>
    <w:rsid w:val="00896328"/>
    <w:rsid w:val="008A06A9"/>
    <w:rsid w:val="008A08EF"/>
    <w:rsid w:val="008A1EB1"/>
    <w:rsid w:val="008A23DF"/>
    <w:rsid w:val="008A31E4"/>
    <w:rsid w:val="008A59DD"/>
    <w:rsid w:val="008A5CF5"/>
    <w:rsid w:val="008A7DD4"/>
    <w:rsid w:val="008B1EA6"/>
    <w:rsid w:val="008B3520"/>
    <w:rsid w:val="008B394E"/>
    <w:rsid w:val="008B41CC"/>
    <w:rsid w:val="008B5E8C"/>
    <w:rsid w:val="008B6EF0"/>
    <w:rsid w:val="008B7444"/>
    <w:rsid w:val="008C2B6D"/>
    <w:rsid w:val="008C33D9"/>
    <w:rsid w:val="008C4176"/>
    <w:rsid w:val="008C47CC"/>
    <w:rsid w:val="008C6024"/>
    <w:rsid w:val="008C6E8A"/>
    <w:rsid w:val="008C6F0A"/>
    <w:rsid w:val="008C72D2"/>
    <w:rsid w:val="008C7E52"/>
    <w:rsid w:val="008D1C74"/>
    <w:rsid w:val="008D225D"/>
    <w:rsid w:val="008D3198"/>
    <w:rsid w:val="008D351D"/>
    <w:rsid w:val="008D6563"/>
    <w:rsid w:val="008D6DDD"/>
    <w:rsid w:val="008E05E5"/>
    <w:rsid w:val="008E109E"/>
    <w:rsid w:val="008E19C4"/>
    <w:rsid w:val="008E1F4F"/>
    <w:rsid w:val="008E6692"/>
    <w:rsid w:val="008E7601"/>
    <w:rsid w:val="008F0229"/>
    <w:rsid w:val="008F0ECE"/>
    <w:rsid w:val="008F1C30"/>
    <w:rsid w:val="008F361C"/>
    <w:rsid w:val="008F3B7B"/>
    <w:rsid w:val="008F59AC"/>
    <w:rsid w:val="008F772C"/>
    <w:rsid w:val="00900573"/>
    <w:rsid w:val="009007D9"/>
    <w:rsid w:val="00900AFD"/>
    <w:rsid w:val="00901735"/>
    <w:rsid w:val="00901799"/>
    <w:rsid w:val="009028DC"/>
    <w:rsid w:val="009029D0"/>
    <w:rsid w:val="00906591"/>
    <w:rsid w:val="00906E24"/>
    <w:rsid w:val="00906F3B"/>
    <w:rsid w:val="00907AEA"/>
    <w:rsid w:val="00907F25"/>
    <w:rsid w:val="009101F6"/>
    <w:rsid w:val="00911EFC"/>
    <w:rsid w:val="0091213E"/>
    <w:rsid w:val="009128B3"/>
    <w:rsid w:val="00912CE1"/>
    <w:rsid w:val="0091385B"/>
    <w:rsid w:val="00914D71"/>
    <w:rsid w:val="00916144"/>
    <w:rsid w:val="00916A9F"/>
    <w:rsid w:val="00917C83"/>
    <w:rsid w:val="0092061D"/>
    <w:rsid w:val="00920B5D"/>
    <w:rsid w:val="009215BE"/>
    <w:rsid w:val="0092268A"/>
    <w:rsid w:val="009226DA"/>
    <w:rsid w:val="00922CBA"/>
    <w:rsid w:val="00923603"/>
    <w:rsid w:val="00926431"/>
    <w:rsid w:val="009264F7"/>
    <w:rsid w:val="00927181"/>
    <w:rsid w:val="00931B58"/>
    <w:rsid w:val="00932364"/>
    <w:rsid w:val="009342D2"/>
    <w:rsid w:val="00937BEA"/>
    <w:rsid w:val="00937D63"/>
    <w:rsid w:val="00940E23"/>
    <w:rsid w:val="00941FD9"/>
    <w:rsid w:val="009448BD"/>
    <w:rsid w:val="00944AE4"/>
    <w:rsid w:val="0094592C"/>
    <w:rsid w:val="00945EC9"/>
    <w:rsid w:val="00946170"/>
    <w:rsid w:val="00947533"/>
    <w:rsid w:val="00950458"/>
    <w:rsid w:val="00950AF4"/>
    <w:rsid w:val="009511D9"/>
    <w:rsid w:val="009530FB"/>
    <w:rsid w:val="00953FCB"/>
    <w:rsid w:val="00954293"/>
    <w:rsid w:val="0095632B"/>
    <w:rsid w:val="00956471"/>
    <w:rsid w:val="00956E25"/>
    <w:rsid w:val="00957614"/>
    <w:rsid w:val="0096009A"/>
    <w:rsid w:val="009606B6"/>
    <w:rsid w:val="00960DBF"/>
    <w:rsid w:val="00960E24"/>
    <w:rsid w:val="00960E65"/>
    <w:rsid w:val="00961F64"/>
    <w:rsid w:val="0096233A"/>
    <w:rsid w:val="009631BE"/>
    <w:rsid w:val="00963477"/>
    <w:rsid w:val="00966C68"/>
    <w:rsid w:val="009677A4"/>
    <w:rsid w:val="00971169"/>
    <w:rsid w:val="009732A5"/>
    <w:rsid w:val="00973988"/>
    <w:rsid w:val="009748BF"/>
    <w:rsid w:val="009763B7"/>
    <w:rsid w:val="009767EE"/>
    <w:rsid w:val="00977AF4"/>
    <w:rsid w:val="00982EE3"/>
    <w:rsid w:val="00983243"/>
    <w:rsid w:val="009835E4"/>
    <w:rsid w:val="00983F73"/>
    <w:rsid w:val="0098454C"/>
    <w:rsid w:val="0098632E"/>
    <w:rsid w:val="00987794"/>
    <w:rsid w:val="00987F35"/>
    <w:rsid w:val="009905E5"/>
    <w:rsid w:val="0099083B"/>
    <w:rsid w:val="0099171F"/>
    <w:rsid w:val="00991A5F"/>
    <w:rsid w:val="00991F82"/>
    <w:rsid w:val="00992B37"/>
    <w:rsid w:val="00995B20"/>
    <w:rsid w:val="009970CB"/>
    <w:rsid w:val="00997C04"/>
    <w:rsid w:val="009A07B0"/>
    <w:rsid w:val="009A385E"/>
    <w:rsid w:val="009A4533"/>
    <w:rsid w:val="009A49DD"/>
    <w:rsid w:val="009A5C39"/>
    <w:rsid w:val="009A7664"/>
    <w:rsid w:val="009B12C1"/>
    <w:rsid w:val="009B1FC3"/>
    <w:rsid w:val="009B2581"/>
    <w:rsid w:val="009B27D7"/>
    <w:rsid w:val="009B2CA4"/>
    <w:rsid w:val="009B37BD"/>
    <w:rsid w:val="009B4611"/>
    <w:rsid w:val="009B4EFD"/>
    <w:rsid w:val="009B6ACD"/>
    <w:rsid w:val="009B6B37"/>
    <w:rsid w:val="009C08EA"/>
    <w:rsid w:val="009C0E6A"/>
    <w:rsid w:val="009C1FF3"/>
    <w:rsid w:val="009C36C5"/>
    <w:rsid w:val="009C563C"/>
    <w:rsid w:val="009C5F1E"/>
    <w:rsid w:val="009C701E"/>
    <w:rsid w:val="009C7732"/>
    <w:rsid w:val="009C77A8"/>
    <w:rsid w:val="009D0649"/>
    <w:rsid w:val="009D2BFA"/>
    <w:rsid w:val="009D2C78"/>
    <w:rsid w:val="009D362A"/>
    <w:rsid w:val="009D40B8"/>
    <w:rsid w:val="009D44D8"/>
    <w:rsid w:val="009D4994"/>
    <w:rsid w:val="009D5356"/>
    <w:rsid w:val="009D5AC6"/>
    <w:rsid w:val="009E1E42"/>
    <w:rsid w:val="009E29BC"/>
    <w:rsid w:val="009E35BC"/>
    <w:rsid w:val="009E518F"/>
    <w:rsid w:val="009E525D"/>
    <w:rsid w:val="009E67C9"/>
    <w:rsid w:val="009E7187"/>
    <w:rsid w:val="009E7726"/>
    <w:rsid w:val="009F1049"/>
    <w:rsid w:val="009F11BC"/>
    <w:rsid w:val="009F28A0"/>
    <w:rsid w:val="009F3197"/>
    <w:rsid w:val="009F502D"/>
    <w:rsid w:val="009F5CA4"/>
    <w:rsid w:val="009F75D1"/>
    <w:rsid w:val="009F78B1"/>
    <w:rsid w:val="00A00F2B"/>
    <w:rsid w:val="00A0101C"/>
    <w:rsid w:val="00A03D43"/>
    <w:rsid w:val="00A0400F"/>
    <w:rsid w:val="00A07411"/>
    <w:rsid w:val="00A1033D"/>
    <w:rsid w:val="00A10E26"/>
    <w:rsid w:val="00A12DF0"/>
    <w:rsid w:val="00A13E64"/>
    <w:rsid w:val="00A14126"/>
    <w:rsid w:val="00A14991"/>
    <w:rsid w:val="00A169C8"/>
    <w:rsid w:val="00A16F7E"/>
    <w:rsid w:val="00A1736B"/>
    <w:rsid w:val="00A17F5A"/>
    <w:rsid w:val="00A20C34"/>
    <w:rsid w:val="00A225CE"/>
    <w:rsid w:val="00A23D40"/>
    <w:rsid w:val="00A23FD1"/>
    <w:rsid w:val="00A25A8D"/>
    <w:rsid w:val="00A26578"/>
    <w:rsid w:val="00A272AB"/>
    <w:rsid w:val="00A27C00"/>
    <w:rsid w:val="00A31A65"/>
    <w:rsid w:val="00A32866"/>
    <w:rsid w:val="00A32B64"/>
    <w:rsid w:val="00A337FF"/>
    <w:rsid w:val="00A34E2A"/>
    <w:rsid w:val="00A360F2"/>
    <w:rsid w:val="00A41A91"/>
    <w:rsid w:val="00A42DC3"/>
    <w:rsid w:val="00A440C4"/>
    <w:rsid w:val="00A45265"/>
    <w:rsid w:val="00A4663E"/>
    <w:rsid w:val="00A46666"/>
    <w:rsid w:val="00A4737D"/>
    <w:rsid w:val="00A47F10"/>
    <w:rsid w:val="00A51295"/>
    <w:rsid w:val="00A5534E"/>
    <w:rsid w:val="00A55B8D"/>
    <w:rsid w:val="00A5735F"/>
    <w:rsid w:val="00A57570"/>
    <w:rsid w:val="00A61B2D"/>
    <w:rsid w:val="00A634A7"/>
    <w:rsid w:val="00A63AB3"/>
    <w:rsid w:val="00A63F63"/>
    <w:rsid w:val="00A65429"/>
    <w:rsid w:val="00A66D94"/>
    <w:rsid w:val="00A675A5"/>
    <w:rsid w:val="00A6792E"/>
    <w:rsid w:val="00A67B2E"/>
    <w:rsid w:val="00A67ED4"/>
    <w:rsid w:val="00A72A67"/>
    <w:rsid w:val="00A733BF"/>
    <w:rsid w:val="00A7412D"/>
    <w:rsid w:val="00A74430"/>
    <w:rsid w:val="00A74659"/>
    <w:rsid w:val="00A751DA"/>
    <w:rsid w:val="00A812D2"/>
    <w:rsid w:val="00A81E64"/>
    <w:rsid w:val="00A84B58"/>
    <w:rsid w:val="00A8688A"/>
    <w:rsid w:val="00A86CCC"/>
    <w:rsid w:val="00A87755"/>
    <w:rsid w:val="00A90959"/>
    <w:rsid w:val="00A91113"/>
    <w:rsid w:val="00A913FA"/>
    <w:rsid w:val="00A93E1A"/>
    <w:rsid w:val="00A93FC3"/>
    <w:rsid w:val="00A94502"/>
    <w:rsid w:val="00A956D7"/>
    <w:rsid w:val="00A9584E"/>
    <w:rsid w:val="00A978C5"/>
    <w:rsid w:val="00AA0BDF"/>
    <w:rsid w:val="00AA2D62"/>
    <w:rsid w:val="00AA3323"/>
    <w:rsid w:val="00AA5376"/>
    <w:rsid w:val="00AA6E2E"/>
    <w:rsid w:val="00AA7C71"/>
    <w:rsid w:val="00AB17B1"/>
    <w:rsid w:val="00AB23A8"/>
    <w:rsid w:val="00AB2CB1"/>
    <w:rsid w:val="00AB324C"/>
    <w:rsid w:val="00AB3C63"/>
    <w:rsid w:val="00AB4303"/>
    <w:rsid w:val="00AB47AB"/>
    <w:rsid w:val="00AB4A0C"/>
    <w:rsid w:val="00AB542A"/>
    <w:rsid w:val="00AB780E"/>
    <w:rsid w:val="00AB792C"/>
    <w:rsid w:val="00AC0D9C"/>
    <w:rsid w:val="00AC3C90"/>
    <w:rsid w:val="00AC46F5"/>
    <w:rsid w:val="00AC52AA"/>
    <w:rsid w:val="00AC5401"/>
    <w:rsid w:val="00AC6275"/>
    <w:rsid w:val="00AC6F03"/>
    <w:rsid w:val="00AC7FBA"/>
    <w:rsid w:val="00AD0E4B"/>
    <w:rsid w:val="00AD1D16"/>
    <w:rsid w:val="00AD31E4"/>
    <w:rsid w:val="00AD33D0"/>
    <w:rsid w:val="00AD38EC"/>
    <w:rsid w:val="00AD4AA5"/>
    <w:rsid w:val="00AD56BB"/>
    <w:rsid w:val="00AD5C3D"/>
    <w:rsid w:val="00AD5E24"/>
    <w:rsid w:val="00AE013D"/>
    <w:rsid w:val="00AE1546"/>
    <w:rsid w:val="00AE260B"/>
    <w:rsid w:val="00AE2760"/>
    <w:rsid w:val="00AF06A5"/>
    <w:rsid w:val="00AF0C45"/>
    <w:rsid w:val="00AF0EB5"/>
    <w:rsid w:val="00AF19A7"/>
    <w:rsid w:val="00AF2248"/>
    <w:rsid w:val="00AF3A39"/>
    <w:rsid w:val="00AF4234"/>
    <w:rsid w:val="00AF4B9C"/>
    <w:rsid w:val="00AF517D"/>
    <w:rsid w:val="00AF5F2D"/>
    <w:rsid w:val="00AF705B"/>
    <w:rsid w:val="00AF752D"/>
    <w:rsid w:val="00B02C61"/>
    <w:rsid w:val="00B0434B"/>
    <w:rsid w:val="00B054E8"/>
    <w:rsid w:val="00B07465"/>
    <w:rsid w:val="00B11FFE"/>
    <w:rsid w:val="00B12EF9"/>
    <w:rsid w:val="00B12F87"/>
    <w:rsid w:val="00B14C56"/>
    <w:rsid w:val="00B15D6D"/>
    <w:rsid w:val="00B16764"/>
    <w:rsid w:val="00B167DB"/>
    <w:rsid w:val="00B20DAE"/>
    <w:rsid w:val="00B21876"/>
    <w:rsid w:val="00B24982"/>
    <w:rsid w:val="00B25165"/>
    <w:rsid w:val="00B252CB"/>
    <w:rsid w:val="00B26121"/>
    <w:rsid w:val="00B26FBC"/>
    <w:rsid w:val="00B3242C"/>
    <w:rsid w:val="00B32EA2"/>
    <w:rsid w:val="00B3352C"/>
    <w:rsid w:val="00B342A6"/>
    <w:rsid w:val="00B35E95"/>
    <w:rsid w:val="00B40DC8"/>
    <w:rsid w:val="00B41D36"/>
    <w:rsid w:val="00B44C10"/>
    <w:rsid w:val="00B4704F"/>
    <w:rsid w:val="00B47832"/>
    <w:rsid w:val="00B4783B"/>
    <w:rsid w:val="00B51F2A"/>
    <w:rsid w:val="00B52225"/>
    <w:rsid w:val="00B52CB2"/>
    <w:rsid w:val="00B55CA7"/>
    <w:rsid w:val="00B56D2C"/>
    <w:rsid w:val="00B63674"/>
    <w:rsid w:val="00B64C84"/>
    <w:rsid w:val="00B6755F"/>
    <w:rsid w:val="00B70428"/>
    <w:rsid w:val="00B706F1"/>
    <w:rsid w:val="00B722BF"/>
    <w:rsid w:val="00B7356B"/>
    <w:rsid w:val="00B73793"/>
    <w:rsid w:val="00B742F5"/>
    <w:rsid w:val="00B743F2"/>
    <w:rsid w:val="00B8100A"/>
    <w:rsid w:val="00B82C63"/>
    <w:rsid w:val="00B84677"/>
    <w:rsid w:val="00B8509D"/>
    <w:rsid w:val="00B873F2"/>
    <w:rsid w:val="00B875DC"/>
    <w:rsid w:val="00B91319"/>
    <w:rsid w:val="00B9274F"/>
    <w:rsid w:val="00B93795"/>
    <w:rsid w:val="00B93B2F"/>
    <w:rsid w:val="00B93ECF"/>
    <w:rsid w:val="00B943CA"/>
    <w:rsid w:val="00B94D28"/>
    <w:rsid w:val="00B95063"/>
    <w:rsid w:val="00B96490"/>
    <w:rsid w:val="00B96C22"/>
    <w:rsid w:val="00B977B2"/>
    <w:rsid w:val="00BA00C6"/>
    <w:rsid w:val="00BA067F"/>
    <w:rsid w:val="00BA3355"/>
    <w:rsid w:val="00BA33EA"/>
    <w:rsid w:val="00BA38CC"/>
    <w:rsid w:val="00BA610A"/>
    <w:rsid w:val="00BA64AC"/>
    <w:rsid w:val="00BA768D"/>
    <w:rsid w:val="00BB0B89"/>
    <w:rsid w:val="00BB218B"/>
    <w:rsid w:val="00BB278D"/>
    <w:rsid w:val="00BB28F6"/>
    <w:rsid w:val="00BB3342"/>
    <w:rsid w:val="00BB335E"/>
    <w:rsid w:val="00BB3430"/>
    <w:rsid w:val="00BB3EB9"/>
    <w:rsid w:val="00BB4033"/>
    <w:rsid w:val="00BB4116"/>
    <w:rsid w:val="00BB4471"/>
    <w:rsid w:val="00BB4A5A"/>
    <w:rsid w:val="00BB522A"/>
    <w:rsid w:val="00BB5471"/>
    <w:rsid w:val="00BB7005"/>
    <w:rsid w:val="00BC01FA"/>
    <w:rsid w:val="00BC0421"/>
    <w:rsid w:val="00BC5009"/>
    <w:rsid w:val="00BC54E9"/>
    <w:rsid w:val="00BC5553"/>
    <w:rsid w:val="00BC69A8"/>
    <w:rsid w:val="00BC6CFF"/>
    <w:rsid w:val="00BD0256"/>
    <w:rsid w:val="00BD1FE0"/>
    <w:rsid w:val="00BD29F9"/>
    <w:rsid w:val="00BD3229"/>
    <w:rsid w:val="00BD3F55"/>
    <w:rsid w:val="00BD4CDB"/>
    <w:rsid w:val="00BD5256"/>
    <w:rsid w:val="00BD5DCD"/>
    <w:rsid w:val="00BE244E"/>
    <w:rsid w:val="00BE34CD"/>
    <w:rsid w:val="00BE3791"/>
    <w:rsid w:val="00BE3A1F"/>
    <w:rsid w:val="00BE6CA1"/>
    <w:rsid w:val="00BE7E41"/>
    <w:rsid w:val="00BF043B"/>
    <w:rsid w:val="00BF1F42"/>
    <w:rsid w:val="00BF42E9"/>
    <w:rsid w:val="00BF4F61"/>
    <w:rsid w:val="00BF5269"/>
    <w:rsid w:val="00BF623F"/>
    <w:rsid w:val="00BF652B"/>
    <w:rsid w:val="00C00728"/>
    <w:rsid w:val="00C00941"/>
    <w:rsid w:val="00C00CFE"/>
    <w:rsid w:val="00C01F80"/>
    <w:rsid w:val="00C03163"/>
    <w:rsid w:val="00C068DA"/>
    <w:rsid w:val="00C06BDC"/>
    <w:rsid w:val="00C07040"/>
    <w:rsid w:val="00C077BC"/>
    <w:rsid w:val="00C10221"/>
    <w:rsid w:val="00C12596"/>
    <w:rsid w:val="00C16F82"/>
    <w:rsid w:val="00C21992"/>
    <w:rsid w:val="00C22901"/>
    <w:rsid w:val="00C23473"/>
    <w:rsid w:val="00C23B7C"/>
    <w:rsid w:val="00C24C8C"/>
    <w:rsid w:val="00C25D92"/>
    <w:rsid w:val="00C26833"/>
    <w:rsid w:val="00C30144"/>
    <w:rsid w:val="00C3168E"/>
    <w:rsid w:val="00C31779"/>
    <w:rsid w:val="00C33019"/>
    <w:rsid w:val="00C334F5"/>
    <w:rsid w:val="00C33E03"/>
    <w:rsid w:val="00C33F09"/>
    <w:rsid w:val="00C340A7"/>
    <w:rsid w:val="00C34150"/>
    <w:rsid w:val="00C35F80"/>
    <w:rsid w:val="00C36705"/>
    <w:rsid w:val="00C367AD"/>
    <w:rsid w:val="00C36D2E"/>
    <w:rsid w:val="00C37D11"/>
    <w:rsid w:val="00C40468"/>
    <w:rsid w:val="00C406CB"/>
    <w:rsid w:val="00C40CDB"/>
    <w:rsid w:val="00C41C52"/>
    <w:rsid w:val="00C420E9"/>
    <w:rsid w:val="00C42389"/>
    <w:rsid w:val="00C42552"/>
    <w:rsid w:val="00C43A66"/>
    <w:rsid w:val="00C43D01"/>
    <w:rsid w:val="00C45462"/>
    <w:rsid w:val="00C46DF7"/>
    <w:rsid w:val="00C47C05"/>
    <w:rsid w:val="00C505B9"/>
    <w:rsid w:val="00C50D8A"/>
    <w:rsid w:val="00C50F5B"/>
    <w:rsid w:val="00C51236"/>
    <w:rsid w:val="00C5173A"/>
    <w:rsid w:val="00C51F6E"/>
    <w:rsid w:val="00C53545"/>
    <w:rsid w:val="00C54D77"/>
    <w:rsid w:val="00C560B0"/>
    <w:rsid w:val="00C5700D"/>
    <w:rsid w:val="00C60987"/>
    <w:rsid w:val="00C622F6"/>
    <w:rsid w:val="00C6260C"/>
    <w:rsid w:val="00C6770B"/>
    <w:rsid w:val="00C76461"/>
    <w:rsid w:val="00C77113"/>
    <w:rsid w:val="00C820D6"/>
    <w:rsid w:val="00C834AC"/>
    <w:rsid w:val="00C83A63"/>
    <w:rsid w:val="00C841F3"/>
    <w:rsid w:val="00C866B9"/>
    <w:rsid w:val="00C867A6"/>
    <w:rsid w:val="00C87B79"/>
    <w:rsid w:val="00CA0B5A"/>
    <w:rsid w:val="00CA0BFC"/>
    <w:rsid w:val="00CA3C67"/>
    <w:rsid w:val="00CA484A"/>
    <w:rsid w:val="00CA6C6D"/>
    <w:rsid w:val="00CA6E26"/>
    <w:rsid w:val="00CA76D3"/>
    <w:rsid w:val="00CB05D7"/>
    <w:rsid w:val="00CB41E9"/>
    <w:rsid w:val="00CB4907"/>
    <w:rsid w:val="00CB5CF7"/>
    <w:rsid w:val="00CC0D10"/>
    <w:rsid w:val="00CC294F"/>
    <w:rsid w:val="00CC328E"/>
    <w:rsid w:val="00CC59DC"/>
    <w:rsid w:val="00CC5B92"/>
    <w:rsid w:val="00CC61FC"/>
    <w:rsid w:val="00CC66B4"/>
    <w:rsid w:val="00CC6BAF"/>
    <w:rsid w:val="00CC77A2"/>
    <w:rsid w:val="00CD1F9A"/>
    <w:rsid w:val="00CD21BD"/>
    <w:rsid w:val="00CD26E6"/>
    <w:rsid w:val="00CD59A7"/>
    <w:rsid w:val="00CD6229"/>
    <w:rsid w:val="00CE01A1"/>
    <w:rsid w:val="00CE30BE"/>
    <w:rsid w:val="00CE3305"/>
    <w:rsid w:val="00CE5B30"/>
    <w:rsid w:val="00CE5C98"/>
    <w:rsid w:val="00CE60C6"/>
    <w:rsid w:val="00CE72E0"/>
    <w:rsid w:val="00CF3531"/>
    <w:rsid w:val="00CF3EDB"/>
    <w:rsid w:val="00CF4257"/>
    <w:rsid w:val="00CF49FD"/>
    <w:rsid w:val="00CF554F"/>
    <w:rsid w:val="00CF7870"/>
    <w:rsid w:val="00D00A97"/>
    <w:rsid w:val="00D0106D"/>
    <w:rsid w:val="00D0140E"/>
    <w:rsid w:val="00D02AA3"/>
    <w:rsid w:val="00D034C6"/>
    <w:rsid w:val="00D0363C"/>
    <w:rsid w:val="00D06138"/>
    <w:rsid w:val="00D06157"/>
    <w:rsid w:val="00D108F0"/>
    <w:rsid w:val="00D11A97"/>
    <w:rsid w:val="00D131CD"/>
    <w:rsid w:val="00D144B1"/>
    <w:rsid w:val="00D15257"/>
    <w:rsid w:val="00D179BF"/>
    <w:rsid w:val="00D20371"/>
    <w:rsid w:val="00D211C5"/>
    <w:rsid w:val="00D22006"/>
    <w:rsid w:val="00D22E5D"/>
    <w:rsid w:val="00D2410F"/>
    <w:rsid w:val="00D252A7"/>
    <w:rsid w:val="00D265BB"/>
    <w:rsid w:val="00D27302"/>
    <w:rsid w:val="00D27E34"/>
    <w:rsid w:val="00D30B0F"/>
    <w:rsid w:val="00D31234"/>
    <w:rsid w:val="00D3255B"/>
    <w:rsid w:val="00D333F8"/>
    <w:rsid w:val="00D3379C"/>
    <w:rsid w:val="00D33E45"/>
    <w:rsid w:val="00D340A5"/>
    <w:rsid w:val="00D35574"/>
    <w:rsid w:val="00D35B21"/>
    <w:rsid w:val="00D35D49"/>
    <w:rsid w:val="00D37AA2"/>
    <w:rsid w:val="00D418AF"/>
    <w:rsid w:val="00D42516"/>
    <w:rsid w:val="00D429B3"/>
    <w:rsid w:val="00D43938"/>
    <w:rsid w:val="00D43B98"/>
    <w:rsid w:val="00D47DF9"/>
    <w:rsid w:val="00D47F91"/>
    <w:rsid w:val="00D51CB0"/>
    <w:rsid w:val="00D51FD5"/>
    <w:rsid w:val="00D5459E"/>
    <w:rsid w:val="00D54FDC"/>
    <w:rsid w:val="00D558FD"/>
    <w:rsid w:val="00D56093"/>
    <w:rsid w:val="00D567A8"/>
    <w:rsid w:val="00D567CB"/>
    <w:rsid w:val="00D57410"/>
    <w:rsid w:val="00D576E5"/>
    <w:rsid w:val="00D600F4"/>
    <w:rsid w:val="00D606DF"/>
    <w:rsid w:val="00D611E0"/>
    <w:rsid w:val="00D63E10"/>
    <w:rsid w:val="00D63FCE"/>
    <w:rsid w:val="00D66072"/>
    <w:rsid w:val="00D6709C"/>
    <w:rsid w:val="00D6750D"/>
    <w:rsid w:val="00D70934"/>
    <w:rsid w:val="00D70B81"/>
    <w:rsid w:val="00D716BA"/>
    <w:rsid w:val="00D723FB"/>
    <w:rsid w:val="00D72985"/>
    <w:rsid w:val="00D73A02"/>
    <w:rsid w:val="00D74BF6"/>
    <w:rsid w:val="00D75553"/>
    <w:rsid w:val="00D757DF"/>
    <w:rsid w:val="00D811DD"/>
    <w:rsid w:val="00D82CBD"/>
    <w:rsid w:val="00D83444"/>
    <w:rsid w:val="00D83B71"/>
    <w:rsid w:val="00D85ADF"/>
    <w:rsid w:val="00D85C64"/>
    <w:rsid w:val="00D8683F"/>
    <w:rsid w:val="00D8756E"/>
    <w:rsid w:val="00D875ED"/>
    <w:rsid w:val="00D907EC"/>
    <w:rsid w:val="00D90891"/>
    <w:rsid w:val="00D90C41"/>
    <w:rsid w:val="00D9211E"/>
    <w:rsid w:val="00D9347A"/>
    <w:rsid w:val="00D96461"/>
    <w:rsid w:val="00D972DC"/>
    <w:rsid w:val="00DA053B"/>
    <w:rsid w:val="00DA0BBA"/>
    <w:rsid w:val="00DA2E10"/>
    <w:rsid w:val="00DA7E0C"/>
    <w:rsid w:val="00DB536A"/>
    <w:rsid w:val="00DB5631"/>
    <w:rsid w:val="00DB77CA"/>
    <w:rsid w:val="00DC4390"/>
    <w:rsid w:val="00DC4BAB"/>
    <w:rsid w:val="00DC76D1"/>
    <w:rsid w:val="00DD02CB"/>
    <w:rsid w:val="00DD036C"/>
    <w:rsid w:val="00DD0602"/>
    <w:rsid w:val="00DD070D"/>
    <w:rsid w:val="00DD1CF8"/>
    <w:rsid w:val="00DD2425"/>
    <w:rsid w:val="00DD2B00"/>
    <w:rsid w:val="00DD2E24"/>
    <w:rsid w:val="00DD3B87"/>
    <w:rsid w:val="00DE0597"/>
    <w:rsid w:val="00DE098F"/>
    <w:rsid w:val="00DE6FC3"/>
    <w:rsid w:val="00DE715D"/>
    <w:rsid w:val="00DF0E9C"/>
    <w:rsid w:val="00DF0E9D"/>
    <w:rsid w:val="00DF0FFC"/>
    <w:rsid w:val="00DF19E5"/>
    <w:rsid w:val="00DF1B64"/>
    <w:rsid w:val="00DF26E1"/>
    <w:rsid w:val="00DF42C0"/>
    <w:rsid w:val="00DF7AD7"/>
    <w:rsid w:val="00E003D6"/>
    <w:rsid w:val="00E00E3D"/>
    <w:rsid w:val="00E05279"/>
    <w:rsid w:val="00E1043B"/>
    <w:rsid w:val="00E10BAF"/>
    <w:rsid w:val="00E11A7A"/>
    <w:rsid w:val="00E11D1A"/>
    <w:rsid w:val="00E12460"/>
    <w:rsid w:val="00E13ED7"/>
    <w:rsid w:val="00E150AA"/>
    <w:rsid w:val="00E176F9"/>
    <w:rsid w:val="00E20090"/>
    <w:rsid w:val="00E21423"/>
    <w:rsid w:val="00E2381F"/>
    <w:rsid w:val="00E249EC"/>
    <w:rsid w:val="00E30761"/>
    <w:rsid w:val="00E311F7"/>
    <w:rsid w:val="00E31A9F"/>
    <w:rsid w:val="00E31C6C"/>
    <w:rsid w:val="00E31C98"/>
    <w:rsid w:val="00E32BB2"/>
    <w:rsid w:val="00E3561E"/>
    <w:rsid w:val="00E365CB"/>
    <w:rsid w:val="00E42491"/>
    <w:rsid w:val="00E43239"/>
    <w:rsid w:val="00E43B6F"/>
    <w:rsid w:val="00E45D2A"/>
    <w:rsid w:val="00E47B2D"/>
    <w:rsid w:val="00E47B70"/>
    <w:rsid w:val="00E50C1D"/>
    <w:rsid w:val="00E50EFF"/>
    <w:rsid w:val="00E5180A"/>
    <w:rsid w:val="00E53EF0"/>
    <w:rsid w:val="00E54C2E"/>
    <w:rsid w:val="00E55611"/>
    <w:rsid w:val="00E562A6"/>
    <w:rsid w:val="00E57B59"/>
    <w:rsid w:val="00E60313"/>
    <w:rsid w:val="00E605CD"/>
    <w:rsid w:val="00E61108"/>
    <w:rsid w:val="00E63860"/>
    <w:rsid w:val="00E639BC"/>
    <w:rsid w:val="00E64512"/>
    <w:rsid w:val="00E646B4"/>
    <w:rsid w:val="00E64999"/>
    <w:rsid w:val="00E649EC"/>
    <w:rsid w:val="00E64A2A"/>
    <w:rsid w:val="00E65BFF"/>
    <w:rsid w:val="00E66D3E"/>
    <w:rsid w:val="00E67990"/>
    <w:rsid w:val="00E73394"/>
    <w:rsid w:val="00E734F3"/>
    <w:rsid w:val="00E73D9E"/>
    <w:rsid w:val="00E7451A"/>
    <w:rsid w:val="00E74592"/>
    <w:rsid w:val="00E75AC4"/>
    <w:rsid w:val="00E778C1"/>
    <w:rsid w:val="00E807F2"/>
    <w:rsid w:val="00E84A2A"/>
    <w:rsid w:val="00E85CF1"/>
    <w:rsid w:val="00E873DE"/>
    <w:rsid w:val="00E87642"/>
    <w:rsid w:val="00E901BB"/>
    <w:rsid w:val="00E902B4"/>
    <w:rsid w:val="00E9099E"/>
    <w:rsid w:val="00E90B58"/>
    <w:rsid w:val="00E92B87"/>
    <w:rsid w:val="00E939A8"/>
    <w:rsid w:val="00E93B9B"/>
    <w:rsid w:val="00E9449E"/>
    <w:rsid w:val="00E96E34"/>
    <w:rsid w:val="00E978C5"/>
    <w:rsid w:val="00E97DB0"/>
    <w:rsid w:val="00E97F01"/>
    <w:rsid w:val="00EA2FA6"/>
    <w:rsid w:val="00EA4725"/>
    <w:rsid w:val="00EA567A"/>
    <w:rsid w:val="00EA6E2D"/>
    <w:rsid w:val="00EA6E38"/>
    <w:rsid w:val="00EA7D47"/>
    <w:rsid w:val="00EB1469"/>
    <w:rsid w:val="00EB191D"/>
    <w:rsid w:val="00EB3881"/>
    <w:rsid w:val="00EB3E62"/>
    <w:rsid w:val="00EB51A2"/>
    <w:rsid w:val="00EB6673"/>
    <w:rsid w:val="00EB71B4"/>
    <w:rsid w:val="00EB75AE"/>
    <w:rsid w:val="00EC11E1"/>
    <w:rsid w:val="00EC2B0D"/>
    <w:rsid w:val="00EC4ADB"/>
    <w:rsid w:val="00EC4E81"/>
    <w:rsid w:val="00EC5297"/>
    <w:rsid w:val="00EC7162"/>
    <w:rsid w:val="00EC76C5"/>
    <w:rsid w:val="00EC7EA7"/>
    <w:rsid w:val="00ED07C3"/>
    <w:rsid w:val="00ED14C1"/>
    <w:rsid w:val="00ED20DB"/>
    <w:rsid w:val="00ED2E3C"/>
    <w:rsid w:val="00ED36B8"/>
    <w:rsid w:val="00ED3D73"/>
    <w:rsid w:val="00ED4CF1"/>
    <w:rsid w:val="00EE0A6B"/>
    <w:rsid w:val="00EE13D3"/>
    <w:rsid w:val="00EE2ABC"/>
    <w:rsid w:val="00EE34B1"/>
    <w:rsid w:val="00EE4DE9"/>
    <w:rsid w:val="00EE78B0"/>
    <w:rsid w:val="00EF0A92"/>
    <w:rsid w:val="00EF103E"/>
    <w:rsid w:val="00EF1877"/>
    <w:rsid w:val="00EF4C83"/>
    <w:rsid w:val="00F001E4"/>
    <w:rsid w:val="00F02BFB"/>
    <w:rsid w:val="00F05033"/>
    <w:rsid w:val="00F05F55"/>
    <w:rsid w:val="00F07C25"/>
    <w:rsid w:val="00F103B1"/>
    <w:rsid w:val="00F12E4C"/>
    <w:rsid w:val="00F131A2"/>
    <w:rsid w:val="00F1431A"/>
    <w:rsid w:val="00F1465D"/>
    <w:rsid w:val="00F149F8"/>
    <w:rsid w:val="00F14E95"/>
    <w:rsid w:val="00F150FB"/>
    <w:rsid w:val="00F15227"/>
    <w:rsid w:val="00F154A8"/>
    <w:rsid w:val="00F1577D"/>
    <w:rsid w:val="00F15FE6"/>
    <w:rsid w:val="00F2045B"/>
    <w:rsid w:val="00F20E34"/>
    <w:rsid w:val="00F217E9"/>
    <w:rsid w:val="00F2392D"/>
    <w:rsid w:val="00F23BA1"/>
    <w:rsid w:val="00F2498A"/>
    <w:rsid w:val="00F25044"/>
    <w:rsid w:val="00F25A94"/>
    <w:rsid w:val="00F25B53"/>
    <w:rsid w:val="00F25C7D"/>
    <w:rsid w:val="00F2701F"/>
    <w:rsid w:val="00F274AA"/>
    <w:rsid w:val="00F309A2"/>
    <w:rsid w:val="00F32549"/>
    <w:rsid w:val="00F33FCF"/>
    <w:rsid w:val="00F35C79"/>
    <w:rsid w:val="00F3690E"/>
    <w:rsid w:val="00F36E3E"/>
    <w:rsid w:val="00F37B33"/>
    <w:rsid w:val="00F400F0"/>
    <w:rsid w:val="00F4058F"/>
    <w:rsid w:val="00F42119"/>
    <w:rsid w:val="00F46BBD"/>
    <w:rsid w:val="00F46DE0"/>
    <w:rsid w:val="00F52242"/>
    <w:rsid w:val="00F52A79"/>
    <w:rsid w:val="00F54B79"/>
    <w:rsid w:val="00F555D0"/>
    <w:rsid w:val="00F557FA"/>
    <w:rsid w:val="00F562D0"/>
    <w:rsid w:val="00F564DA"/>
    <w:rsid w:val="00F567B9"/>
    <w:rsid w:val="00F604C7"/>
    <w:rsid w:val="00F60EF5"/>
    <w:rsid w:val="00F61232"/>
    <w:rsid w:val="00F61820"/>
    <w:rsid w:val="00F649E6"/>
    <w:rsid w:val="00F6672B"/>
    <w:rsid w:val="00F67CD3"/>
    <w:rsid w:val="00F71D95"/>
    <w:rsid w:val="00F73148"/>
    <w:rsid w:val="00F740F0"/>
    <w:rsid w:val="00F741A5"/>
    <w:rsid w:val="00F74DBD"/>
    <w:rsid w:val="00F754F4"/>
    <w:rsid w:val="00F764BD"/>
    <w:rsid w:val="00F7716B"/>
    <w:rsid w:val="00F778DD"/>
    <w:rsid w:val="00F8128E"/>
    <w:rsid w:val="00F8152F"/>
    <w:rsid w:val="00F818AE"/>
    <w:rsid w:val="00F82C63"/>
    <w:rsid w:val="00F8441C"/>
    <w:rsid w:val="00F84898"/>
    <w:rsid w:val="00F86E7F"/>
    <w:rsid w:val="00F90B9F"/>
    <w:rsid w:val="00F96C54"/>
    <w:rsid w:val="00F974C8"/>
    <w:rsid w:val="00FA11CD"/>
    <w:rsid w:val="00FA1FA9"/>
    <w:rsid w:val="00FA3547"/>
    <w:rsid w:val="00FA39AB"/>
    <w:rsid w:val="00FA3B5F"/>
    <w:rsid w:val="00FA46C0"/>
    <w:rsid w:val="00FA5970"/>
    <w:rsid w:val="00FA5992"/>
    <w:rsid w:val="00FA72F3"/>
    <w:rsid w:val="00FA751F"/>
    <w:rsid w:val="00FB0106"/>
    <w:rsid w:val="00FB0395"/>
    <w:rsid w:val="00FB03FC"/>
    <w:rsid w:val="00FB048A"/>
    <w:rsid w:val="00FB04CE"/>
    <w:rsid w:val="00FB0933"/>
    <w:rsid w:val="00FB1E12"/>
    <w:rsid w:val="00FB2691"/>
    <w:rsid w:val="00FB3975"/>
    <w:rsid w:val="00FB3D1E"/>
    <w:rsid w:val="00FB3E98"/>
    <w:rsid w:val="00FB4B90"/>
    <w:rsid w:val="00FB6E71"/>
    <w:rsid w:val="00FB7257"/>
    <w:rsid w:val="00FC0054"/>
    <w:rsid w:val="00FC04CB"/>
    <w:rsid w:val="00FC3E6C"/>
    <w:rsid w:val="00FC57A7"/>
    <w:rsid w:val="00FC68DD"/>
    <w:rsid w:val="00FC6CFE"/>
    <w:rsid w:val="00FC6F91"/>
    <w:rsid w:val="00FC7027"/>
    <w:rsid w:val="00FD12A1"/>
    <w:rsid w:val="00FD1831"/>
    <w:rsid w:val="00FD584A"/>
    <w:rsid w:val="00FD5F49"/>
    <w:rsid w:val="00FD78AB"/>
    <w:rsid w:val="00FE1032"/>
    <w:rsid w:val="00FE13DE"/>
    <w:rsid w:val="00FE238E"/>
    <w:rsid w:val="00FE2D01"/>
    <w:rsid w:val="00FE401F"/>
    <w:rsid w:val="00FE45E4"/>
    <w:rsid w:val="00FE5397"/>
    <w:rsid w:val="00FE5539"/>
    <w:rsid w:val="00FE5D85"/>
    <w:rsid w:val="00FE64AA"/>
    <w:rsid w:val="00FE6F6A"/>
    <w:rsid w:val="00FE713E"/>
    <w:rsid w:val="00FF0455"/>
    <w:rsid w:val="00FF0EAC"/>
    <w:rsid w:val="00FF1CF3"/>
    <w:rsid w:val="00FF1ED8"/>
    <w:rsid w:val="00FF2BE6"/>
    <w:rsid w:val="00FF30DC"/>
    <w:rsid w:val="00FF4092"/>
    <w:rsid w:val="00FF548D"/>
    <w:rsid w:val="00FF5D4C"/>
    <w:rsid w:val="00FF60E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E1B4"/>
  <w15:chartTrackingRefBased/>
  <w15:docId w15:val="{F1D9BFAD-0FB4-4969-A976-13A44DA2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21"/>
    <w:pPr>
      <w:jc w:val="both"/>
    </w:pPr>
    <w:rPr>
      <w:lang w:val="nl-BE"/>
    </w:rPr>
  </w:style>
  <w:style w:type="paragraph" w:styleId="Titre1">
    <w:name w:val="heading 1"/>
    <w:aliases w:val="Niveau 3"/>
    <w:basedOn w:val="Titre30"/>
    <w:next w:val="Normal"/>
    <w:link w:val="Titre1Car"/>
    <w:uiPriority w:val="9"/>
    <w:qFormat/>
    <w:rsid w:val="001862A0"/>
    <w:pPr>
      <w:numPr>
        <w:ilvl w:val="2"/>
        <w:numId w:val="1"/>
      </w:numPr>
      <w:spacing w:before="120"/>
      <w:outlineLvl w:val="0"/>
    </w:pPr>
    <w:rPr>
      <w:rFonts w:asciiTheme="majorHAnsi" w:hAnsiTheme="majorHAnsi" w:cstheme="majorHAnsi"/>
      <w:b w:val="0"/>
      <w:i/>
      <w:iCs/>
    </w:rPr>
  </w:style>
  <w:style w:type="paragraph" w:styleId="Titre2">
    <w:name w:val="heading 2"/>
    <w:aliases w:val="Niveau 2"/>
    <w:basedOn w:val="Normal"/>
    <w:next w:val="Normal"/>
    <w:link w:val="Titre2Car"/>
    <w:uiPriority w:val="9"/>
    <w:unhideWhenUsed/>
    <w:qFormat/>
    <w:rsid w:val="00FF548D"/>
    <w:pPr>
      <w:keepNext/>
      <w:keepLines/>
      <w:numPr>
        <w:ilvl w:val="1"/>
        <w:numId w:val="1"/>
      </w:numPr>
      <w:spacing w:before="120" w:after="120"/>
      <w:outlineLvl w:val="1"/>
    </w:pPr>
    <w:rPr>
      <w:rFonts w:asciiTheme="majorHAnsi" w:eastAsiaTheme="majorEastAsia" w:hAnsiTheme="majorHAnsi" w:cstheme="majorBidi"/>
      <w:b/>
      <w:sz w:val="24"/>
      <w:szCs w:val="24"/>
      <w:u w:val="single"/>
    </w:rPr>
  </w:style>
  <w:style w:type="paragraph" w:styleId="Titre30">
    <w:name w:val="heading 3"/>
    <w:aliases w:val="Norme titre 3"/>
    <w:basedOn w:val="Titre2"/>
    <w:next w:val="Normal"/>
    <w:link w:val="Titre3Car"/>
    <w:uiPriority w:val="9"/>
    <w:unhideWhenUsed/>
    <w:rsid w:val="00042098"/>
    <w:pPr>
      <w:keepNext w:val="0"/>
      <w:keepLines w:val="0"/>
      <w:numPr>
        <w:ilvl w:val="0"/>
        <w:numId w:val="0"/>
      </w:numPr>
      <w:spacing w:before="0" w:line="240" w:lineRule="auto"/>
      <w:contextualSpacing/>
      <w:outlineLvl w:val="2"/>
    </w:pPr>
    <w:rPr>
      <w:rFonts w:ascii="Times New Roman" w:eastAsia="Times New Roman" w:hAnsi="Times New Roman" w:cs="Times New Roman"/>
    </w:rPr>
  </w:style>
  <w:style w:type="paragraph" w:styleId="Titre4">
    <w:name w:val="heading 4"/>
    <w:basedOn w:val="Paragraphedeliste"/>
    <w:next w:val="Normal"/>
    <w:link w:val="Titre4Car"/>
    <w:uiPriority w:val="9"/>
    <w:unhideWhenUsed/>
    <w:qFormat/>
    <w:rsid w:val="009970CB"/>
    <w:pPr>
      <w:numPr>
        <w:ilvl w:val="3"/>
        <w:numId w:val="1"/>
      </w:numPr>
      <w:outlineLvl w:val="3"/>
    </w:pPr>
    <w:rPr>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basedOn w:val="Policepardfaut"/>
    <w:link w:val="Titre2"/>
    <w:uiPriority w:val="9"/>
    <w:rsid w:val="00FF548D"/>
    <w:rPr>
      <w:rFonts w:asciiTheme="majorHAnsi" w:eastAsiaTheme="majorEastAsia" w:hAnsiTheme="majorHAnsi" w:cstheme="majorBidi"/>
      <w:b/>
      <w:sz w:val="24"/>
      <w:szCs w:val="24"/>
      <w:u w:val="single"/>
      <w:lang w:val="nl-BE"/>
    </w:rPr>
  </w:style>
  <w:style w:type="character" w:customStyle="1" w:styleId="Titre3Car">
    <w:name w:val="Titre 3 Car"/>
    <w:aliases w:val="Norme titre 3 Car"/>
    <w:basedOn w:val="Policepardfaut"/>
    <w:link w:val="Titre30"/>
    <w:uiPriority w:val="9"/>
    <w:rsid w:val="00042098"/>
    <w:rPr>
      <w:rFonts w:ascii="Times New Roman" w:eastAsia="Times New Roman" w:hAnsi="Times New Roman" w:cs="Times New Roman"/>
      <w:sz w:val="24"/>
      <w:szCs w:val="24"/>
    </w:rPr>
  </w:style>
  <w:style w:type="character" w:customStyle="1" w:styleId="Titre1Car">
    <w:name w:val="Titre 1 Car"/>
    <w:aliases w:val="Niveau 3 Car"/>
    <w:basedOn w:val="Policepardfaut"/>
    <w:link w:val="Titre1"/>
    <w:uiPriority w:val="9"/>
    <w:rsid w:val="001862A0"/>
    <w:rPr>
      <w:rFonts w:asciiTheme="majorHAnsi" w:eastAsia="Times New Roman" w:hAnsiTheme="majorHAnsi" w:cstheme="majorHAnsi"/>
      <w:i/>
      <w:iCs/>
      <w:sz w:val="24"/>
      <w:szCs w:val="24"/>
      <w:u w:val="single"/>
      <w:lang w:val="nl-BE"/>
    </w:rPr>
  </w:style>
  <w:style w:type="paragraph" w:styleId="Paragraphedeliste">
    <w:name w:val="List Paragraph"/>
    <w:basedOn w:val="Normal"/>
    <w:link w:val="ParagraphedelisteCar"/>
    <w:qFormat/>
    <w:rsid w:val="00D429B3"/>
    <w:pPr>
      <w:ind w:left="720"/>
      <w:contextualSpacing/>
    </w:pPr>
  </w:style>
  <w:style w:type="character" w:customStyle="1" w:styleId="ParagraphedelisteCar">
    <w:name w:val="Paragraphe de liste Car"/>
    <w:basedOn w:val="Policepardfaut"/>
    <w:link w:val="Paragraphedeliste"/>
    <w:rsid w:val="00B26121"/>
  </w:style>
  <w:style w:type="character" w:customStyle="1" w:styleId="Titre4Car">
    <w:name w:val="Titre 4 Car"/>
    <w:basedOn w:val="Policepardfaut"/>
    <w:link w:val="Titre4"/>
    <w:uiPriority w:val="9"/>
    <w:rsid w:val="009970CB"/>
    <w:rPr>
      <w:i/>
      <w:sz w:val="24"/>
      <w:szCs w:val="24"/>
      <w:lang w:val="nl-BE"/>
    </w:rPr>
  </w:style>
  <w:style w:type="paragraph" w:customStyle="1" w:styleId="Titre11">
    <w:name w:val="Titre 11"/>
    <w:basedOn w:val="Citationintense"/>
    <w:link w:val="Titre1Char"/>
    <w:qFormat/>
    <w:rsid w:val="00D429B3"/>
    <w:pPr>
      <w:numPr>
        <w:numId w:val="1"/>
      </w:numPr>
      <w:pBdr>
        <w:bottom w:val="single" w:sz="4" w:space="0" w:color="4472C4" w:themeColor="accent1"/>
      </w:pBdr>
      <w:shd w:val="clear" w:color="auto" w:fill="002060"/>
      <w:spacing w:line="276" w:lineRule="auto"/>
      <w:outlineLvl w:val="0"/>
    </w:pPr>
    <w:rPr>
      <w:rFonts w:asciiTheme="majorHAnsi" w:eastAsia="Times New Roman" w:hAnsiTheme="majorHAnsi" w:cs="Times New Roman"/>
      <w:b/>
      <w:i w:val="0"/>
      <w:color w:val="FFFFFF" w:themeColor="background1"/>
      <w:sz w:val="28"/>
      <w:szCs w:val="28"/>
      <w:lang w:eastAsia="fr-FR"/>
    </w:rPr>
  </w:style>
  <w:style w:type="paragraph" w:styleId="Citationintense">
    <w:name w:val="Intense Quote"/>
    <w:basedOn w:val="Normal"/>
    <w:next w:val="Normal"/>
    <w:link w:val="CitationintenseCar"/>
    <w:uiPriority w:val="30"/>
    <w:qFormat/>
    <w:rsid w:val="00D429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429B3"/>
    <w:rPr>
      <w:i/>
      <w:iCs/>
      <w:color w:val="4472C4" w:themeColor="accent1"/>
    </w:rPr>
  </w:style>
  <w:style w:type="character" w:customStyle="1" w:styleId="Titre1Char">
    <w:name w:val="Titre 1 Char"/>
    <w:basedOn w:val="CitationintenseCar"/>
    <w:link w:val="Titre11"/>
    <w:rsid w:val="00D429B3"/>
    <w:rPr>
      <w:rFonts w:asciiTheme="majorHAnsi" w:eastAsia="Times New Roman" w:hAnsiTheme="majorHAnsi" w:cs="Times New Roman"/>
      <w:b/>
      <w:i w:val="0"/>
      <w:iCs/>
      <w:color w:val="FFFFFF" w:themeColor="background1"/>
      <w:sz w:val="28"/>
      <w:szCs w:val="28"/>
      <w:shd w:val="clear" w:color="auto" w:fill="002060"/>
      <w:lang w:val="nl-BE" w:eastAsia="fr-FR"/>
    </w:rPr>
  </w:style>
  <w:style w:type="paragraph" w:styleId="Sansinterligne">
    <w:name w:val="No Spacing"/>
    <w:link w:val="SansinterligneCar"/>
    <w:uiPriority w:val="1"/>
    <w:qFormat/>
    <w:rsid w:val="00D429B3"/>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D429B3"/>
    <w:rPr>
      <w:rFonts w:eastAsiaTheme="minorEastAsia"/>
      <w:lang w:val="en-US"/>
    </w:rPr>
  </w:style>
  <w:style w:type="paragraph" w:styleId="En-ttedetabledesmatires">
    <w:name w:val="TOC Heading"/>
    <w:basedOn w:val="Titre1"/>
    <w:next w:val="Normal"/>
    <w:uiPriority w:val="39"/>
    <w:unhideWhenUsed/>
    <w:qFormat/>
    <w:rsid w:val="00DC76D1"/>
    <w:pPr>
      <w:keepNext/>
      <w:keepLines/>
      <w:numPr>
        <w:ilvl w:val="0"/>
        <w:numId w:val="0"/>
      </w:numPr>
      <w:spacing w:before="240" w:line="259" w:lineRule="auto"/>
      <w:contextualSpacing w:val="0"/>
      <w:jc w:val="left"/>
      <w:outlineLvl w:val="9"/>
    </w:pPr>
    <w:rPr>
      <w:rFonts w:eastAsiaTheme="majorEastAsia" w:cstheme="majorBidi"/>
      <w:color w:val="2F5496" w:themeColor="accent1" w:themeShade="BF"/>
      <w:sz w:val="32"/>
      <w:szCs w:val="32"/>
      <w:u w:val="none"/>
      <w:lang w:val="en-US"/>
    </w:rPr>
  </w:style>
  <w:style w:type="paragraph" w:styleId="TM1">
    <w:name w:val="toc 1"/>
    <w:basedOn w:val="Normal"/>
    <w:next w:val="Normal"/>
    <w:autoRedefine/>
    <w:uiPriority w:val="39"/>
    <w:unhideWhenUsed/>
    <w:rsid w:val="000814EC"/>
    <w:pPr>
      <w:tabs>
        <w:tab w:val="left" w:pos="660"/>
        <w:tab w:val="right" w:leader="dot" w:pos="9016"/>
      </w:tabs>
      <w:spacing w:before="120" w:after="120"/>
      <w:jc w:val="left"/>
    </w:pPr>
    <w:rPr>
      <w:rFonts w:cstheme="minorHAnsi"/>
      <w:b/>
      <w:bCs/>
      <w:caps/>
      <w:sz w:val="20"/>
      <w:szCs w:val="20"/>
    </w:rPr>
  </w:style>
  <w:style w:type="paragraph" w:styleId="TM2">
    <w:name w:val="toc 2"/>
    <w:basedOn w:val="Normal"/>
    <w:next w:val="Normal"/>
    <w:autoRedefine/>
    <w:uiPriority w:val="39"/>
    <w:unhideWhenUsed/>
    <w:rsid w:val="00DC76D1"/>
    <w:pPr>
      <w:spacing w:after="0"/>
      <w:ind w:left="220"/>
      <w:jc w:val="left"/>
    </w:pPr>
    <w:rPr>
      <w:rFonts w:cstheme="minorHAnsi"/>
      <w:smallCaps/>
      <w:sz w:val="20"/>
      <w:szCs w:val="20"/>
    </w:rPr>
  </w:style>
  <w:style w:type="paragraph" w:styleId="TM3">
    <w:name w:val="toc 3"/>
    <w:basedOn w:val="Normal"/>
    <w:next w:val="Normal"/>
    <w:autoRedefine/>
    <w:uiPriority w:val="39"/>
    <w:unhideWhenUsed/>
    <w:rsid w:val="00DC76D1"/>
    <w:pPr>
      <w:spacing w:after="0"/>
      <w:ind w:left="440"/>
      <w:jc w:val="left"/>
    </w:pPr>
    <w:rPr>
      <w:rFonts w:cstheme="minorHAnsi"/>
      <w:i/>
      <w:iCs/>
      <w:sz w:val="20"/>
      <w:szCs w:val="20"/>
    </w:rPr>
  </w:style>
  <w:style w:type="paragraph" w:styleId="TM4">
    <w:name w:val="toc 4"/>
    <w:basedOn w:val="Normal"/>
    <w:next w:val="Normal"/>
    <w:autoRedefine/>
    <w:uiPriority w:val="39"/>
    <w:unhideWhenUsed/>
    <w:rsid w:val="00DC76D1"/>
    <w:pPr>
      <w:spacing w:after="0"/>
      <w:ind w:left="660"/>
      <w:jc w:val="left"/>
    </w:pPr>
    <w:rPr>
      <w:rFonts w:cstheme="minorHAnsi"/>
      <w:sz w:val="18"/>
      <w:szCs w:val="18"/>
    </w:rPr>
  </w:style>
  <w:style w:type="paragraph" w:styleId="TM5">
    <w:name w:val="toc 5"/>
    <w:basedOn w:val="Normal"/>
    <w:next w:val="Normal"/>
    <w:autoRedefine/>
    <w:uiPriority w:val="39"/>
    <w:unhideWhenUsed/>
    <w:rsid w:val="00DC76D1"/>
    <w:pPr>
      <w:spacing w:after="0"/>
      <w:ind w:left="880"/>
      <w:jc w:val="left"/>
    </w:pPr>
    <w:rPr>
      <w:rFonts w:cstheme="minorHAnsi"/>
      <w:sz w:val="18"/>
      <w:szCs w:val="18"/>
    </w:rPr>
  </w:style>
  <w:style w:type="paragraph" w:styleId="TM6">
    <w:name w:val="toc 6"/>
    <w:basedOn w:val="Normal"/>
    <w:next w:val="Normal"/>
    <w:autoRedefine/>
    <w:uiPriority w:val="39"/>
    <w:unhideWhenUsed/>
    <w:rsid w:val="00DC76D1"/>
    <w:pPr>
      <w:spacing w:after="0"/>
      <w:ind w:left="1100"/>
      <w:jc w:val="left"/>
    </w:pPr>
    <w:rPr>
      <w:rFonts w:cstheme="minorHAnsi"/>
      <w:sz w:val="18"/>
      <w:szCs w:val="18"/>
    </w:rPr>
  </w:style>
  <w:style w:type="paragraph" w:styleId="TM7">
    <w:name w:val="toc 7"/>
    <w:basedOn w:val="Normal"/>
    <w:next w:val="Normal"/>
    <w:autoRedefine/>
    <w:uiPriority w:val="39"/>
    <w:unhideWhenUsed/>
    <w:rsid w:val="00DC76D1"/>
    <w:pPr>
      <w:spacing w:after="0"/>
      <w:ind w:left="1320"/>
      <w:jc w:val="left"/>
    </w:pPr>
    <w:rPr>
      <w:rFonts w:cstheme="minorHAnsi"/>
      <w:sz w:val="18"/>
      <w:szCs w:val="18"/>
    </w:rPr>
  </w:style>
  <w:style w:type="paragraph" w:styleId="TM8">
    <w:name w:val="toc 8"/>
    <w:basedOn w:val="Normal"/>
    <w:next w:val="Normal"/>
    <w:autoRedefine/>
    <w:uiPriority w:val="39"/>
    <w:unhideWhenUsed/>
    <w:rsid w:val="00DC76D1"/>
    <w:pPr>
      <w:spacing w:after="0"/>
      <w:ind w:left="1540"/>
      <w:jc w:val="left"/>
    </w:pPr>
    <w:rPr>
      <w:rFonts w:cstheme="minorHAnsi"/>
      <w:sz w:val="18"/>
      <w:szCs w:val="18"/>
    </w:rPr>
  </w:style>
  <w:style w:type="paragraph" w:styleId="TM9">
    <w:name w:val="toc 9"/>
    <w:basedOn w:val="Normal"/>
    <w:next w:val="Normal"/>
    <w:autoRedefine/>
    <w:uiPriority w:val="39"/>
    <w:unhideWhenUsed/>
    <w:rsid w:val="00DC76D1"/>
    <w:pPr>
      <w:spacing w:after="0"/>
      <w:ind w:left="1760"/>
      <w:jc w:val="left"/>
    </w:pPr>
    <w:rPr>
      <w:rFonts w:cstheme="minorHAnsi"/>
      <w:sz w:val="18"/>
      <w:szCs w:val="18"/>
    </w:rPr>
  </w:style>
  <w:style w:type="character" w:styleId="Lienhypertexte">
    <w:name w:val="Hyperlink"/>
    <w:basedOn w:val="Policepardfaut"/>
    <w:uiPriority w:val="99"/>
    <w:unhideWhenUsed/>
    <w:rsid w:val="00DC76D1"/>
    <w:rPr>
      <w:color w:val="0563C1" w:themeColor="hyperlink"/>
      <w:u w:val="single"/>
    </w:rPr>
  </w:style>
  <w:style w:type="paragraph" w:styleId="Titre">
    <w:name w:val="Title"/>
    <w:aliases w:val="Lois"/>
    <w:basedOn w:val="Normal"/>
    <w:next w:val="Normal"/>
    <w:link w:val="TitreCar"/>
    <w:uiPriority w:val="10"/>
    <w:qFormat/>
    <w:rsid w:val="008B7444"/>
    <w:rPr>
      <w:sz w:val="20"/>
      <w:szCs w:val="20"/>
      <w:u w:val="single"/>
    </w:rPr>
  </w:style>
  <w:style w:type="character" w:customStyle="1" w:styleId="TitreCar">
    <w:name w:val="Titre Car"/>
    <w:aliases w:val="Lois Car"/>
    <w:basedOn w:val="Policepardfaut"/>
    <w:link w:val="Titre"/>
    <w:uiPriority w:val="10"/>
    <w:rsid w:val="008B7444"/>
    <w:rPr>
      <w:sz w:val="20"/>
      <w:szCs w:val="20"/>
      <w:u w:val="single"/>
    </w:rPr>
  </w:style>
  <w:style w:type="paragraph" w:styleId="Corpsdetexte">
    <w:name w:val="Body Text"/>
    <w:basedOn w:val="Normal"/>
    <w:link w:val="CorpsdetexteCar"/>
    <w:semiHidden/>
    <w:rsid w:val="008B7444"/>
    <w:pPr>
      <w:spacing w:before="120" w:after="120" w:line="240" w:lineRule="auto"/>
    </w:pPr>
    <w:rPr>
      <w:rFonts w:eastAsia="Times New Roman" w:cs="Times New Roman"/>
      <w:szCs w:val="20"/>
      <w:lang w:eastAsia="fr-FR"/>
    </w:rPr>
  </w:style>
  <w:style w:type="character" w:customStyle="1" w:styleId="CorpsdetexteCar">
    <w:name w:val="Corps de texte Car"/>
    <w:basedOn w:val="Policepardfaut"/>
    <w:link w:val="Corpsdetexte"/>
    <w:semiHidden/>
    <w:rsid w:val="008B7444"/>
    <w:rPr>
      <w:rFonts w:eastAsia="Times New Roman" w:cs="Times New Roman"/>
      <w:szCs w:val="20"/>
      <w:lang w:eastAsia="fr-FR"/>
    </w:rPr>
  </w:style>
  <w:style w:type="character" w:styleId="Marquedecommentaire">
    <w:name w:val="annotation reference"/>
    <w:basedOn w:val="Policepardfaut"/>
    <w:uiPriority w:val="99"/>
    <w:semiHidden/>
    <w:unhideWhenUsed/>
    <w:rsid w:val="008B7444"/>
    <w:rPr>
      <w:sz w:val="16"/>
      <w:szCs w:val="16"/>
    </w:rPr>
  </w:style>
  <w:style w:type="paragraph" w:styleId="Commentaire">
    <w:name w:val="annotation text"/>
    <w:basedOn w:val="Normal"/>
    <w:link w:val="CommentaireCar"/>
    <w:uiPriority w:val="99"/>
    <w:unhideWhenUsed/>
    <w:rsid w:val="008B7444"/>
    <w:pPr>
      <w:spacing w:before="120" w:after="12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rsid w:val="008B7444"/>
    <w:rPr>
      <w:rFonts w:eastAsia="Times New Roman" w:cs="Times New Roman"/>
      <w:sz w:val="20"/>
      <w:szCs w:val="20"/>
      <w:lang w:val="nl-BE" w:eastAsia="fr-FR"/>
    </w:rPr>
  </w:style>
  <w:style w:type="paragraph" w:styleId="Textedebulles">
    <w:name w:val="Balloon Text"/>
    <w:basedOn w:val="Normal"/>
    <w:link w:val="TextedebullesCar"/>
    <w:uiPriority w:val="99"/>
    <w:semiHidden/>
    <w:unhideWhenUsed/>
    <w:rsid w:val="008B74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444"/>
    <w:rPr>
      <w:rFonts w:ascii="Segoe UI" w:hAnsi="Segoe UI" w:cs="Segoe UI"/>
      <w:sz w:val="18"/>
      <w:szCs w:val="18"/>
    </w:rPr>
  </w:style>
  <w:style w:type="paragraph" w:customStyle="1" w:styleId="titre3">
    <w:name w:val="titre 3"/>
    <w:basedOn w:val="Paragraphedeliste"/>
    <w:link w:val="titre3Char"/>
    <w:qFormat/>
    <w:rsid w:val="00B26121"/>
    <w:pPr>
      <w:numPr>
        <w:ilvl w:val="2"/>
        <w:numId w:val="2"/>
      </w:numPr>
      <w:spacing w:before="240" w:after="240" w:line="240" w:lineRule="auto"/>
      <w:outlineLvl w:val="2"/>
    </w:pPr>
    <w:rPr>
      <w:rFonts w:asciiTheme="majorHAnsi" w:eastAsia="Times New Roman" w:hAnsiTheme="majorHAnsi" w:cstheme="majorHAnsi"/>
      <w:sz w:val="24"/>
      <w:szCs w:val="20"/>
      <w:u w:val="single"/>
    </w:rPr>
  </w:style>
  <w:style w:type="character" w:customStyle="1" w:styleId="titre3Char">
    <w:name w:val="titre 3 Char"/>
    <w:basedOn w:val="ParagraphedelisteCar"/>
    <w:link w:val="titre3"/>
    <w:rsid w:val="00B26121"/>
    <w:rPr>
      <w:rFonts w:asciiTheme="majorHAnsi" w:eastAsia="Times New Roman" w:hAnsiTheme="majorHAnsi" w:cstheme="majorHAnsi"/>
      <w:sz w:val="24"/>
      <w:szCs w:val="20"/>
      <w:u w:val="single"/>
      <w:lang w:val="nl-BE"/>
    </w:rPr>
  </w:style>
  <w:style w:type="paragraph" w:customStyle="1" w:styleId="ListParagraph1">
    <w:name w:val="List Paragraph1"/>
    <w:basedOn w:val="Normal"/>
    <w:rsid w:val="005A0566"/>
    <w:pPr>
      <w:spacing w:after="200" w:line="276" w:lineRule="auto"/>
      <w:ind w:left="720"/>
      <w:contextualSpacing/>
      <w:jc w:val="left"/>
    </w:pPr>
    <w:rPr>
      <w:rFonts w:ascii="Calibri" w:eastAsia="Times New Roman" w:hAnsi="Calibri" w:cs="Times New Roman"/>
    </w:rPr>
  </w:style>
  <w:style w:type="table" w:styleId="Grilledutableau">
    <w:name w:val="Table Grid"/>
    <w:basedOn w:val="TableauNormal"/>
    <w:rsid w:val="00305142"/>
    <w:pPr>
      <w:spacing w:before="120" w:after="120" w:line="240" w:lineRule="auto"/>
      <w:jc w:val="both"/>
    </w:pPr>
    <w:rPr>
      <w:rFonts w:ascii="Times New Roman" w:eastAsia="Times New Roman" w:hAnsi="Times New Roman" w:cs="Times New Roman"/>
      <w:sz w:val="20"/>
      <w:szCs w:val="20"/>
      <w:lang w:val="nl-BE" w:eastAsia="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1">
    <w:name w:val="Titre 41"/>
    <w:basedOn w:val="Normal"/>
    <w:autoRedefine/>
    <w:qFormat/>
    <w:rsid w:val="001453D4"/>
    <w:pPr>
      <w:spacing w:before="240" w:after="240" w:line="240" w:lineRule="auto"/>
    </w:pPr>
    <w:rPr>
      <w:rFonts w:asciiTheme="majorHAnsi" w:eastAsia="Times New Roman" w:hAnsiTheme="majorHAnsi" w:cstheme="majorHAnsi"/>
      <w:iCs/>
      <w:sz w:val="24"/>
      <w:szCs w:val="20"/>
      <w:u w:val="single"/>
    </w:rPr>
  </w:style>
  <w:style w:type="character" w:customStyle="1" w:styleId="UnresolvedMention1">
    <w:name w:val="Unresolved Mention1"/>
    <w:basedOn w:val="Policepardfaut"/>
    <w:uiPriority w:val="99"/>
    <w:semiHidden/>
    <w:unhideWhenUsed/>
    <w:rsid w:val="0070010E"/>
    <w:rPr>
      <w:color w:val="605E5C"/>
      <w:shd w:val="clear" w:color="auto" w:fill="E1DFDD"/>
    </w:rPr>
  </w:style>
  <w:style w:type="paragraph" w:customStyle="1" w:styleId="rtejustify1">
    <w:name w:val="rtejustify1"/>
    <w:basedOn w:val="Normal"/>
    <w:rsid w:val="00775483"/>
    <w:pPr>
      <w:spacing w:after="0"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75483"/>
    <w:rPr>
      <w:b/>
      <w:bCs/>
    </w:rPr>
  </w:style>
  <w:style w:type="paragraph" w:styleId="Objetducommentaire">
    <w:name w:val="annotation subject"/>
    <w:basedOn w:val="Commentaire"/>
    <w:next w:val="Commentaire"/>
    <w:link w:val="ObjetducommentaireCar"/>
    <w:uiPriority w:val="99"/>
    <w:semiHidden/>
    <w:unhideWhenUsed/>
    <w:rsid w:val="00E66D3E"/>
    <w:pPr>
      <w:spacing w:before="0" w:after="160"/>
    </w:pPr>
    <w:rPr>
      <w:rFonts w:eastAsia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E66D3E"/>
    <w:rPr>
      <w:rFonts w:eastAsia="Times New Roman" w:cs="Times New Roman"/>
      <w:b/>
      <w:bCs/>
      <w:sz w:val="20"/>
      <w:szCs w:val="20"/>
      <w:lang w:val="nl-BE" w:eastAsia="fr-FR"/>
    </w:rPr>
  </w:style>
  <w:style w:type="paragraph" w:styleId="Notedebasdepage">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NotedebasdepageCar"/>
    <w:uiPriority w:val="99"/>
    <w:semiHidden/>
    <w:unhideWhenUsed/>
    <w:rsid w:val="00D8683F"/>
    <w:pPr>
      <w:spacing w:after="0" w:line="240" w:lineRule="auto"/>
    </w:pPr>
    <w:rPr>
      <w:sz w:val="20"/>
      <w:szCs w:val="20"/>
    </w:rPr>
  </w:style>
  <w:style w:type="character" w:customStyle="1" w:styleId="NotedebasdepageCar">
    <w:name w:val="Note de bas de page Car"/>
    <w:aliases w:val="Footnote Text Char2 Car,Footnote Text Char1 Char Car,Footnote Text Char3 Char Char Car,Footnote Text Char2 Char Char Char Car,Footnote Text Char1 Char1 Char Char Char Car,ft Char1 Char Char Char Char Car,ft Car,f Car"/>
    <w:basedOn w:val="Policepardfaut"/>
    <w:link w:val="Notedebasdepage"/>
    <w:uiPriority w:val="99"/>
    <w:semiHidden/>
    <w:rsid w:val="00D8683F"/>
    <w:rPr>
      <w:sz w:val="20"/>
      <w:szCs w:val="20"/>
    </w:rPr>
  </w:style>
  <w:style w:type="character" w:styleId="Appelnotedebasdep">
    <w:name w:val="footnote reference"/>
    <w:aliases w:val="fr,ftref,BVI fnr,Footnote Reference-BSA-AML,Footnote symbol,Знак сноски-FN,callout,Rimando notaOreste,Rimando notaOreste1,Rimando notaOreste2,nota a piè di pagina,(Footnote Reference),SUPERS,EN Footnote Reference,note TESI,o"/>
    <w:basedOn w:val="Policepardfaut"/>
    <w:uiPriority w:val="99"/>
    <w:semiHidden/>
    <w:unhideWhenUsed/>
    <w:qFormat/>
    <w:rsid w:val="00D8683F"/>
    <w:rPr>
      <w:vertAlign w:val="superscript"/>
    </w:rPr>
  </w:style>
  <w:style w:type="paragraph" w:styleId="Rvision">
    <w:name w:val="Revision"/>
    <w:hidden/>
    <w:uiPriority w:val="99"/>
    <w:semiHidden/>
    <w:rsid w:val="00055578"/>
    <w:pPr>
      <w:spacing w:after="0" w:line="240" w:lineRule="auto"/>
    </w:pPr>
  </w:style>
  <w:style w:type="paragraph" w:styleId="En-tte">
    <w:name w:val="header"/>
    <w:basedOn w:val="Normal"/>
    <w:link w:val="En-tteCar"/>
    <w:uiPriority w:val="99"/>
    <w:unhideWhenUsed/>
    <w:rsid w:val="00B167DB"/>
    <w:pPr>
      <w:tabs>
        <w:tab w:val="center" w:pos="4513"/>
        <w:tab w:val="right" w:pos="9026"/>
      </w:tabs>
      <w:spacing w:after="0" w:line="240" w:lineRule="auto"/>
    </w:pPr>
  </w:style>
  <w:style w:type="character" w:customStyle="1" w:styleId="En-tteCar">
    <w:name w:val="En-tête Car"/>
    <w:basedOn w:val="Policepardfaut"/>
    <w:link w:val="En-tte"/>
    <w:uiPriority w:val="99"/>
    <w:rsid w:val="00B167DB"/>
  </w:style>
  <w:style w:type="paragraph" w:styleId="Pieddepage">
    <w:name w:val="footer"/>
    <w:basedOn w:val="Normal"/>
    <w:link w:val="PieddepageCar"/>
    <w:uiPriority w:val="99"/>
    <w:unhideWhenUsed/>
    <w:rsid w:val="00B167D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167DB"/>
  </w:style>
  <w:style w:type="paragraph" w:customStyle="1" w:styleId="Titre20">
    <w:name w:val="Titre2"/>
    <w:basedOn w:val="Paragraphedeliste"/>
    <w:next w:val="Normal"/>
    <w:link w:val="Titre2Char"/>
    <w:autoRedefine/>
    <w:qFormat/>
    <w:rsid w:val="0091213E"/>
    <w:pPr>
      <w:spacing w:after="240" w:line="240" w:lineRule="auto"/>
      <w:ind w:left="0"/>
      <w:contextualSpacing w:val="0"/>
    </w:pPr>
    <w:rPr>
      <w:rFonts w:asciiTheme="majorHAnsi" w:eastAsia="Times New Roman" w:hAnsiTheme="majorHAnsi" w:cstheme="majorHAnsi"/>
      <w:sz w:val="24"/>
      <w:szCs w:val="24"/>
      <w:u w:val="single"/>
      <w:lang w:eastAsia="fr-FR"/>
    </w:rPr>
  </w:style>
  <w:style w:type="character" w:customStyle="1" w:styleId="Titre2Char">
    <w:name w:val="Titre2 Char"/>
    <w:basedOn w:val="ParagraphedelisteCar"/>
    <w:link w:val="Titre20"/>
    <w:rsid w:val="0091213E"/>
    <w:rPr>
      <w:rFonts w:asciiTheme="majorHAnsi" w:eastAsia="Times New Roman" w:hAnsiTheme="majorHAnsi" w:cstheme="majorHAnsi"/>
      <w:sz w:val="24"/>
      <w:szCs w:val="24"/>
      <w:u w:val="single"/>
      <w:lang w:val="nl-BE" w:eastAsia="fr-FR"/>
    </w:rPr>
  </w:style>
  <w:style w:type="paragraph" w:customStyle="1" w:styleId="Titre12">
    <w:name w:val="Titre 12"/>
    <w:basedOn w:val="Citationintense"/>
    <w:qFormat/>
    <w:rsid w:val="0091213E"/>
    <w:pPr>
      <w:pBdr>
        <w:bottom w:val="single" w:sz="4" w:space="0" w:color="4472C4" w:themeColor="accent1"/>
      </w:pBdr>
      <w:shd w:val="clear" w:color="auto" w:fill="002060"/>
      <w:spacing w:line="276" w:lineRule="auto"/>
      <w:ind w:left="480" w:hanging="480"/>
      <w:outlineLvl w:val="0"/>
    </w:pPr>
    <w:rPr>
      <w:rFonts w:asciiTheme="majorHAnsi" w:eastAsia="Times New Roman" w:hAnsiTheme="majorHAnsi" w:cs="Times New Roman"/>
      <w:b/>
      <w:i w:val="0"/>
      <w:color w:val="FFFFFF" w:themeColor="background1"/>
      <w:sz w:val="28"/>
      <w:szCs w:val="28"/>
      <w:lang w:eastAsia="fr-FR"/>
    </w:rPr>
  </w:style>
  <w:style w:type="character" w:styleId="Lienhypertextesuivivisit">
    <w:name w:val="FollowedHyperlink"/>
    <w:basedOn w:val="Policepardfaut"/>
    <w:uiPriority w:val="99"/>
    <w:semiHidden/>
    <w:unhideWhenUsed/>
    <w:rsid w:val="002C06CA"/>
    <w:rPr>
      <w:color w:val="954F72" w:themeColor="followedHyperlink"/>
      <w:u w:val="single"/>
    </w:rPr>
  </w:style>
  <w:style w:type="character" w:customStyle="1" w:styleId="FootnoteTextChar1">
    <w:name w:val="Footnote Text Char1"/>
    <w:uiPriority w:val="99"/>
    <w:semiHidden/>
    <w:locked/>
    <w:rsid w:val="00B55CA7"/>
    <w:rPr>
      <w:lang w:val="fr-FR" w:eastAsia="en-US" w:bidi="ar-SA"/>
    </w:rPr>
  </w:style>
  <w:style w:type="paragraph" w:customStyle="1" w:styleId="CirculaireNiveau1">
    <w:name w:val="Circulaire Niveau 1"/>
    <w:next w:val="CirculaireNiveau2"/>
    <w:qFormat/>
    <w:rsid w:val="00B55CA7"/>
    <w:pPr>
      <w:numPr>
        <w:numId w:val="43"/>
      </w:numPr>
      <w:spacing w:after="0" w:line="240" w:lineRule="auto"/>
      <w:jc w:val="both"/>
    </w:pPr>
    <w:rPr>
      <w:rFonts w:ascii="Times New Roman" w:eastAsia="Times New Roman" w:hAnsi="Times New Roman" w:cs="Times New Roman"/>
      <w:b/>
      <w:sz w:val="24"/>
      <w:szCs w:val="24"/>
      <w:u w:val="single"/>
      <w:lang w:val="fr-FR"/>
    </w:rPr>
  </w:style>
  <w:style w:type="paragraph" w:customStyle="1" w:styleId="CirculaireNiveau2">
    <w:name w:val="Circulaire Niveau 2"/>
    <w:basedOn w:val="Listenumros"/>
    <w:qFormat/>
    <w:rsid w:val="00B55CA7"/>
    <w:pPr>
      <w:numPr>
        <w:ilvl w:val="1"/>
      </w:numPr>
      <w:tabs>
        <w:tab w:val="left" w:pos="1985"/>
        <w:tab w:val="left" w:pos="2127"/>
      </w:tabs>
      <w:spacing w:after="0" w:line="240" w:lineRule="auto"/>
      <w:ind w:left="1778" w:hanging="360"/>
      <w:contextualSpacing w:val="0"/>
    </w:pPr>
    <w:rPr>
      <w:rFonts w:ascii="Times New Roman" w:eastAsia="Times New Roman" w:hAnsi="Times New Roman" w:cs="Times New Roman"/>
      <w:b/>
      <w:sz w:val="24"/>
      <w:szCs w:val="24"/>
      <w:lang w:val="fr-FR"/>
    </w:rPr>
  </w:style>
  <w:style w:type="paragraph" w:styleId="Listenumros">
    <w:name w:val="List Number"/>
    <w:basedOn w:val="Normal"/>
    <w:uiPriority w:val="99"/>
    <w:semiHidden/>
    <w:unhideWhenUsed/>
    <w:rsid w:val="00B55CA7"/>
    <w:pPr>
      <w:ind w:left="1778" w:hanging="360"/>
      <w:contextualSpacing/>
    </w:pPr>
  </w:style>
  <w:style w:type="paragraph" w:customStyle="1" w:styleId="CirculaireNiveau3">
    <w:name w:val="Circulaire Niveau 3"/>
    <w:basedOn w:val="CirculaireNiveau2"/>
    <w:link w:val="CirculaireNiveau3Car"/>
    <w:qFormat/>
    <w:rsid w:val="00B55CA7"/>
    <w:pPr>
      <w:numPr>
        <w:ilvl w:val="3"/>
      </w:numPr>
      <w:tabs>
        <w:tab w:val="clear" w:pos="1985"/>
      </w:tabs>
      <w:ind w:left="1778" w:hanging="360"/>
    </w:pPr>
    <w:rPr>
      <w:b w:val="0"/>
    </w:rPr>
  </w:style>
  <w:style w:type="character" w:customStyle="1" w:styleId="CirculaireNiveau3Car">
    <w:name w:val="Circulaire Niveau 3 Car"/>
    <w:link w:val="CirculaireNiveau3"/>
    <w:rsid w:val="00B55CA7"/>
    <w:rPr>
      <w:rFonts w:ascii="Times New Roman" w:eastAsia="Times New Roman" w:hAnsi="Times New Roman" w:cs="Times New Roman"/>
      <w:sz w:val="24"/>
      <w:szCs w:val="24"/>
      <w:lang w:val="fr-FR"/>
    </w:rPr>
  </w:style>
  <w:style w:type="character" w:styleId="Mentionnonrsolue">
    <w:name w:val="Unresolved Mention"/>
    <w:basedOn w:val="Policepardfaut"/>
    <w:uiPriority w:val="99"/>
    <w:semiHidden/>
    <w:unhideWhenUsed/>
    <w:rsid w:val="007E031B"/>
    <w:rPr>
      <w:color w:val="605E5C"/>
      <w:shd w:val="clear" w:color="auto" w:fill="E1DFDD"/>
    </w:rPr>
  </w:style>
  <w:style w:type="paragraph" w:customStyle="1" w:styleId="Paragraphedeliste1">
    <w:name w:val="Paragraphe de liste1"/>
    <w:basedOn w:val="Normal"/>
    <w:qFormat/>
    <w:rsid w:val="00684377"/>
    <w:pPr>
      <w:spacing w:line="256" w:lineRule="auto"/>
      <w:ind w:left="720"/>
      <w:jc w:val="left"/>
    </w:pPr>
    <w:rPr>
      <w:rFonts w:ascii="Calibri" w:eastAsia="Times New Roman" w:hAnsi="Calibri" w:cs="Calibri"/>
    </w:rPr>
  </w:style>
  <w:style w:type="paragraph" w:styleId="NormalWeb">
    <w:name w:val="Normal (Web)"/>
    <w:basedOn w:val="Normal"/>
    <w:uiPriority w:val="99"/>
    <w:unhideWhenUsed/>
    <w:rsid w:val="00194521"/>
    <w:rPr>
      <w:rFonts w:ascii="Times New Roman" w:hAnsi="Times New Roman" w:cs="Times New Roman"/>
      <w:sz w:val="24"/>
      <w:szCs w:val="24"/>
    </w:rPr>
  </w:style>
  <w:style w:type="table" w:customStyle="1" w:styleId="TableNormal1">
    <w:name w:val="Table Normal1"/>
    <w:uiPriority w:val="2"/>
    <w:semiHidden/>
    <w:unhideWhenUsed/>
    <w:qFormat/>
    <w:rsid w:val="00882E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2E33"/>
    <w:pPr>
      <w:widowControl w:val="0"/>
      <w:autoSpaceDE w:val="0"/>
      <w:autoSpaceDN w:val="0"/>
      <w:spacing w:after="0" w:line="231" w:lineRule="exact"/>
      <w:ind w:left="114"/>
      <w:jc w:val="left"/>
    </w:pPr>
    <w:rPr>
      <w:rFonts w:ascii="Arial" w:eastAsia="Arial" w:hAnsi="Arial" w:cs="Arial"/>
      <w:lang w:val="fr-FR"/>
    </w:rPr>
  </w:style>
  <w:style w:type="paragraph" w:customStyle="1" w:styleId="Body">
    <w:name w:val="Body"/>
    <w:rsid w:val="005E276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Theme="minorEastAsia" w:hAnsi="Helvetica" w:cs="Helvetica"/>
      <w:color w:val="000000"/>
      <w:lang w:val="en-US"/>
    </w:rPr>
  </w:style>
  <w:style w:type="paragraph" w:customStyle="1" w:styleId="Default">
    <w:name w:val="Default"/>
    <w:rsid w:val="00312679"/>
    <w:pPr>
      <w:autoSpaceDE w:val="0"/>
      <w:autoSpaceDN w:val="0"/>
      <w:adjustRightInd w:val="0"/>
      <w:spacing w:after="0" w:line="240" w:lineRule="auto"/>
    </w:pPr>
    <w:rPr>
      <w:rFonts w:ascii="Calibri" w:hAnsi="Calibri" w:cs="Calibri"/>
      <w:color w:val="000000"/>
      <w:sz w:val="24"/>
      <w:szCs w:val="24"/>
      <w:lang w:val="fr-FR"/>
    </w:rPr>
  </w:style>
  <w:style w:type="paragraph" w:customStyle="1" w:styleId="Titre31">
    <w:name w:val="Titre 31"/>
    <w:basedOn w:val="Paragraphedeliste"/>
    <w:next w:val="Normal"/>
    <w:qFormat/>
    <w:rsid w:val="009D2C78"/>
    <w:pPr>
      <w:spacing w:before="240" w:after="120" w:line="276" w:lineRule="auto"/>
      <w:ind w:left="1225" w:hanging="505"/>
      <w:outlineLvl w:val="2"/>
    </w:pPr>
    <w:rPr>
      <w:rFonts w:asciiTheme="majorHAnsi" w:eastAsia="Times New Roman" w:hAnsiTheme="majorHAnsi" w:cstheme="majorHAnsi"/>
      <w:sz w:val="24"/>
      <w:szCs w:val="24"/>
      <w:u w:val="single"/>
      <w:lang w:eastAsia="fr-FR"/>
    </w:rPr>
  </w:style>
  <w:style w:type="paragraph" w:customStyle="1" w:styleId="TITLENIV2">
    <w:name w:val="TITLE_NIV2"/>
    <w:basedOn w:val="Titre2"/>
    <w:next w:val="Corpsdetexte"/>
    <w:link w:val="TITLENIV2Char"/>
    <w:autoRedefine/>
    <w:qFormat/>
    <w:rsid w:val="00175225"/>
    <w:pPr>
      <w:numPr>
        <w:ilvl w:val="0"/>
        <w:numId w:val="0"/>
      </w:numPr>
      <w:spacing w:line="240" w:lineRule="auto"/>
      <w:outlineLvl w:val="9"/>
    </w:pPr>
    <w:rPr>
      <w:rFonts w:asciiTheme="minorHAnsi" w:eastAsiaTheme="minorHAnsi" w:hAnsiTheme="minorHAnsi" w:cstheme="minorHAnsi"/>
      <w:b w:val="0"/>
      <w:bCs/>
      <w:sz w:val="22"/>
      <w:szCs w:val="22"/>
      <w:u w:val="none"/>
      <w:lang w:eastAsia="fr-FR"/>
    </w:rPr>
  </w:style>
  <w:style w:type="character" w:customStyle="1" w:styleId="TITLENIV2Char">
    <w:name w:val="TITLE_NIV2 Char"/>
    <w:link w:val="TITLENIV2"/>
    <w:rsid w:val="00175225"/>
    <w:rPr>
      <w:rFonts w:cstheme="minorHAnsi"/>
      <w:bCs/>
      <w:lang w:val="nl-BE" w:eastAsia="fr-FR"/>
    </w:rPr>
  </w:style>
  <w:style w:type="paragraph" w:customStyle="1" w:styleId="TITLENIV3">
    <w:name w:val="TITLE_NIV3"/>
    <w:basedOn w:val="Normal"/>
    <w:next w:val="Normal"/>
    <w:link w:val="TITLENIV3Char"/>
    <w:qFormat/>
    <w:rsid w:val="00BF42E9"/>
    <w:pPr>
      <w:spacing w:before="120" w:after="120" w:line="240" w:lineRule="auto"/>
      <w:jc w:val="left"/>
      <w:outlineLvl w:val="2"/>
    </w:pPr>
    <w:rPr>
      <w:rFonts w:ascii="CG Omega" w:eastAsia="Times New Roman" w:hAnsi="CG Omega" w:cs="Times New Roman"/>
      <w:sz w:val="24"/>
      <w:szCs w:val="20"/>
      <w:u w:val="dotted"/>
      <w:lang w:eastAsia="fr-FR"/>
    </w:rPr>
  </w:style>
  <w:style w:type="character" w:customStyle="1" w:styleId="TITLENIV3Char">
    <w:name w:val="TITLE_NIV3 Char"/>
    <w:link w:val="TITLENIV3"/>
    <w:rsid w:val="00BF42E9"/>
    <w:rPr>
      <w:rFonts w:ascii="CG Omega" w:eastAsia="Times New Roman" w:hAnsi="CG Omega" w:cs="Times New Roman"/>
      <w:sz w:val="24"/>
      <w:szCs w:val="20"/>
      <w:u w:val="dotted"/>
      <w:lang w:val="nl-BE" w:eastAsia="fr-FR"/>
    </w:rPr>
  </w:style>
  <w:style w:type="paragraph" w:customStyle="1" w:styleId="Titre21">
    <w:name w:val="Titre 21"/>
    <w:basedOn w:val="Paragraphedeliste"/>
    <w:next w:val="Corpsdetexte"/>
    <w:link w:val="Titre2Char0"/>
    <w:autoRedefine/>
    <w:qFormat/>
    <w:rsid w:val="009C0E6A"/>
    <w:pPr>
      <w:numPr>
        <w:ilvl w:val="3"/>
        <w:numId w:val="66"/>
      </w:numPr>
      <w:spacing w:before="120" w:after="120" w:line="240" w:lineRule="auto"/>
      <w:ind w:left="357" w:hanging="357"/>
      <w:outlineLvl w:val="1"/>
    </w:pPr>
    <w:rPr>
      <w:rFonts w:asciiTheme="majorHAnsi" w:eastAsia="Times New Roman" w:hAnsiTheme="majorHAnsi" w:cstheme="majorHAnsi"/>
      <w:b/>
      <w:sz w:val="24"/>
      <w:lang w:eastAsia="fr-FR"/>
    </w:rPr>
  </w:style>
  <w:style w:type="character" w:customStyle="1" w:styleId="Titre2Char0">
    <w:name w:val="Titre 2 Char"/>
    <w:link w:val="Titre21"/>
    <w:rsid w:val="009C0E6A"/>
    <w:rPr>
      <w:rFonts w:asciiTheme="majorHAnsi" w:eastAsia="Times New Roman" w:hAnsiTheme="majorHAnsi" w:cstheme="majorHAnsi"/>
      <w:b/>
      <w:sz w:val="24"/>
      <w:lang w:val="nl-BE" w:eastAsia="fr-FR"/>
    </w:rPr>
  </w:style>
  <w:style w:type="table" w:customStyle="1" w:styleId="TableNormal2">
    <w:name w:val="Table Normal2"/>
    <w:uiPriority w:val="2"/>
    <w:semiHidden/>
    <w:unhideWhenUsed/>
    <w:qFormat/>
    <w:rsid w:val="008A5C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etirets">
    <w:name w:val="Liste tirets"/>
    <w:basedOn w:val="Paragraphedeliste"/>
    <w:rsid w:val="00CE01A1"/>
    <w:pPr>
      <w:numPr>
        <w:numId w:val="88"/>
      </w:numPr>
      <w:spacing w:after="120" w:line="240" w:lineRule="auto"/>
      <w:ind w:left="454" w:hanging="227"/>
      <w:contextualSpacing w:val="0"/>
    </w:pPr>
    <w:rPr>
      <w:rFonts w:ascii="Arial" w:eastAsia="Arial" w:hAnsi="Arial" w:cs="Times New Roman"/>
      <w:color w:val="002060"/>
      <w:sz w:val="21"/>
      <w:szCs w:val="24"/>
    </w:rPr>
  </w:style>
  <w:style w:type="paragraph" w:styleId="Notedefin">
    <w:name w:val="endnote text"/>
    <w:basedOn w:val="Normal"/>
    <w:link w:val="NotedefinCar"/>
    <w:uiPriority w:val="99"/>
    <w:semiHidden/>
    <w:unhideWhenUsed/>
    <w:rsid w:val="0045555E"/>
    <w:pPr>
      <w:spacing w:after="0" w:line="240" w:lineRule="auto"/>
    </w:pPr>
    <w:rPr>
      <w:sz w:val="20"/>
      <w:szCs w:val="20"/>
    </w:rPr>
  </w:style>
  <w:style w:type="character" w:customStyle="1" w:styleId="NotedefinCar">
    <w:name w:val="Note de fin Car"/>
    <w:basedOn w:val="Policepardfaut"/>
    <w:link w:val="Notedefin"/>
    <w:uiPriority w:val="99"/>
    <w:semiHidden/>
    <w:rsid w:val="0045555E"/>
    <w:rPr>
      <w:sz w:val="20"/>
      <w:szCs w:val="20"/>
      <w:lang w:val="nl-BE"/>
    </w:rPr>
  </w:style>
  <w:style w:type="character" w:styleId="Appeldenotedefin">
    <w:name w:val="endnote reference"/>
    <w:basedOn w:val="Policepardfaut"/>
    <w:uiPriority w:val="99"/>
    <w:semiHidden/>
    <w:unhideWhenUsed/>
    <w:rsid w:val="00455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4021">
      <w:bodyDiv w:val="1"/>
      <w:marLeft w:val="0"/>
      <w:marRight w:val="0"/>
      <w:marTop w:val="0"/>
      <w:marBottom w:val="0"/>
      <w:divBdr>
        <w:top w:val="none" w:sz="0" w:space="0" w:color="auto"/>
        <w:left w:val="none" w:sz="0" w:space="0" w:color="auto"/>
        <w:bottom w:val="none" w:sz="0" w:space="0" w:color="auto"/>
        <w:right w:val="none" w:sz="0" w:space="0" w:color="auto"/>
      </w:divBdr>
    </w:div>
    <w:div w:id="136723900">
      <w:bodyDiv w:val="1"/>
      <w:marLeft w:val="0"/>
      <w:marRight w:val="0"/>
      <w:marTop w:val="0"/>
      <w:marBottom w:val="0"/>
      <w:divBdr>
        <w:top w:val="none" w:sz="0" w:space="0" w:color="auto"/>
        <w:left w:val="none" w:sz="0" w:space="0" w:color="auto"/>
        <w:bottom w:val="none" w:sz="0" w:space="0" w:color="auto"/>
        <w:right w:val="none" w:sz="0" w:space="0" w:color="auto"/>
      </w:divBdr>
    </w:div>
    <w:div w:id="367336781">
      <w:bodyDiv w:val="1"/>
      <w:marLeft w:val="0"/>
      <w:marRight w:val="0"/>
      <w:marTop w:val="0"/>
      <w:marBottom w:val="0"/>
      <w:divBdr>
        <w:top w:val="none" w:sz="0" w:space="0" w:color="auto"/>
        <w:left w:val="none" w:sz="0" w:space="0" w:color="auto"/>
        <w:bottom w:val="none" w:sz="0" w:space="0" w:color="auto"/>
        <w:right w:val="none" w:sz="0" w:space="0" w:color="auto"/>
      </w:divBdr>
    </w:div>
    <w:div w:id="604461873">
      <w:bodyDiv w:val="1"/>
      <w:marLeft w:val="0"/>
      <w:marRight w:val="0"/>
      <w:marTop w:val="0"/>
      <w:marBottom w:val="0"/>
      <w:divBdr>
        <w:top w:val="none" w:sz="0" w:space="0" w:color="auto"/>
        <w:left w:val="none" w:sz="0" w:space="0" w:color="auto"/>
        <w:bottom w:val="none" w:sz="0" w:space="0" w:color="auto"/>
        <w:right w:val="none" w:sz="0" w:space="0" w:color="auto"/>
      </w:divBdr>
    </w:div>
    <w:div w:id="715544618">
      <w:bodyDiv w:val="1"/>
      <w:marLeft w:val="0"/>
      <w:marRight w:val="0"/>
      <w:marTop w:val="0"/>
      <w:marBottom w:val="0"/>
      <w:divBdr>
        <w:top w:val="none" w:sz="0" w:space="0" w:color="auto"/>
        <w:left w:val="none" w:sz="0" w:space="0" w:color="auto"/>
        <w:bottom w:val="none" w:sz="0" w:space="0" w:color="auto"/>
        <w:right w:val="none" w:sz="0" w:space="0" w:color="auto"/>
      </w:divBdr>
    </w:div>
    <w:div w:id="916016549">
      <w:bodyDiv w:val="1"/>
      <w:marLeft w:val="0"/>
      <w:marRight w:val="0"/>
      <w:marTop w:val="0"/>
      <w:marBottom w:val="0"/>
      <w:divBdr>
        <w:top w:val="none" w:sz="0" w:space="0" w:color="auto"/>
        <w:left w:val="none" w:sz="0" w:space="0" w:color="auto"/>
        <w:bottom w:val="none" w:sz="0" w:space="0" w:color="auto"/>
        <w:right w:val="none" w:sz="0" w:space="0" w:color="auto"/>
      </w:divBdr>
    </w:div>
    <w:div w:id="1186745402">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89319061">
      <w:bodyDiv w:val="1"/>
      <w:marLeft w:val="0"/>
      <w:marRight w:val="0"/>
      <w:marTop w:val="0"/>
      <w:marBottom w:val="0"/>
      <w:divBdr>
        <w:top w:val="none" w:sz="0" w:space="0" w:color="auto"/>
        <w:left w:val="none" w:sz="0" w:space="0" w:color="auto"/>
        <w:bottom w:val="none" w:sz="0" w:space="0" w:color="auto"/>
        <w:right w:val="none" w:sz="0" w:space="0" w:color="auto"/>
      </w:divBdr>
    </w:div>
    <w:div w:id="1778133754">
      <w:bodyDiv w:val="1"/>
      <w:marLeft w:val="0"/>
      <w:marRight w:val="0"/>
      <w:marTop w:val="0"/>
      <w:marBottom w:val="0"/>
      <w:divBdr>
        <w:top w:val="none" w:sz="0" w:space="0" w:color="auto"/>
        <w:left w:val="none" w:sz="0" w:space="0" w:color="auto"/>
        <w:bottom w:val="none" w:sz="0" w:space="0" w:color="auto"/>
        <w:right w:val="none" w:sz="0" w:space="0" w:color="auto"/>
      </w:divBdr>
    </w:div>
    <w:div w:id="1893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cgi_wet/article.pl?language=nl&amp;sum_date=&amp;pd_search=2017-10-06&amp;numac_search=2017013368&amp;page=1&amp;lg_txt=N&amp;caller=list&amp;2017013368=0&amp;trier=afkondiging&amp;dt=WET&amp;ddd=2017-09-18&amp;nl=n&amp;choix1=en&amp;choix2=en" TargetMode="External"/><Relationship Id="rId18" Type="http://schemas.openxmlformats.org/officeDocument/2006/relationships/hyperlink" Target="https://financien.belgium.be/nl/thesaurie/financiele-sancties" TargetMode="External"/><Relationship Id="rId26" Type="http://schemas.openxmlformats.org/officeDocument/2006/relationships/hyperlink" Target="https://financien.belgium.be/nl/thesaurie/financiele-sancties" TargetMode="External"/><Relationship Id="rId3" Type="http://schemas.openxmlformats.org/officeDocument/2006/relationships/customXml" Target="../customXml/item3.xml"/><Relationship Id="rId21" Type="http://schemas.openxmlformats.org/officeDocument/2006/relationships/hyperlink" Target="https://ctif-cfi.be/index.php/nl/hulpmiddelen/goa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nancien.belgium.be/nl/landen-met-een-hoog-risico" TargetMode="External"/><Relationship Id="rId25" Type="http://schemas.openxmlformats.org/officeDocument/2006/relationships/hyperlink" Target="https://eur-lex.europa.eu/legal-content/NL/TXT/PDF/?uri=CELEX:32016R0679&amp;from=N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justice.just.fgov.be/mopdf/2016/03/11_1.pdf" TargetMode="External"/><Relationship Id="rId29" Type="http://schemas.openxmlformats.org/officeDocument/2006/relationships/hyperlink" Target="http://www.fatf-gafi.org/publications/fatfrecommendations/documents/peps-r12-r2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tr-csr.be/nl/ctr-csr/faq/klokkenluiders" TargetMode="External"/><Relationship Id="rId5" Type="http://schemas.openxmlformats.org/officeDocument/2006/relationships/numbering" Target="numbering.xml"/><Relationship Id="rId15" Type="http://schemas.openxmlformats.org/officeDocument/2006/relationships/hyperlink" Target="https://www.ctif-cfi.be/index.php/nl/belgisch-stelsel/melders/richtsnoeren" TargetMode="External"/><Relationship Id="rId23" Type="http://schemas.openxmlformats.org/officeDocument/2006/relationships/hyperlink" Target="https://www.ctr-csr.be/nl/ctr-csr/contactpunt-klokkenluiders-ct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nancien.belgium.be/nl/landen-met-een-hoog-risic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f-cfi.be/index.php/nl/" TargetMode="External"/><Relationship Id="rId22" Type="http://schemas.openxmlformats.org/officeDocument/2006/relationships/hyperlink" Target="https://www.ctif-cfi.be/index.php/nl/belgisch-stelsel/melders/richtsnoer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br-ire.be/nl/actueel/news-detail/mededeling-2021-13-ubo-register-meldingsplicht" TargetMode="External"/><Relationship Id="rId3" Type="http://schemas.openxmlformats.org/officeDocument/2006/relationships/hyperlink" Target="https://www.ctr-csr.be/nl/ctr-csr/handleiding-mijn-algemene-risicobeoordeling" TargetMode="External"/><Relationship Id="rId7" Type="http://schemas.openxmlformats.org/officeDocument/2006/relationships/hyperlink" Target="https://finance.ec.europa.eu/eu-and-world/equivalence-non-eu-financial-frameworks_en" TargetMode="External"/><Relationship Id="rId12" Type="http://schemas.openxmlformats.org/officeDocument/2006/relationships/hyperlink" Target="http://www.fatf-gafi.org/publications/high-risk-and-other-monitored-jurisdictions/documents/call-for-action-june-2021.html" TargetMode="External"/><Relationship Id="rId2" Type="http://schemas.openxmlformats.org/officeDocument/2006/relationships/hyperlink" Target="https://www.ctr-csr.be/nl/ctr-csr/handleiding-mijn-algemene-risicobeoordeling" TargetMode="External"/><Relationship Id="rId1" Type="http://schemas.openxmlformats.org/officeDocument/2006/relationships/hyperlink" Target="https://www.ctr-csr.be/nl/ctr-csr/handleiding-mijn-algemene-risicobeoordeling" TargetMode="External"/><Relationship Id="rId6" Type="http://schemas.openxmlformats.org/officeDocument/2006/relationships/hyperlink" Target="https://registers.esma.europa.eu/publication/searchRegister?core=esma_registers_upreg" TargetMode="External"/><Relationship Id="rId11" Type="http://schemas.openxmlformats.org/officeDocument/2006/relationships/hyperlink" Target="https://www.ibr-ire.be/nl/actueel/news-detail/mededeling-2020-03-de-toegang-van-de-bedrijfsrevisoren-tot-het-ubo-register-in-de-hoedanigheid-van-onderworpen-entiteiten" TargetMode="External"/><Relationship Id="rId5" Type="http://schemas.openxmlformats.org/officeDocument/2006/relationships/hyperlink" Target="https://www.icci.be/nl/publicaties-en-tools/modeldocumenten/modeldocumenten-detail-page/typologie-aml" TargetMode="External"/><Relationship Id="rId10" Type="http://schemas.openxmlformats.org/officeDocument/2006/relationships/hyperlink" Target="https://www.ctr-csr.be/sites/default/files/media/files/2024-06/ctr_aml_aanbeveling_2024_05_nl.pdf" TargetMode="External"/><Relationship Id="rId4" Type="http://schemas.openxmlformats.org/officeDocument/2006/relationships/hyperlink" Target="https://www.ctr-csr.be/nl/ctr-csr/handleiding-mijn-algemene-risicobeoordeling" TargetMode="External"/><Relationship Id="rId9" Type="http://schemas.openxmlformats.org/officeDocument/2006/relationships/hyperlink" Target="https://www.ctr-csr.be/nl/ctr-csr/news/aml-aanbeveling-van-30-mei-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1C5C4A86-99BB-4ED8-B2A3-BF2786E46F5B}">
  <ds:schemaRefs>
    <ds:schemaRef ds:uri="http://schemas.microsoft.com/sharepoint/v3/contenttype/forms"/>
  </ds:schemaRefs>
</ds:datastoreItem>
</file>

<file path=customXml/itemProps2.xml><?xml version="1.0" encoding="utf-8"?>
<ds:datastoreItem xmlns:ds="http://schemas.openxmlformats.org/officeDocument/2006/customXml" ds:itemID="{B42E7874-C8F8-47D6-AA32-4EBFADB5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29A13-06A8-43EA-B722-A202D5BC17A8}">
  <ds:schemaRefs>
    <ds:schemaRef ds:uri="http://schemas.openxmlformats.org/officeDocument/2006/bibliography"/>
  </ds:schemaRefs>
</ds:datastoreItem>
</file>

<file path=customXml/itemProps4.xml><?xml version="1.0" encoding="utf-8"?>
<ds:datastoreItem xmlns:ds="http://schemas.openxmlformats.org/officeDocument/2006/customXml" ds:itemID="{2BAB9548-A4CA-438C-8584-56AC9045829C}">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29643</Words>
  <Characters>168970</Characters>
  <Application>Microsoft Office Word</Application>
  <DocSecurity>0</DocSecurity>
  <Lines>1408</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Luxen</dc:creator>
  <cp:keywords/>
  <dc:description/>
  <cp:lastModifiedBy>Camille Luxen</cp:lastModifiedBy>
  <cp:revision>6</cp:revision>
  <cp:lastPrinted>2024-03-04T01:25:00Z</cp:lastPrinted>
  <dcterms:created xsi:type="dcterms:W3CDTF">2024-10-10T08:56:00Z</dcterms:created>
  <dcterms:modified xsi:type="dcterms:W3CDTF">2024-10-15T08:05:00Z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